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E6E348">
      <w:pPr>
        <w:pStyle w:val="18"/>
        <w:ind w:firstLine="420"/>
      </w:pPr>
      <w:bookmarkStart w:id="210" w:name="_GoBack"/>
      <w:bookmarkEnd w:id="210"/>
    </w:p>
    <w:p w14:paraId="3C4C1711">
      <w:pPr>
        <w:jc w:val="center"/>
        <w:rPr>
          <w:rFonts w:ascii="宋体" w:hAnsi="宋体"/>
          <w:b/>
          <w:bCs/>
          <w:sz w:val="28"/>
          <w:szCs w:val="30"/>
        </w:rPr>
      </w:pPr>
    </w:p>
    <w:p w14:paraId="7C3650C3">
      <w:pPr>
        <w:jc w:val="center"/>
        <w:rPr>
          <w:rFonts w:ascii="宋体" w:hAnsi="宋体"/>
          <w:b/>
          <w:bCs/>
          <w:sz w:val="48"/>
          <w:szCs w:val="30"/>
        </w:rPr>
      </w:pPr>
      <w:r>
        <w:rPr>
          <w:rFonts w:ascii="宋体" w:hAnsi="宋体"/>
          <w:b/>
          <w:bCs/>
          <w:sz w:val="48"/>
          <w:szCs w:val="30"/>
        </w:rPr>
        <w:t>南方绝对收益策略定期开放混合型发起式证券投资基金2025年年度报告</w:t>
      </w:r>
    </w:p>
    <w:p w14:paraId="3A22B60E">
      <w:pPr>
        <w:jc w:val="center"/>
        <w:rPr>
          <w:rFonts w:ascii="宋体" w:hAnsi="宋体"/>
          <w:b/>
          <w:bCs/>
          <w:sz w:val="48"/>
          <w:szCs w:val="30"/>
        </w:rPr>
      </w:pPr>
      <w:bookmarkStart w:id="0" w:name="OLE_LINK2"/>
      <w:bookmarkStart w:id="1" w:name="OLE_LINK1"/>
    </w:p>
    <w:p w14:paraId="27CA1E55">
      <w:pPr>
        <w:jc w:val="center"/>
        <w:rPr>
          <w:rFonts w:ascii="宋体" w:hAnsi="宋体"/>
          <w:b/>
          <w:bCs/>
          <w:sz w:val="28"/>
          <w:szCs w:val="30"/>
        </w:rPr>
      </w:pPr>
    </w:p>
    <w:bookmarkEnd w:id="0"/>
    <w:bookmarkEnd w:id="1"/>
    <w:p w14:paraId="3A9F6E75">
      <w:pPr>
        <w:jc w:val="center"/>
        <w:rPr>
          <w:rFonts w:ascii="宋体" w:hAnsi="宋体"/>
          <w:b/>
          <w:bCs/>
          <w:sz w:val="28"/>
          <w:szCs w:val="30"/>
        </w:rPr>
      </w:pPr>
      <w:r>
        <w:rPr>
          <w:rFonts w:ascii="宋体" w:hAnsi="宋体"/>
          <w:b/>
          <w:bCs/>
          <w:sz w:val="28"/>
          <w:szCs w:val="30"/>
        </w:rPr>
        <w:t>2025年12月31日</w:t>
      </w:r>
    </w:p>
    <w:p w14:paraId="2CD56BE8">
      <w:pPr>
        <w:jc w:val="center"/>
        <w:rPr>
          <w:rFonts w:ascii="宋体" w:hAnsi="宋体"/>
          <w:sz w:val="28"/>
          <w:szCs w:val="30"/>
        </w:rPr>
      </w:pPr>
    </w:p>
    <w:p w14:paraId="5F29924F">
      <w:pPr>
        <w:jc w:val="center"/>
        <w:rPr>
          <w:rFonts w:ascii="宋体" w:hAnsi="宋体"/>
          <w:sz w:val="28"/>
          <w:szCs w:val="30"/>
        </w:rPr>
      </w:pPr>
    </w:p>
    <w:p w14:paraId="4387122E">
      <w:pPr>
        <w:jc w:val="center"/>
        <w:rPr>
          <w:rFonts w:ascii="宋体" w:hAnsi="宋体"/>
          <w:sz w:val="28"/>
          <w:szCs w:val="30"/>
        </w:rPr>
      </w:pPr>
    </w:p>
    <w:p w14:paraId="6F770C8C">
      <w:pPr>
        <w:jc w:val="center"/>
        <w:rPr>
          <w:rFonts w:ascii="宋体" w:hAnsi="宋体"/>
          <w:sz w:val="28"/>
          <w:szCs w:val="30"/>
        </w:rPr>
      </w:pPr>
    </w:p>
    <w:p w14:paraId="5CD4EC93">
      <w:pPr>
        <w:jc w:val="center"/>
        <w:rPr>
          <w:rFonts w:ascii="宋体" w:hAnsi="宋体"/>
          <w:sz w:val="28"/>
          <w:szCs w:val="30"/>
        </w:rPr>
      </w:pPr>
    </w:p>
    <w:p w14:paraId="6CD500C5">
      <w:pPr>
        <w:jc w:val="center"/>
        <w:rPr>
          <w:rFonts w:ascii="宋体" w:hAnsi="宋体"/>
          <w:sz w:val="28"/>
          <w:szCs w:val="30"/>
        </w:rPr>
      </w:pPr>
    </w:p>
    <w:p w14:paraId="2B8A99CA">
      <w:pPr>
        <w:jc w:val="center"/>
        <w:rPr>
          <w:rFonts w:ascii="宋体" w:hAnsi="宋体"/>
          <w:sz w:val="28"/>
          <w:szCs w:val="30"/>
        </w:rPr>
      </w:pPr>
    </w:p>
    <w:p w14:paraId="5067E8A7">
      <w:pPr>
        <w:jc w:val="center"/>
        <w:rPr>
          <w:rFonts w:ascii="宋体" w:hAnsi="宋体"/>
          <w:sz w:val="28"/>
          <w:szCs w:val="30"/>
        </w:rPr>
      </w:pPr>
    </w:p>
    <w:p w14:paraId="6DC0A2B6">
      <w:pPr>
        <w:jc w:val="center"/>
        <w:rPr>
          <w:rFonts w:ascii="宋体" w:hAnsi="宋体"/>
          <w:sz w:val="28"/>
          <w:szCs w:val="30"/>
        </w:rPr>
      </w:pPr>
    </w:p>
    <w:p w14:paraId="762CB6A8">
      <w:pPr>
        <w:jc w:val="center"/>
        <w:rPr>
          <w:rFonts w:ascii="宋体" w:hAnsi="宋体"/>
          <w:sz w:val="28"/>
          <w:szCs w:val="30"/>
        </w:rPr>
      </w:pPr>
    </w:p>
    <w:p w14:paraId="18672E32">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4D87CDA3">
      <w:pPr>
        <w:ind w:firstLine="1687" w:firstLineChars="600"/>
        <w:rPr>
          <w:rFonts w:ascii="宋体" w:hAnsi="宋体"/>
          <w:b/>
          <w:bCs/>
          <w:sz w:val="28"/>
          <w:szCs w:val="30"/>
        </w:rPr>
      </w:pPr>
      <w:r>
        <w:rPr>
          <w:rFonts w:hint="eastAsia" w:ascii="宋体" w:hAnsi="宋体"/>
          <w:b/>
          <w:bCs/>
          <w:sz w:val="28"/>
          <w:szCs w:val="30"/>
        </w:rPr>
        <w:t>基金托管人：中国建设银行股份有限公司</w:t>
      </w:r>
    </w:p>
    <w:p w14:paraId="4E5F0C97">
      <w:pPr>
        <w:ind w:firstLine="1687" w:firstLineChars="600"/>
        <w:rPr>
          <w:rFonts w:ascii="宋体" w:hAnsi="宋体"/>
          <w:b/>
          <w:bCs/>
          <w:sz w:val="28"/>
          <w:szCs w:val="30"/>
        </w:rPr>
      </w:pPr>
      <w:r>
        <w:rPr>
          <w:rFonts w:hint="eastAsia" w:ascii="宋体" w:hAnsi="宋体"/>
          <w:b/>
          <w:bCs/>
          <w:sz w:val="28"/>
          <w:szCs w:val="30"/>
        </w:rPr>
        <w:t>送出日期：2026年3月31日</w:t>
      </w:r>
    </w:p>
    <w:p w14:paraId="79BA9688">
      <w:pPr>
        <w:ind w:firstLine="1687" w:firstLineChars="600"/>
        <w:rPr>
          <w:rFonts w:ascii="宋体" w:hAnsi="宋体"/>
          <w:b/>
          <w:bCs/>
          <w:sz w:val="28"/>
          <w:szCs w:val="30"/>
        </w:rPr>
      </w:pPr>
    </w:p>
    <w:p w14:paraId="57B3153D">
      <w:pPr>
        <w:snapToGrid w:val="0"/>
        <w:spacing w:line="360" w:lineRule="auto"/>
        <w:jc w:val="left"/>
      </w:pPr>
      <w:r>
        <w:br w:type="page"/>
      </w:r>
    </w:p>
    <w:p w14:paraId="18B077A8"/>
    <w:p w14:paraId="5BF39B2E">
      <w:pPr>
        <w:pStyle w:val="26"/>
      </w:pPr>
      <w:bookmarkStart w:id="2" w:name="_Toc1747"/>
      <w:r>
        <w:t>重要提示及目录</w:t>
      </w:r>
      <w:bookmarkEnd w:id="2"/>
    </w:p>
    <w:p w14:paraId="03A82069">
      <w:pPr>
        <w:pStyle w:val="23"/>
      </w:pPr>
      <w:bookmarkStart w:id="3" w:name="_Toc17987"/>
      <w:r>
        <w:t>重要提示</w:t>
      </w:r>
      <w:bookmarkEnd w:id="3"/>
    </w:p>
    <w:p w14:paraId="563C2A36">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56F67915">
      <w:pPr>
        <w:pStyle w:val="18"/>
        <w:rPr>
          <w:rFonts w:hint="eastAsia"/>
        </w:rPr>
      </w:pPr>
      <w:r>
        <w:rPr>
          <w:rFonts w:hint="eastAsia"/>
        </w:rPr>
        <w:t>本年度报告已经三分之二以上独立董事签字同意，并由董事长签发。</w:t>
      </w:r>
    </w:p>
    <w:p w14:paraId="1A20BF9E">
      <w:pPr>
        <w:pStyle w:val="18"/>
        <w:rPr>
          <w:rFonts w:hint="eastAsia"/>
        </w:rPr>
      </w:pPr>
      <w:r>
        <w:rPr>
          <w:rFonts w:hint="eastAsia"/>
        </w:rPr>
        <w:t>基金托管人中国建设银行股份有限公司根据本基金合同规定，于2026年3月27日复核了本报告中的财务指标、净值表现、利润分配情况、财务会计报告、投资组合报告等内容，保证复核内容不存在虚假记载、误导性陈述或者重大遗漏。</w:t>
      </w:r>
    </w:p>
    <w:p w14:paraId="246F58FC">
      <w:pPr>
        <w:pStyle w:val="18"/>
        <w:rPr>
          <w:rFonts w:hint="eastAsia"/>
        </w:rPr>
      </w:pPr>
      <w:r>
        <w:rPr>
          <w:rFonts w:hint="eastAsia"/>
        </w:rPr>
        <w:t>基金管理人承诺以诚实信用、勤勉尽责的原则管理和运用基金资产，但不保证基金一定盈利。</w:t>
      </w:r>
    </w:p>
    <w:p w14:paraId="29D4B2BE">
      <w:pPr>
        <w:pStyle w:val="18"/>
        <w:rPr>
          <w:rFonts w:hint="eastAsia"/>
        </w:rPr>
      </w:pPr>
      <w:r>
        <w:rPr>
          <w:rFonts w:hint="eastAsia"/>
        </w:rPr>
        <w:t>基金的过往业绩并不代表其未来表现。投资有风险，投资者在作出投资决策前应仔细阅读本基金的招募说明书及其更新。</w:t>
      </w:r>
    </w:p>
    <w:p w14:paraId="1A5FFAAE">
      <w:pPr>
        <w:pStyle w:val="18"/>
        <w:rPr>
          <w:rFonts w:hint="eastAsia"/>
        </w:rPr>
      </w:pPr>
      <w:r>
        <w:rPr>
          <w:rFonts w:hint="eastAsia"/>
        </w:rPr>
        <w:t>本报告期自2025年1月1日起至12月31日止。</w:t>
      </w:r>
    </w:p>
    <w:p w14:paraId="7A177AB1">
      <w:pPr>
        <w:pStyle w:val="23"/>
        <w:pageBreakBefore/>
      </w:pPr>
      <w:bookmarkStart w:id="4" w:name="_Toc19881"/>
      <w:r>
        <w:t>目录</w:t>
      </w:r>
      <w:bookmarkEnd w:id="4"/>
    </w:p>
    <w:sdt>
      <w:sdtPr>
        <w:rPr>
          <w:rFonts w:ascii="宋体" w:hAnsi="宋体" w:eastAsia="宋体"/>
          <w:color w:val="DBDBDB"/>
          <w:sz w:val="21"/>
          <w:szCs w:val="24"/>
          <w:lang w:val="en-US" w:eastAsia="zh-CN" w:bidi="ar-SA"/>
        </w:rPr>
        <w:id w:val="70431"/>
        <w:docPartObj>
          <w:docPartGallery w:val="Table of Contents"/>
          <w:docPartUnique/>
        </w:docPartObj>
      </w:sdtPr>
      <w:sdtEndPr>
        <w:rPr>
          <w:rFonts w:ascii="宋体" w:hAnsi="宋体" w:eastAsia="宋体"/>
          <w:b/>
          <w:color w:val="DBDBDB"/>
          <w:sz w:val="21"/>
          <w:szCs w:val="24"/>
          <w:lang w:val="en-US" w:eastAsia="zh-CN" w:bidi="ar-SA"/>
        </w:rPr>
      </w:sdtEndPr>
      <w:sdtContent>
        <w:p w14:paraId="6BFDA066">
          <w:pPr>
            <w:pStyle w:val="61"/>
            <w:spacing w:before="0" w:beforeLines="0" w:after="0" w:afterLines="0" w:line="240" w:lineRule="auto"/>
            <w:ind w:left="0" w:leftChars="0" w:right="0" w:rightChars="0" w:firstLine="0" w:firstLineChars="0"/>
            <w:jc w:val="center"/>
            <w:rPr>
              <w:b/>
            </w:rPr>
          </w:pPr>
          <w:r>
            <w:rPr>
              <w:b/>
              <w:lang w:val="zh-CN"/>
            </w:rPr>
            <w:t>目录</w:t>
          </w:r>
        </w:p>
        <w:p w14:paraId="59374612">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_Toc1747 </w:instrText>
          </w:r>
          <w:r>
            <w:fldChar w:fldCharType="separate"/>
          </w:r>
          <w:r>
            <w:rPr>
              <w:rFonts w:hint="eastAsia"/>
            </w:rPr>
            <w:t xml:space="preserve">§1 </w:t>
          </w:r>
          <w:r>
            <w:t>重要提示及目录</w:t>
          </w:r>
          <w:r>
            <w:tab/>
          </w:r>
          <w:r>
            <w:fldChar w:fldCharType="begin"/>
          </w:r>
          <w:r>
            <w:instrText xml:space="preserve"> PAGEREF _Toc1747 \h </w:instrText>
          </w:r>
          <w:r>
            <w:fldChar w:fldCharType="separate"/>
          </w:r>
          <w:r>
            <w:t>1</w:t>
          </w:r>
          <w:r>
            <w:fldChar w:fldCharType="end"/>
          </w:r>
          <w:r>
            <w:fldChar w:fldCharType="end"/>
          </w:r>
        </w:p>
        <w:p w14:paraId="1DA4E246">
          <w:pPr>
            <w:pStyle w:val="10"/>
            <w:tabs>
              <w:tab w:val="right" w:leader="dot" w:pos="8306"/>
            </w:tabs>
          </w:pPr>
          <w:r>
            <w:fldChar w:fldCharType="begin"/>
          </w:r>
          <w:r>
            <w:instrText xml:space="preserve"> HYPERLINK \l _Toc17987 </w:instrText>
          </w:r>
          <w:r>
            <w:fldChar w:fldCharType="separate"/>
          </w:r>
          <w:r>
            <w:rPr>
              <w:rFonts w:hint="eastAsia"/>
            </w:rPr>
            <w:t xml:space="preserve">1.1 </w:t>
          </w:r>
          <w:r>
            <w:t>重要提示</w:t>
          </w:r>
          <w:r>
            <w:tab/>
          </w:r>
          <w:r>
            <w:fldChar w:fldCharType="begin"/>
          </w:r>
          <w:r>
            <w:instrText xml:space="preserve"> PAGEREF _Toc17987 \h </w:instrText>
          </w:r>
          <w:r>
            <w:fldChar w:fldCharType="separate"/>
          </w:r>
          <w:r>
            <w:t>1</w:t>
          </w:r>
          <w:r>
            <w:fldChar w:fldCharType="end"/>
          </w:r>
          <w:r>
            <w:fldChar w:fldCharType="end"/>
          </w:r>
        </w:p>
        <w:p w14:paraId="69E48111">
          <w:pPr>
            <w:pStyle w:val="10"/>
            <w:tabs>
              <w:tab w:val="right" w:leader="dot" w:pos="8306"/>
            </w:tabs>
          </w:pPr>
          <w:r>
            <w:fldChar w:fldCharType="begin"/>
          </w:r>
          <w:r>
            <w:instrText xml:space="preserve"> HYPERLINK \l _Toc19881 </w:instrText>
          </w:r>
          <w:r>
            <w:fldChar w:fldCharType="separate"/>
          </w:r>
          <w:r>
            <w:rPr>
              <w:rFonts w:hint="eastAsia"/>
            </w:rPr>
            <w:t xml:space="preserve">1.2 </w:t>
          </w:r>
          <w:r>
            <w:t>目录</w:t>
          </w:r>
          <w:r>
            <w:tab/>
          </w:r>
          <w:r>
            <w:fldChar w:fldCharType="begin"/>
          </w:r>
          <w:r>
            <w:instrText xml:space="preserve"> PAGEREF _Toc19881 \h </w:instrText>
          </w:r>
          <w:r>
            <w:fldChar w:fldCharType="separate"/>
          </w:r>
          <w:r>
            <w:t>2</w:t>
          </w:r>
          <w:r>
            <w:fldChar w:fldCharType="end"/>
          </w:r>
          <w:r>
            <w:fldChar w:fldCharType="end"/>
          </w:r>
        </w:p>
        <w:p w14:paraId="1AE37D0C">
          <w:pPr>
            <w:pStyle w:val="8"/>
            <w:tabs>
              <w:tab w:val="right" w:leader="dot" w:pos="8306"/>
            </w:tabs>
          </w:pPr>
          <w:r>
            <w:fldChar w:fldCharType="begin"/>
          </w:r>
          <w:r>
            <w:instrText xml:space="preserve"> HYPERLINK \l _Toc2567 </w:instrText>
          </w:r>
          <w:r>
            <w:fldChar w:fldCharType="separate"/>
          </w:r>
          <w:r>
            <w:rPr>
              <w:rFonts w:hint="eastAsia"/>
            </w:rPr>
            <w:t xml:space="preserve">§2 </w:t>
          </w:r>
          <w:r>
            <w:t>基金简介</w:t>
          </w:r>
          <w:r>
            <w:tab/>
          </w:r>
          <w:r>
            <w:fldChar w:fldCharType="begin"/>
          </w:r>
          <w:r>
            <w:instrText xml:space="preserve"> PAGEREF _Toc2567 \h </w:instrText>
          </w:r>
          <w:r>
            <w:fldChar w:fldCharType="separate"/>
          </w:r>
          <w:r>
            <w:t>4</w:t>
          </w:r>
          <w:r>
            <w:fldChar w:fldCharType="end"/>
          </w:r>
          <w:r>
            <w:fldChar w:fldCharType="end"/>
          </w:r>
        </w:p>
        <w:p w14:paraId="67300CA3">
          <w:pPr>
            <w:pStyle w:val="10"/>
            <w:tabs>
              <w:tab w:val="right" w:leader="dot" w:pos="8306"/>
            </w:tabs>
          </w:pPr>
          <w:r>
            <w:fldChar w:fldCharType="begin"/>
          </w:r>
          <w:r>
            <w:instrText xml:space="preserve"> HYPERLINK \l _Toc12843 </w:instrText>
          </w:r>
          <w:r>
            <w:fldChar w:fldCharType="separate"/>
          </w:r>
          <w:r>
            <w:rPr>
              <w:rFonts w:hint="eastAsia"/>
            </w:rPr>
            <w:t xml:space="preserve">2.1 </w:t>
          </w:r>
          <w:r>
            <w:t>基金基本情况</w:t>
          </w:r>
          <w:r>
            <w:tab/>
          </w:r>
          <w:r>
            <w:fldChar w:fldCharType="begin"/>
          </w:r>
          <w:r>
            <w:instrText xml:space="preserve"> PAGEREF _Toc12843 \h </w:instrText>
          </w:r>
          <w:r>
            <w:fldChar w:fldCharType="separate"/>
          </w:r>
          <w:r>
            <w:t>4</w:t>
          </w:r>
          <w:r>
            <w:fldChar w:fldCharType="end"/>
          </w:r>
          <w:r>
            <w:fldChar w:fldCharType="end"/>
          </w:r>
        </w:p>
        <w:p w14:paraId="41CDDED9">
          <w:pPr>
            <w:pStyle w:val="10"/>
            <w:tabs>
              <w:tab w:val="right" w:leader="dot" w:pos="8306"/>
            </w:tabs>
          </w:pPr>
          <w:r>
            <w:fldChar w:fldCharType="begin"/>
          </w:r>
          <w:r>
            <w:instrText xml:space="preserve"> HYPERLINK \l _Toc25396 </w:instrText>
          </w:r>
          <w:r>
            <w:fldChar w:fldCharType="separate"/>
          </w:r>
          <w:r>
            <w:rPr>
              <w:rFonts w:hint="eastAsia"/>
            </w:rPr>
            <w:t xml:space="preserve">2.2 </w:t>
          </w:r>
          <w:r>
            <w:t>基金产品说明</w:t>
          </w:r>
          <w:r>
            <w:tab/>
          </w:r>
          <w:r>
            <w:fldChar w:fldCharType="begin"/>
          </w:r>
          <w:r>
            <w:instrText xml:space="preserve"> PAGEREF _Toc25396 \h </w:instrText>
          </w:r>
          <w:r>
            <w:fldChar w:fldCharType="separate"/>
          </w:r>
          <w:r>
            <w:t>4</w:t>
          </w:r>
          <w:r>
            <w:fldChar w:fldCharType="end"/>
          </w:r>
          <w:r>
            <w:fldChar w:fldCharType="end"/>
          </w:r>
        </w:p>
        <w:p w14:paraId="795168D4">
          <w:pPr>
            <w:pStyle w:val="10"/>
            <w:tabs>
              <w:tab w:val="right" w:leader="dot" w:pos="8306"/>
            </w:tabs>
          </w:pPr>
          <w:r>
            <w:fldChar w:fldCharType="begin"/>
          </w:r>
          <w:r>
            <w:instrText xml:space="preserve"> HYPERLINK \l _Toc20524 </w:instrText>
          </w:r>
          <w:r>
            <w:fldChar w:fldCharType="separate"/>
          </w:r>
          <w:r>
            <w:rPr>
              <w:rFonts w:hint="eastAsia"/>
            </w:rPr>
            <w:t xml:space="preserve">2.3 </w:t>
          </w:r>
          <w:r>
            <w:t>基金管理人和基金托管人</w:t>
          </w:r>
          <w:r>
            <w:tab/>
          </w:r>
          <w:r>
            <w:fldChar w:fldCharType="begin"/>
          </w:r>
          <w:r>
            <w:instrText xml:space="preserve"> PAGEREF _Toc20524 \h </w:instrText>
          </w:r>
          <w:r>
            <w:fldChar w:fldCharType="separate"/>
          </w:r>
          <w:r>
            <w:t>4</w:t>
          </w:r>
          <w:r>
            <w:fldChar w:fldCharType="end"/>
          </w:r>
          <w:r>
            <w:fldChar w:fldCharType="end"/>
          </w:r>
        </w:p>
        <w:p w14:paraId="4265EC3B">
          <w:pPr>
            <w:pStyle w:val="10"/>
            <w:tabs>
              <w:tab w:val="right" w:leader="dot" w:pos="8306"/>
            </w:tabs>
          </w:pPr>
          <w:r>
            <w:fldChar w:fldCharType="begin"/>
          </w:r>
          <w:r>
            <w:instrText xml:space="preserve"> HYPERLINK \l _Toc21437 </w:instrText>
          </w:r>
          <w:r>
            <w:fldChar w:fldCharType="separate"/>
          </w:r>
          <w:r>
            <w:rPr>
              <w:rFonts w:hint="eastAsia"/>
            </w:rPr>
            <w:t xml:space="preserve">2.4 </w:t>
          </w:r>
          <w:r>
            <w:t>信息披露方式</w:t>
          </w:r>
          <w:r>
            <w:tab/>
          </w:r>
          <w:r>
            <w:fldChar w:fldCharType="begin"/>
          </w:r>
          <w:r>
            <w:instrText xml:space="preserve"> PAGEREF _Toc21437 \h </w:instrText>
          </w:r>
          <w:r>
            <w:fldChar w:fldCharType="separate"/>
          </w:r>
          <w:r>
            <w:t>5</w:t>
          </w:r>
          <w:r>
            <w:fldChar w:fldCharType="end"/>
          </w:r>
          <w:r>
            <w:fldChar w:fldCharType="end"/>
          </w:r>
        </w:p>
        <w:p w14:paraId="1B8CCD25">
          <w:pPr>
            <w:pStyle w:val="10"/>
            <w:tabs>
              <w:tab w:val="right" w:leader="dot" w:pos="8306"/>
            </w:tabs>
          </w:pPr>
          <w:r>
            <w:fldChar w:fldCharType="begin"/>
          </w:r>
          <w:r>
            <w:instrText xml:space="preserve"> HYPERLINK \l _Toc18836 </w:instrText>
          </w:r>
          <w:r>
            <w:fldChar w:fldCharType="separate"/>
          </w:r>
          <w:r>
            <w:rPr>
              <w:rFonts w:hint="eastAsia"/>
            </w:rPr>
            <w:t xml:space="preserve">2.5 </w:t>
          </w:r>
          <w:r>
            <w:t>其他相关资料</w:t>
          </w:r>
          <w:r>
            <w:tab/>
          </w:r>
          <w:r>
            <w:fldChar w:fldCharType="begin"/>
          </w:r>
          <w:r>
            <w:instrText xml:space="preserve"> PAGEREF _Toc18836 \h </w:instrText>
          </w:r>
          <w:r>
            <w:fldChar w:fldCharType="separate"/>
          </w:r>
          <w:r>
            <w:t>5</w:t>
          </w:r>
          <w:r>
            <w:fldChar w:fldCharType="end"/>
          </w:r>
          <w:r>
            <w:fldChar w:fldCharType="end"/>
          </w:r>
        </w:p>
        <w:p w14:paraId="2AE5CB8E">
          <w:pPr>
            <w:pStyle w:val="8"/>
            <w:tabs>
              <w:tab w:val="right" w:leader="dot" w:pos="8306"/>
            </w:tabs>
          </w:pPr>
          <w:r>
            <w:fldChar w:fldCharType="begin"/>
          </w:r>
          <w:r>
            <w:instrText xml:space="preserve"> HYPERLINK \l _Toc1696 </w:instrText>
          </w:r>
          <w:r>
            <w:fldChar w:fldCharType="separate"/>
          </w:r>
          <w:r>
            <w:rPr>
              <w:rFonts w:hint="eastAsia"/>
            </w:rPr>
            <w:t xml:space="preserve">§3 </w:t>
          </w:r>
          <w:r>
            <w:t>主要财务指标、基金净值表现及利润分配情况</w:t>
          </w:r>
          <w:r>
            <w:tab/>
          </w:r>
          <w:r>
            <w:fldChar w:fldCharType="begin"/>
          </w:r>
          <w:r>
            <w:instrText xml:space="preserve"> PAGEREF _Toc1696 \h </w:instrText>
          </w:r>
          <w:r>
            <w:fldChar w:fldCharType="separate"/>
          </w:r>
          <w:r>
            <w:t>6</w:t>
          </w:r>
          <w:r>
            <w:fldChar w:fldCharType="end"/>
          </w:r>
          <w:r>
            <w:fldChar w:fldCharType="end"/>
          </w:r>
        </w:p>
        <w:p w14:paraId="3A0CC473">
          <w:pPr>
            <w:pStyle w:val="10"/>
            <w:tabs>
              <w:tab w:val="right" w:leader="dot" w:pos="8306"/>
            </w:tabs>
          </w:pPr>
          <w:r>
            <w:fldChar w:fldCharType="begin"/>
          </w:r>
          <w:r>
            <w:instrText xml:space="preserve"> HYPERLINK \l _Toc21303 </w:instrText>
          </w:r>
          <w:r>
            <w:fldChar w:fldCharType="separate"/>
          </w:r>
          <w:r>
            <w:rPr>
              <w:rFonts w:hint="eastAsia"/>
            </w:rPr>
            <w:t xml:space="preserve">3.1 </w:t>
          </w:r>
          <w:r>
            <w:t>主要会计数据和财务指标</w:t>
          </w:r>
          <w:r>
            <w:tab/>
          </w:r>
          <w:r>
            <w:fldChar w:fldCharType="begin"/>
          </w:r>
          <w:r>
            <w:instrText xml:space="preserve"> PAGEREF _Toc21303 \h </w:instrText>
          </w:r>
          <w:r>
            <w:fldChar w:fldCharType="separate"/>
          </w:r>
          <w:r>
            <w:t>6</w:t>
          </w:r>
          <w:r>
            <w:fldChar w:fldCharType="end"/>
          </w:r>
          <w:r>
            <w:fldChar w:fldCharType="end"/>
          </w:r>
        </w:p>
        <w:p w14:paraId="0DFBD2F1">
          <w:pPr>
            <w:pStyle w:val="10"/>
            <w:tabs>
              <w:tab w:val="right" w:leader="dot" w:pos="8306"/>
            </w:tabs>
          </w:pPr>
          <w:r>
            <w:fldChar w:fldCharType="begin"/>
          </w:r>
          <w:r>
            <w:instrText xml:space="preserve"> HYPERLINK \l _Toc1004 </w:instrText>
          </w:r>
          <w:r>
            <w:fldChar w:fldCharType="separate"/>
          </w:r>
          <w:r>
            <w:rPr>
              <w:rFonts w:hint="eastAsia"/>
            </w:rPr>
            <w:t xml:space="preserve">3.2 </w:t>
          </w:r>
          <w:r>
            <w:t>基金净值表现</w:t>
          </w:r>
          <w:r>
            <w:tab/>
          </w:r>
          <w:r>
            <w:fldChar w:fldCharType="begin"/>
          </w:r>
          <w:r>
            <w:instrText xml:space="preserve"> PAGEREF _Toc1004 \h </w:instrText>
          </w:r>
          <w:r>
            <w:fldChar w:fldCharType="separate"/>
          </w:r>
          <w:r>
            <w:t>6</w:t>
          </w:r>
          <w:r>
            <w:fldChar w:fldCharType="end"/>
          </w:r>
          <w:r>
            <w:fldChar w:fldCharType="end"/>
          </w:r>
        </w:p>
        <w:p w14:paraId="50F28678">
          <w:pPr>
            <w:pStyle w:val="10"/>
            <w:tabs>
              <w:tab w:val="right" w:leader="dot" w:pos="8306"/>
            </w:tabs>
          </w:pPr>
          <w:r>
            <w:fldChar w:fldCharType="begin"/>
          </w:r>
          <w:r>
            <w:instrText xml:space="preserve"> HYPERLINK \l _Toc2383 </w:instrText>
          </w:r>
          <w:r>
            <w:fldChar w:fldCharType="separate"/>
          </w:r>
          <w:r>
            <w:rPr>
              <w:rFonts w:hint="eastAsia"/>
            </w:rPr>
            <w:t xml:space="preserve">3.3 </w:t>
          </w:r>
          <w:r>
            <w:t>过去三年基金的利润分配情况</w:t>
          </w:r>
          <w:r>
            <w:tab/>
          </w:r>
          <w:r>
            <w:fldChar w:fldCharType="begin"/>
          </w:r>
          <w:r>
            <w:instrText xml:space="preserve"> PAGEREF _Toc2383 \h </w:instrText>
          </w:r>
          <w:r>
            <w:fldChar w:fldCharType="separate"/>
          </w:r>
          <w:r>
            <w:t>7</w:t>
          </w:r>
          <w:r>
            <w:fldChar w:fldCharType="end"/>
          </w:r>
          <w:r>
            <w:fldChar w:fldCharType="end"/>
          </w:r>
        </w:p>
        <w:p w14:paraId="7E4C1068">
          <w:pPr>
            <w:pStyle w:val="8"/>
            <w:tabs>
              <w:tab w:val="right" w:leader="dot" w:pos="8306"/>
            </w:tabs>
          </w:pPr>
          <w:r>
            <w:fldChar w:fldCharType="begin"/>
          </w:r>
          <w:r>
            <w:instrText xml:space="preserve"> HYPERLINK \l _Toc25040 </w:instrText>
          </w:r>
          <w:r>
            <w:fldChar w:fldCharType="separate"/>
          </w:r>
          <w:r>
            <w:rPr>
              <w:rFonts w:hint="eastAsia"/>
            </w:rPr>
            <w:t xml:space="preserve">§4 </w:t>
          </w:r>
          <w:r>
            <w:t>管理人报告</w:t>
          </w:r>
          <w:r>
            <w:tab/>
          </w:r>
          <w:r>
            <w:fldChar w:fldCharType="begin"/>
          </w:r>
          <w:r>
            <w:instrText xml:space="preserve"> PAGEREF _Toc25040 \h </w:instrText>
          </w:r>
          <w:r>
            <w:fldChar w:fldCharType="separate"/>
          </w:r>
          <w:r>
            <w:t>8</w:t>
          </w:r>
          <w:r>
            <w:fldChar w:fldCharType="end"/>
          </w:r>
          <w:r>
            <w:fldChar w:fldCharType="end"/>
          </w:r>
        </w:p>
        <w:p w14:paraId="5EC01294">
          <w:pPr>
            <w:pStyle w:val="10"/>
            <w:tabs>
              <w:tab w:val="right" w:leader="dot" w:pos="8306"/>
            </w:tabs>
          </w:pPr>
          <w:r>
            <w:fldChar w:fldCharType="begin"/>
          </w:r>
          <w:r>
            <w:instrText xml:space="preserve"> HYPERLINK \l _Toc20672 </w:instrText>
          </w:r>
          <w:r>
            <w:fldChar w:fldCharType="separate"/>
          </w:r>
          <w:r>
            <w:rPr>
              <w:rFonts w:hint="eastAsia"/>
            </w:rPr>
            <w:t xml:space="preserve">4.1 </w:t>
          </w:r>
          <w:r>
            <w:t>基金管理人及基金经理情况</w:t>
          </w:r>
          <w:r>
            <w:tab/>
          </w:r>
          <w:r>
            <w:fldChar w:fldCharType="begin"/>
          </w:r>
          <w:r>
            <w:instrText xml:space="preserve"> PAGEREF _Toc20672 \h </w:instrText>
          </w:r>
          <w:r>
            <w:fldChar w:fldCharType="separate"/>
          </w:r>
          <w:r>
            <w:t>8</w:t>
          </w:r>
          <w:r>
            <w:fldChar w:fldCharType="end"/>
          </w:r>
          <w:r>
            <w:fldChar w:fldCharType="end"/>
          </w:r>
        </w:p>
        <w:p w14:paraId="5D26145A">
          <w:pPr>
            <w:pStyle w:val="10"/>
            <w:tabs>
              <w:tab w:val="right" w:leader="dot" w:pos="8306"/>
            </w:tabs>
          </w:pPr>
          <w:r>
            <w:fldChar w:fldCharType="begin"/>
          </w:r>
          <w:r>
            <w:instrText xml:space="preserve"> HYPERLINK \l _Toc17224 </w:instrText>
          </w:r>
          <w:r>
            <w:fldChar w:fldCharType="separate"/>
          </w:r>
          <w:r>
            <w:rPr>
              <w:rFonts w:hint="eastAsia"/>
            </w:rPr>
            <w:t xml:space="preserve">4.2 </w:t>
          </w:r>
          <w:r>
            <w:t>管理人对报告期内本基金运作遵规守信情况的说明</w:t>
          </w:r>
          <w:r>
            <w:tab/>
          </w:r>
          <w:r>
            <w:fldChar w:fldCharType="begin"/>
          </w:r>
          <w:r>
            <w:instrText xml:space="preserve"> PAGEREF _Toc17224 \h </w:instrText>
          </w:r>
          <w:r>
            <w:fldChar w:fldCharType="separate"/>
          </w:r>
          <w:r>
            <w:t>9</w:t>
          </w:r>
          <w:r>
            <w:fldChar w:fldCharType="end"/>
          </w:r>
          <w:r>
            <w:fldChar w:fldCharType="end"/>
          </w:r>
        </w:p>
        <w:p w14:paraId="1F94BA69">
          <w:pPr>
            <w:pStyle w:val="10"/>
            <w:tabs>
              <w:tab w:val="right" w:leader="dot" w:pos="8306"/>
            </w:tabs>
          </w:pPr>
          <w:r>
            <w:fldChar w:fldCharType="begin"/>
          </w:r>
          <w:r>
            <w:instrText xml:space="preserve"> HYPERLINK \l _Toc29589 </w:instrText>
          </w:r>
          <w:r>
            <w:fldChar w:fldCharType="separate"/>
          </w:r>
          <w:r>
            <w:rPr>
              <w:rFonts w:hint="eastAsia"/>
            </w:rPr>
            <w:t xml:space="preserve">4.3 </w:t>
          </w:r>
          <w:r>
            <w:t>管理人对报告期内公平交易情况的专项说明</w:t>
          </w:r>
          <w:r>
            <w:tab/>
          </w:r>
          <w:r>
            <w:fldChar w:fldCharType="begin"/>
          </w:r>
          <w:r>
            <w:instrText xml:space="preserve"> PAGEREF _Toc29589 \h </w:instrText>
          </w:r>
          <w:r>
            <w:fldChar w:fldCharType="separate"/>
          </w:r>
          <w:r>
            <w:t>9</w:t>
          </w:r>
          <w:r>
            <w:fldChar w:fldCharType="end"/>
          </w:r>
          <w:r>
            <w:fldChar w:fldCharType="end"/>
          </w:r>
        </w:p>
        <w:p w14:paraId="73C25C17">
          <w:pPr>
            <w:pStyle w:val="10"/>
            <w:tabs>
              <w:tab w:val="right" w:leader="dot" w:pos="8306"/>
            </w:tabs>
          </w:pPr>
          <w:r>
            <w:fldChar w:fldCharType="begin"/>
          </w:r>
          <w:r>
            <w:instrText xml:space="preserve"> HYPERLINK \l _Toc14637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_Toc14637 \h </w:instrText>
          </w:r>
          <w:r>
            <w:fldChar w:fldCharType="separate"/>
          </w:r>
          <w:r>
            <w:t>10</w:t>
          </w:r>
          <w:r>
            <w:fldChar w:fldCharType="end"/>
          </w:r>
          <w:r>
            <w:fldChar w:fldCharType="end"/>
          </w:r>
        </w:p>
        <w:p w14:paraId="26F5C396">
          <w:pPr>
            <w:pStyle w:val="10"/>
            <w:tabs>
              <w:tab w:val="right" w:leader="dot" w:pos="8306"/>
            </w:tabs>
          </w:pPr>
          <w:r>
            <w:fldChar w:fldCharType="begin"/>
          </w:r>
          <w:r>
            <w:instrText xml:space="preserve"> HYPERLINK \l _Toc23130 </w:instrText>
          </w:r>
          <w:r>
            <w:fldChar w:fldCharType="separate"/>
          </w:r>
          <w:r>
            <w:rPr>
              <w:rFonts w:hint="eastAsia"/>
            </w:rPr>
            <w:t xml:space="preserve">4.5 </w:t>
          </w:r>
          <w:r>
            <w:t>管理人对宏观经济、证券市场及行业走势的简要展望</w:t>
          </w:r>
          <w:r>
            <w:tab/>
          </w:r>
          <w:r>
            <w:fldChar w:fldCharType="begin"/>
          </w:r>
          <w:r>
            <w:instrText xml:space="preserve"> PAGEREF _Toc23130 \h </w:instrText>
          </w:r>
          <w:r>
            <w:fldChar w:fldCharType="separate"/>
          </w:r>
          <w:r>
            <w:t>10</w:t>
          </w:r>
          <w:r>
            <w:fldChar w:fldCharType="end"/>
          </w:r>
          <w:r>
            <w:fldChar w:fldCharType="end"/>
          </w:r>
        </w:p>
        <w:p w14:paraId="6A5FAEAE">
          <w:pPr>
            <w:pStyle w:val="10"/>
            <w:tabs>
              <w:tab w:val="right" w:leader="dot" w:pos="8306"/>
            </w:tabs>
          </w:pPr>
          <w:r>
            <w:fldChar w:fldCharType="begin"/>
          </w:r>
          <w:r>
            <w:instrText xml:space="preserve"> HYPERLINK \l _Toc166 </w:instrText>
          </w:r>
          <w:r>
            <w:fldChar w:fldCharType="separate"/>
          </w:r>
          <w:r>
            <w:rPr>
              <w:rFonts w:hint="eastAsia"/>
            </w:rPr>
            <w:t xml:space="preserve">4.6 </w:t>
          </w:r>
          <w:r>
            <w:t>管理人内部有关本基金的监察稽核工作情况</w:t>
          </w:r>
          <w:r>
            <w:tab/>
          </w:r>
          <w:r>
            <w:fldChar w:fldCharType="begin"/>
          </w:r>
          <w:r>
            <w:instrText xml:space="preserve"> PAGEREF _Toc166 \h </w:instrText>
          </w:r>
          <w:r>
            <w:fldChar w:fldCharType="separate"/>
          </w:r>
          <w:r>
            <w:t>10</w:t>
          </w:r>
          <w:r>
            <w:fldChar w:fldCharType="end"/>
          </w:r>
          <w:r>
            <w:fldChar w:fldCharType="end"/>
          </w:r>
        </w:p>
        <w:p w14:paraId="3811C18D">
          <w:pPr>
            <w:pStyle w:val="10"/>
            <w:tabs>
              <w:tab w:val="right" w:leader="dot" w:pos="8306"/>
            </w:tabs>
          </w:pPr>
          <w:r>
            <w:fldChar w:fldCharType="begin"/>
          </w:r>
          <w:r>
            <w:instrText xml:space="preserve"> HYPERLINK \l _Toc4407 </w:instrText>
          </w:r>
          <w:r>
            <w:fldChar w:fldCharType="separate"/>
          </w:r>
          <w:r>
            <w:rPr>
              <w:rFonts w:hint="eastAsia"/>
            </w:rPr>
            <w:t xml:space="preserve">4.7 </w:t>
          </w:r>
          <w:r>
            <w:t>管理人对报告期内基金估值程序等事项的说明</w:t>
          </w:r>
          <w:r>
            <w:tab/>
          </w:r>
          <w:r>
            <w:fldChar w:fldCharType="begin"/>
          </w:r>
          <w:r>
            <w:instrText xml:space="preserve"> PAGEREF _Toc4407 \h </w:instrText>
          </w:r>
          <w:r>
            <w:fldChar w:fldCharType="separate"/>
          </w:r>
          <w:r>
            <w:t>12</w:t>
          </w:r>
          <w:r>
            <w:fldChar w:fldCharType="end"/>
          </w:r>
          <w:r>
            <w:fldChar w:fldCharType="end"/>
          </w:r>
        </w:p>
        <w:p w14:paraId="2C87175E">
          <w:pPr>
            <w:pStyle w:val="10"/>
            <w:tabs>
              <w:tab w:val="right" w:leader="dot" w:pos="8306"/>
            </w:tabs>
          </w:pPr>
          <w:r>
            <w:fldChar w:fldCharType="begin"/>
          </w:r>
          <w:r>
            <w:instrText xml:space="preserve"> HYPERLINK \l _Toc12885 </w:instrText>
          </w:r>
          <w:r>
            <w:fldChar w:fldCharType="separate"/>
          </w:r>
          <w:r>
            <w:rPr>
              <w:rFonts w:hint="eastAsia"/>
            </w:rPr>
            <w:t xml:space="preserve">4.8 </w:t>
          </w:r>
          <w:r>
            <w:t>管理人对报告期内基金利润分配情况的说明</w:t>
          </w:r>
          <w:r>
            <w:tab/>
          </w:r>
          <w:r>
            <w:fldChar w:fldCharType="begin"/>
          </w:r>
          <w:r>
            <w:instrText xml:space="preserve"> PAGEREF _Toc12885 \h </w:instrText>
          </w:r>
          <w:r>
            <w:fldChar w:fldCharType="separate"/>
          </w:r>
          <w:r>
            <w:t>12</w:t>
          </w:r>
          <w:r>
            <w:fldChar w:fldCharType="end"/>
          </w:r>
          <w:r>
            <w:fldChar w:fldCharType="end"/>
          </w:r>
        </w:p>
        <w:p w14:paraId="0A19E74B">
          <w:pPr>
            <w:pStyle w:val="10"/>
            <w:tabs>
              <w:tab w:val="right" w:leader="dot" w:pos="8306"/>
            </w:tabs>
          </w:pPr>
          <w:r>
            <w:fldChar w:fldCharType="begin"/>
          </w:r>
          <w:r>
            <w:instrText xml:space="preserve"> HYPERLINK \l _Toc32508 </w:instrText>
          </w:r>
          <w:r>
            <w:fldChar w:fldCharType="separate"/>
          </w:r>
          <w:r>
            <w:rPr>
              <w:rFonts w:hint="eastAsia"/>
            </w:rPr>
            <w:t xml:space="preserve">4.9 </w:t>
          </w:r>
          <w:r>
            <w:t>报告期内基金持有人数或基金资产净值预警说明</w:t>
          </w:r>
          <w:r>
            <w:tab/>
          </w:r>
          <w:r>
            <w:fldChar w:fldCharType="begin"/>
          </w:r>
          <w:r>
            <w:instrText xml:space="preserve"> PAGEREF _Toc32508 \h </w:instrText>
          </w:r>
          <w:r>
            <w:fldChar w:fldCharType="separate"/>
          </w:r>
          <w:r>
            <w:t>12</w:t>
          </w:r>
          <w:r>
            <w:fldChar w:fldCharType="end"/>
          </w:r>
          <w:r>
            <w:fldChar w:fldCharType="end"/>
          </w:r>
        </w:p>
        <w:p w14:paraId="0715F809">
          <w:pPr>
            <w:pStyle w:val="8"/>
            <w:tabs>
              <w:tab w:val="right" w:leader="dot" w:pos="8306"/>
            </w:tabs>
          </w:pPr>
          <w:r>
            <w:fldChar w:fldCharType="begin"/>
          </w:r>
          <w:r>
            <w:instrText xml:space="preserve"> HYPERLINK \l _Toc20402 </w:instrText>
          </w:r>
          <w:r>
            <w:fldChar w:fldCharType="separate"/>
          </w:r>
          <w:r>
            <w:rPr>
              <w:rFonts w:hint="eastAsia"/>
            </w:rPr>
            <w:t xml:space="preserve">§5 </w:t>
          </w:r>
          <w:r>
            <w:t>托管人报告</w:t>
          </w:r>
          <w:r>
            <w:tab/>
          </w:r>
          <w:r>
            <w:fldChar w:fldCharType="begin"/>
          </w:r>
          <w:r>
            <w:instrText xml:space="preserve"> PAGEREF _Toc20402 \h </w:instrText>
          </w:r>
          <w:r>
            <w:fldChar w:fldCharType="separate"/>
          </w:r>
          <w:r>
            <w:t>12</w:t>
          </w:r>
          <w:r>
            <w:fldChar w:fldCharType="end"/>
          </w:r>
          <w:r>
            <w:fldChar w:fldCharType="end"/>
          </w:r>
        </w:p>
        <w:p w14:paraId="4059EE19">
          <w:pPr>
            <w:pStyle w:val="10"/>
            <w:tabs>
              <w:tab w:val="right" w:leader="dot" w:pos="8306"/>
            </w:tabs>
          </w:pPr>
          <w:r>
            <w:fldChar w:fldCharType="begin"/>
          </w:r>
          <w:r>
            <w:instrText xml:space="preserve"> HYPERLINK \l _Toc9602 </w:instrText>
          </w:r>
          <w:r>
            <w:fldChar w:fldCharType="separate"/>
          </w:r>
          <w:r>
            <w:rPr>
              <w:rFonts w:hint="eastAsia"/>
            </w:rPr>
            <w:t xml:space="preserve">5.1 </w:t>
          </w:r>
          <w:r>
            <w:t>报告期内本基金托管人遵规守信情况声明</w:t>
          </w:r>
          <w:r>
            <w:tab/>
          </w:r>
          <w:r>
            <w:fldChar w:fldCharType="begin"/>
          </w:r>
          <w:r>
            <w:instrText xml:space="preserve"> PAGEREF _Toc9602 \h </w:instrText>
          </w:r>
          <w:r>
            <w:fldChar w:fldCharType="separate"/>
          </w:r>
          <w:r>
            <w:t>12</w:t>
          </w:r>
          <w:r>
            <w:fldChar w:fldCharType="end"/>
          </w:r>
          <w:r>
            <w:fldChar w:fldCharType="end"/>
          </w:r>
        </w:p>
        <w:p w14:paraId="4085FED1">
          <w:pPr>
            <w:pStyle w:val="10"/>
            <w:tabs>
              <w:tab w:val="right" w:leader="dot" w:pos="8306"/>
            </w:tabs>
          </w:pPr>
          <w:r>
            <w:fldChar w:fldCharType="begin"/>
          </w:r>
          <w:r>
            <w:instrText xml:space="preserve"> HYPERLINK \l _Toc18542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_Toc18542 \h </w:instrText>
          </w:r>
          <w:r>
            <w:fldChar w:fldCharType="separate"/>
          </w:r>
          <w:r>
            <w:t>12</w:t>
          </w:r>
          <w:r>
            <w:fldChar w:fldCharType="end"/>
          </w:r>
          <w:r>
            <w:fldChar w:fldCharType="end"/>
          </w:r>
        </w:p>
        <w:p w14:paraId="138F087A">
          <w:pPr>
            <w:pStyle w:val="10"/>
            <w:tabs>
              <w:tab w:val="right" w:leader="dot" w:pos="8306"/>
            </w:tabs>
          </w:pPr>
          <w:r>
            <w:fldChar w:fldCharType="begin"/>
          </w:r>
          <w:r>
            <w:instrText xml:space="preserve"> HYPERLINK \l _Toc15876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_Toc15876 \h </w:instrText>
          </w:r>
          <w:r>
            <w:fldChar w:fldCharType="separate"/>
          </w:r>
          <w:r>
            <w:t>13</w:t>
          </w:r>
          <w:r>
            <w:fldChar w:fldCharType="end"/>
          </w:r>
          <w:r>
            <w:fldChar w:fldCharType="end"/>
          </w:r>
        </w:p>
        <w:p w14:paraId="6D90156A">
          <w:pPr>
            <w:pStyle w:val="8"/>
            <w:tabs>
              <w:tab w:val="right" w:leader="dot" w:pos="8306"/>
            </w:tabs>
          </w:pPr>
          <w:r>
            <w:fldChar w:fldCharType="begin"/>
          </w:r>
          <w:r>
            <w:instrText xml:space="preserve"> HYPERLINK \l _Toc8160 </w:instrText>
          </w:r>
          <w:r>
            <w:fldChar w:fldCharType="separate"/>
          </w:r>
          <w:r>
            <w:rPr>
              <w:rFonts w:hint="eastAsia"/>
            </w:rPr>
            <w:t xml:space="preserve">§6 </w:t>
          </w:r>
          <w:r>
            <w:t>审计报告</w:t>
          </w:r>
          <w:r>
            <w:tab/>
          </w:r>
          <w:r>
            <w:fldChar w:fldCharType="begin"/>
          </w:r>
          <w:r>
            <w:instrText xml:space="preserve"> PAGEREF _Toc8160 \h </w:instrText>
          </w:r>
          <w:r>
            <w:fldChar w:fldCharType="separate"/>
          </w:r>
          <w:r>
            <w:t>13</w:t>
          </w:r>
          <w:r>
            <w:fldChar w:fldCharType="end"/>
          </w:r>
          <w:r>
            <w:fldChar w:fldCharType="end"/>
          </w:r>
        </w:p>
        <w:p w14:paraId="7B4F29C1">
          <w:pPr>
            <w:pStyle w:val="10"/>
            <w:tabs>
              <w:tab w:val="right" w:leader="dot" w:pos="8306"/>
            </w:tabs>
          </w:pPr>
          <w:r>
            <w:fldChar w:fldCharType="begin"/>
          </w:r>
          <w:r>
            <w:instrText xml:space="preserve"> HYPERLINK \l _Toc22885 </w:instrText>
          </w:r>
          <w:r>
            <w:fldChar w:fldCharType="separate"/>
          </w:r>
          <w:r>
            <w:rPr>
              <w:rFonts w:hint="eastAsia"/>
            </w:rPr>
            <w:t xml:space="preserve">6.1 </w:t>
          </w:r>
          <w:r>
            <w:t>审计报告基本信息</w:t>
          </w:r>
          <w:r>
            <w:tab/>
          </w:r>
          <w:r>
            <w:fldChar w:fldCharType="begin"/>
          </w:r>
          <w:r>
            <w:instrText xml:space="preserve"> PAGEREF _Toc22885 \h </w:instrText>
          </w:r>
          <w:r>
            <w:fldChar w:fldCharType="separate"/>
          </w:r>
          <w:r>
            <w:t>13</w:t>
          </w:r>
          <w:r>
            <w:fldChar w:fldCharType="end"/>
          </w:r>
          <w:r>
            <w:fldChar w:fldCharType="end"/>
          </w:r>
        </w:p>
        <w:p w14:paraId="02144D9F">
          <w:pPr>
            <w:pStyle w:val="10"/>
            <w:tabs>
              <w:tab w:val="right" w:leader="dot" w:pos="8306"/>
            </w:tabs>
          </w:pPr>
          <w:r>
            <w:fldChar w:fldCharType="begin"/>
          </w:r>
          <w:r>
            <w:instrText xml:space="preserve"> HYPERLINK \l _Toc23227 </w:instrText>
          </w:r>
          <w:r>
            <w:fldChar w:fldCharType="separate"/>
          </w:r>
          <w:r>
            <w:rPr>
              <w:rFonts w:hint="eastAsia"/>
            </w:rPr>
            <w:t xml:space="preserve">6.2 </w:t>
          </w:r>
          <w:r>
            <w:t>审计报告的基本内容</w:t>
          </w:r>
          <w:r>
            <w:tab/>
          </w:r>
          <w:r>
            <w:fldChar w:fldCharType="begin"/>
          </w:r>
          <w:r>
            <w:instrText xml:space="preserve"> PAGEREF _Toc23227 \h </w:instrText>
          </w:r>
          <w:r>
            <w:fldChar w:fldCharType="separate"/>
          </w:r>
          <w:r>
            <w:t>13</w:t>
          </w:r>
          <w:r>
            <w:fldChar w:fldCharType="end"/>
          </w:r>
          <w:r>
            <w:fldChar w:fldCharType="end"/>
          </w:r>
        </w:p>
        <w:p w14:paraId="42137FAD">
          <w:pPr>
            <w:pStyle w:val="8"/>
            <w:tabs>
              <w:tab w:val="right" w:leader="dot" w:pos="8306"/>
            </w:tabs>
          </w:pPr>
          <w:r>
            <w:fldChar w:fldCharType="begin"/>
          </w:r>
          <w:r>
            <w:instrText xml:space="preserve"> HYPERLINK \l _Toc11131 </w:instrText>
          </w:r>
          <w:r>
            <w:fldChar w:fldCharType="separate"/>
          </w:r>
          <w:r>
            <w:rPr>
              <w:rFonts w:hint="eastAsia"/>
            </w:rPr>
            <w:t xml:space="preserve">§7 </w:t>
          </w:r>
          <w:r>
            <w:t>年度财务报表</w:t>
          </w:r>
          <w:r>
            <w:tab/>
          </w:r>
          <w:r>
            <w:fldChar w:fldCharType="begin"/>
          </w:r>
          <w:r>
            <w:instrText xml:space="preserve"> PAGEREF _Toc11131 \h </w:instrText>
          </w:r>
          <w:r>
            <w:fldChar w:fldCharType="separate"/>
          </w:r>
          <w:r>
            <w:t>15</w:t>
          </w:r>
          <w:r>
            <w:fldChar w:fldCharType="end"/>
          </w:r>
          <w:r>
            <w:fldChar w:fldCharType="end"/>
          </w:r>
        </w:p>
        <w:p w14:paraId="2ECE4179">
          <w:pPr>
            <w:pStyle w:val="10"/>
            <w:tabs>
              <w:tab w:val="right" w:leader="dot" w:pos="8306"/>
            </w:tabs>
          </w:pPr>
          <w:r>
            <w:fldChar w:fldCharType="begin"/>
          </w:r>
          <w:r>
            <w:instrText xml:space="preserve"> HYPERLINK \l _Toc24485 </w:instrText>
          </w:r>
          <w:r>
            <w:fldChar w:fldCharType="separate"/>
          </w:r>
          <w:r>
            <w:rPr>
              <w:rFonts w:hint="eastAsia"/>
            </w:rPr>
            <w:t xml:space="preserve">7.1 </w:t>
          </w:r>
          <w:r>
            <w:t>资产负债表</w:t>
          </w:r>
          <w:r>
            <w:tab/>
          </w:r>
          <w:r>
            <w:fldChar w:fldCharType="begin"/>
          </w:r>
          <w:r>
            <w:instrText xml:space="preserve"> PAGEREF _Toc24485 \h </w:instrText>
          </w:r>
          <w:r>
            <w:fldChar w:fldCharType="separate"/>
          </w:r>
          <w:r>
            <w:t>15</w:t>
          </w:r>
          <w:r>
            <w:fldChar w:fldCharType="end"/>
          </w:r>
          <w:r>
            <w:fldChar w:fldCharType="end"/>
          </w:r>
        </w:p>
        <w:p w14:paraId="6C35BCA6">
          <w:pPr>
            <w:pStyle w:val="10"/>
            <w:tabs>
              <w:tab w:val="right" w:leader="dot" w:pos="8306"/>
            </w:tabs>
          </w:pPr>
          <w:r>
            <w:fldChar w:fldCharType="begin"/>
          </w:r>
          <w:r>
            <w:instrText xml:space="preserve"> HYPERLINK \l _Toc8662 </w:instrText>
          </w:r>
          <w:r>
            <w:fldChar w:fldCharType="separate"/>
          </w:r>
          <w:r>
            <w:rPr>
              <w:rFonts w:hint="eastAsia"/>
            </w:rPr>
            <w:t xml:space="preserve">7.2 </w:t>
          </w:r>
          <w:r>
            <w:t>利润表</w:t>
          </w:r>
          <w:r>
            <w:tab/>
          </w:r>
          <w:r>
            <w:fldChar w:fldCharType="begin"/>
          </w:r>
          <w:r>
            <w:instrText xml:space="preserve"> PAGEREF _Toc8662 \h </w:instrText>
          </w:r>
          <w:r>
            <w:fldChar w:fldCharType="separate"/>
          </w:r>
          <w:r>
            <w:t>17</w:t>
          </w:r>
          <w:r>
            <w:fldChar w:fldCharType="end"/>
          </w:r>
          <w:r>
            <w:fldChar w:fldCharType="end"/>
          </w:r>
        </w:p>
        <w:p w14:paraId="7F18A8A6">
          <w:pPr>
            <w:pStyle w:val="10"/>
            <w:tabs>
              <w:tab w:val="right" w:leader="dot" w:pos="8306"/>
            </w:tabs>
          </w:pPr>
          <w:r>
            <w:fldChar w:fldCharType="begin"/>
          </w:r>
          <w:r>
            <w:instrText xml:space="preserve"> HYPERLINK \l _Toc2412 </w:instrText>
          </w:r>
          <w:r>
            <w:fldChar w:fldCharType="separate"/>
          </w:r>
          <w:r>
            <w:rPr>
              <w:rFonts w:hint="eastAsia"/>
            </w:rPr>
            <w:t xml:space="preserve">7.3 </w:t>
          </w:r>
          <w:r>
            <w:t>净资产变动表</w:t>
          </w:r>
          <w:r>
            <w:tab/>
          </w:r>
          <w:r>
            <w:fldChar w:fldCharType="begin"/>
          </w:r>
          <w:r>
            <w:instrText xml:space="preserve"> PAGEREF _Toc2412 \h </w:instrText>
          </w:r>
          <w:r>
            <w:fldChar w:fldCharType="separate"/>
          </w:r>
          <w:r>
            <w:t>18</w:t>
          </w:r>
          <w:r>
            <w:fldChar w:fldCharType="end"/>
          </w:r>
          <w:r>
            <w:fldChar w:fldCharType="end"/>
          </w:r>
        </w:p>
        <w:p w14:paraId="2528A32A">
          <w:pPr>
            <w:pStyle w:val="10"/>
            <w:tabs>
              <w:tab w:val="right" w:leader="dot" w:pos="8306"/>
            </w:tabs>
          </w:pPr>
          <w:r>
            <w:fldChar w:fldCharType="begin"/>
          </w:r>
          <w:r>
            <w:instrText xml:space="preserve"> HYPERLINK \l _Toc10651 </w:instrText>
          </w:r>
          <w:r>
            <w:fldChar w:fldCharType="separate"/>
          </w:r>
          <w:r>
            <w:rPr>
              <w:rFonts w:hint="eastAsia"/>
            </w:rPr>
            <w:t xml:space="preserve">7.4 </w:t>
          </w:r>
          <w:r>
            <w:t>报表附注</w:t>
          </w:r>
          <w:r>
            <w:tab/>
          </w:r>
          <w:r>
            <w:fldChar w:fldCharType="begin"/>
          </w:r>
          <w:r>
            <w:instrText xml:space="preserve"> PAGEREF _Toc10651 \h </w:instrText>
          </w:r>
          <w:r>
            <w:fldChar w:fldCharType="separate"/>
          </w:r>
          <w:r>
            <w:t>20</w:t>
          </w:r>
          <w:r>
            <w:fldChar w:fldCharType="end"/>
          </w:r>
          <w:r>
            <w:fldChar w:fldCharType="end"/>
          </w:r>
        </w:p>
        <w:p w14:paraId="3AD988A5">
          <w:pPr>
            <w:pStyle w:val="8"/>
            <w:tabs>
              <w:tab w:val="right" w:leader="dot" w:pos="8306"/>
            </w:tabs>
          </w:pPr>
          <w:r>
            <w:fldChar w:fldCharType="begin"/>
          </w:r>
          <w:r>
            <w:instrText xml:space="preserve"> HYPERLINK \l _Toc24550 </w:instrText>
          </w:r>
          <w:r>
            <w:fldChar w:fldCharType="separate"/>
          </w:r>
          <w:r>
            <w:rPr>
              <w:rFonts w:hint="eastAsia"/>
            </w:rPr>
            <w:t xml:space="preserve">§8 </w:t>
          </w:r>
          <w:r>
            <w:t>投资组合报告</w:t>
          </w:r>
          <w:r>
            <w:tab/>
          </w:r>
          <w:r>
            <w:fldChar w:fldCharType="begin"/>
          </w:r>
          <w:r>
            <w:instrText xml:space="preserve"> PAGEREF _Toc24550 \h </w:instrText>
          </w:r>
          <w:r>
            <w:fldChar w:fldCharType="separate"/>
          </w:r>
          <w:r>
            <w:t>47</w:t>
          </w:r>
          <w:r>
            <w:fldChar w:fldCharType="end"/>
          </w:r>
          <w:r>
            <w:fldChar w:fldCharType="end"/>
          </w:r>
        </w:p>
        <w:p w14:paraId="29EEEB86">
          <w:pPr>
            <w:pStyle w:val="10"/>
            <w:tabs>
              <w:tab w:val="right" w:leader="dot" w:pos="8306"/>
            </w:tabs>
          </w:pPr>
          <w:r>
            <w:fldChar w:fldCharType="begin"/>
          </w:r>
          <w:r>
            <w:instrText xml:space="preserve"> HYPERLINK \l _Toc25969 </w:instrText>
          </w:r>
          <w:r>
            <w:fldChar w:fldCharType="separate"/>
          </w:r>
          <w:r>
            <w:rPr>
              <w:rFonts w:hint="eastAsia"/>
            </w:rPr>
            <w:t xml:space="preserve">8.1 </w:t>
          </w:r>
          <w:r>
            <w:t>期末基金资产组合情况</w:t>
          </w:r>
          <w:r>
            <w:tab/>
          </w:r>
          <w:r>
            <w:fldChar w:fldCharType="begin"/>
          </w:r>
          <w:r>
            <w:instrText xml:space="preserve"> PAGEREF _Toc25969 \h </w:instrText>
          </w:r>
          <w:r>
            <w:fldChar w:fldCharType="separate"/>
          </w:r>
          <w:r>
            <w:t>47</w:t>
          </w:r>
          <w:r>
            <w:fldChar w:fldCharType="end"/>
          </w:r>
          <w:r>
            <w:fldChar w:fldCharType="end"/>
          </w:r>
        </w:p>
        <w:p w14:paraId="7FCC1AD1">
          <w:pPr>
            <w:pStyle w:val="10"/>
            <w:tabs>
              <w:tab w:val="right" w:leader="dot" w:pos="8306"/>
            </w:tabs>
          </w:pPr>
          <w:r>
            <w:fldChar w:fldCharType="begin"/>
          </w:r>
          <w:r>
            <w:instrText xml:space="preserve"> HYPERLINK \l _Toc21691 </w:instrText>
          </w:r>
          <w:r>
            <w:fldChar w:fldCharType="separate"/>
          </w:r>
          <w:r>
            <w:rPr>
              <w:rFonts w:hint="eastAsia"/>
            </w:rPr>
            <w:t xml:space="preserve">8.2 </w:t>
          </w:r>
          <w:r>
            <w:t>报告期末按行业分类的股票投资组合</w:t>
          </w:r>
          <w:r>
            <w:tab/>
          </w:r>
          <w:r>
            <w:fldChar w:fldCharType="begin"/>
          </w:r>
          <w:r>
            <w:instrText xml:space="preserve"> PAGEREF _Toc21691 \h </w:instrText>
          </w:r>
          <w:r>
            <w:fldChar w:fldCharType="separate"/>
          </w:r>
          <w:r>
            <w:t>47</w:t>
          </w:r>
          <w:r>
            <w:fldChar w:fldCharType="end"/>
          </w:r>
          <w:r>
            <w:fldChar w:fldCharType="end"/>
          </w:r>
        </w:p>
        <w:p w14:paraId="00591DE6">
          <w:pPr>
            <w:pStyle w:val="10"/>
            <w:tabs>
              <w:tab w:val="right" w:leader="dot" w:pos="8306"/>
            </w:tabs>
          </w:pPr>
          <w:r>
            <w:fldChar w:fldCharType="begin"/>
          </w:r>
          <w:r>
            <w:instrText xml:space="preserve"> HYPERLINK \l _Toc23438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_Toc23438 \h </w:instrText>
          </w:r>
          <w:r>
            <w:fldChar w:fldCharType="separate"/>
          </w:r>
          <w:r>
            <w:t>48</w:t>
          </w:r>
          <w:r>
            <w:fldChar w:fldCharType="end"/>
          </w:r>
          <w:r>
            <w:fldChar w:fldCharType="end"/>
          </w:r>
        </w:p>
        <w:p w14:paraId="54E882F1">
          <w:pPr>
            <w:pStyle w:val="10"/>
            <w:tabs>
              <w:tab w:val="right" w:leader="dot" w:pos="8306"/>
            </w:tabs>
          </w:pPr>
          <w:r>
            <w:fldChar w:fldCharType="begin"/>
          </w:r>
          <w:r>
            <w:instrText xml:space="preserve"> HYPERLINK \l _Toc2993 </w:instrText>
          </w:r>
          <w:r>
            <w:fldChar w:fldCharType="separate"/>
          </w:r>
          <w:r>
            <w:rPr>
              <w:rFonts w:hint="eastAsia"/>
            </w:rPr>
            <w:t xml:space="preserve">8.4 </w:t>
          </w:r>
          <w:r>
            <w:t>报告期内股票投资组合的重大变动</w:t>
          </w:r>
          <w:r>
            <w:tab/>
          </w:r>
          <w:r>
            <w:fldChar w:fldCharType="begin"/>
          </w:r>
          <w:r>
            <w:instrText xml:space="preserve"> PAGEREF _Toc2993 \h </w:instrText>
          </w:r>
          <w:r>
            <w:fldChar w:fldCharType="separate"/>
          </w:r>
          <w:r>
            <w:t>50</w:t>
          </w:r>
          <w:r>
            <w:fldChar w:fldCharType="end"/>
          </w:r>
          <w:r>
            <w:fldChar w:fldCharType="end"/>
          </w:r>
        </w:p>
        <w:p w14:paraId="534FE906">
          <w:pPr>
            <w:pStyle w:val="10"/>
            <w:tabs>
              <w:tab w:val="right" w:leader="dot" w:pos="8306"/>
            </w:tabs>
          </w:pPr>
          <w:r>
            <w:fldChar w:fldCharType="begin"/>
          </w:r>
          <w:r>
            <w:instrText xml:space="preserve"> HYPERLINK \l _Toc9570 </w:instrText>
          </w:r>
          <w:r>
            <w:fldChar w:fldCharType="separate"/>
          </w:r>
          <w:r>
            <w:rPr>
              <w:rFonts w:hint="eastAsia"/>
            </w:rPr>
            <w:t xml:space="preserve">8.5 </w:t>
          </w:r>
          <w:r>
            <w:t>期末按债券品种分类的债券投资组合</w:t>
          </w:r>
          <w:r>
            <w:tab/>
          </w:r>
          <w:r>
            <w:fldChar w:fldCharType="begin"/>
          </w:r>
          <w:r>
            <w:instrText xml:space="preserve"> PAGEREF _Toc9570 \h </w:instrText>
          </w:r>
          <w:r>
            <w:fldChar w:fldCharType="separate"/>
          </w:r>
          <w:r>
            <w:t>54</w:t>
          </w:r>
          <w:r>
            <w:fldChar w:fldCharType="end"/>
          </w:r>
          <w:r>
            <w:fldChar w:fldCharType="end"/>
          </w:r>
        </w:p>
        <w:p w14:paraId="628B5AE5">
          <w:pPr>
            <w:pStyle w:val="10"/>
            <w:tabs>
              <w:tab w:val="right" w:leader="dot" w:pos="8306"/>
            </w:tabs>
          </w:pPr>
          <w:r>
            <w:fldChar w:fldCharType="begin"/>
          </w:r>
          <w:r>
            <w:instrText xml:space="preserve"> HYPERLINK \l _Toc12852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_Toc12852 \h </w:instrText>
          </w:r>
          <w:r>
            <w:fldChar w:fldCharType="separate"/>
          </w:r>
          <w:r>
            <w:t>54</w:t>
          </w:r>
          <w:r>
            <w:fldChar w:fldCharType="end"/>
          </w:r>
          <w:r>
            <w:fldChar w:fldCharType="end"/>
          </w:r>
        </w:p>
        <w:p w14:paraId="0321B227">
          <w:pPr>
            <w:pStyle w:val="10"/>
            <w:tabs>
              <w:tab w:val="right" w:leader="dot" w:pos="8306"/>
            </w:tabs>
          </w:pPr>
          <w:r>
            <w:fldChar w:fldCharType="begin"/>
          </w:r>
          <w:r>
            <w:instrText xml:space="preserve"> HYPERLINK \l _Toc13689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_Toc13689 \h </w:instrText>
          </w:r>
          <w:r>
            <w:fldChar w:fldCharType="separate"/>
          </w:r>
          <w:r>
            <w:t>55</w:t>
          </w:r>
          <w:r>
            <w:fldChar w:fldCharType="end"/>
          </w:r>
          <w:r>
            <w:fldChar w:fldCharType="end"/>
          </w:r>
        </w:p>
        <w:p w14:paraId="38538757">
          <w:pPr>
            <w:pStyle w:val="10"/>
            <w:tabs>
              <w:tab w:val="right" w:leader="dot" w:pos="8306"/>
            </w:tabs>
          </w:pPr>
          <w:r>
            <w:fldChar w:fldCharType="begin"/>
          </w:r>
          <w:r>
            <w:instrText xml:space="preserve"> HYPERLINK \l _Toc18475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_Toc18475 \h </w:instrText>
          </w:r>
          <w:r>
            <w:fldChar w:fldCharType="separate"/>
          </w:r>
          <w:r>
            <w:t>55</w:t>
          </w:r>
          <w:r>
            <w:fldChar w:fldCharType="end"/>
          </w:r>
          <w:r>
            <w:fldChar w:fldCharType="end"/>
          </w:r>
        </w:p>
        <w:p w14:paraId="2A6003A1">
          <w:pPr>
            <w:pStyle w:val="10"/>
            <w:tabs>
              <w:tab w:val="right" w:leader="dot" w:pos="8306"/>
            </w:tabs>
          </w:pPr>
          <w:r>
            <w:fldChar w:fldCharType="begin"/>
          </w:r>
          <w:r>
            <w:instrText xml:space="preserve"> HYPERLINK \l _Toc11654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_Toc11654 \h </w:instrText>
          </w:r>
          <w:r>
            <w:fldChar w:fldCharType="separate"/>
          </w:r>
          <w:r>
            <w:t>55</w:t>
          </w:r>
          <w:r>
            <w:fldChar w:fldCharType="end"/>
          </w:r>
          <w:r>
            <w:fldChar w:fldCharType="end"/>
          </w:r>
        </w:p>
        <w:p w14:paraId="40D90228">
          <w:pPr>
            <w:pStyle w:val="10"/>
            <w:tabs>
              <w:tab w:val="right" w:leader="dot" w:pos="8306"/>
            </w:tabs>
          </w:pPr>
          <w:r>
            <w:fldChar w:fldCharType="begin"/>
          </w:r>
          <w:r>
            <w:instrText xml:space="preserve"> HYPERLINK \l _Toc3156 </w:instrText>
          </w:r>
          <w:r>
            <w:fldChar w:fldCharType="separate"/>
          </w:r>
          <w:r>
            <w:rPr>
              <w:rFonts w:hint="eastAsia"/>
            </w:rPr>
            <w:t xml:space="preserve">8.10 </w:t>
          </w:r>
          <w:r>
            <w:t>本基金投资股指期货的投资政策</w:t>
          </w:r>
          <w:r>
            <w:tab/>
          </w:r>
          <w:r>
            <w:fldChar w:fldCharType="begin"/>
          </w:r>
          <w:r>
            <w:instrText xml:space="preserve"> PAGEREF _Toc3156 \h </w:instrText>
          </w:r>
          <w:r>
            <w:fldChar w:fldCharType="separate"/>
          </w:r>
          <w:r>
            <w:t>55</w:t>
          </w:r>
          <w:r>
            <w:fldChar w:fldCharType="end"/>
          </w:r>
          <w:r>
            <w:fldChar w:fldCharType="end"/>
          </w:r>
        </w:p>
        <w:p w14:paraId="7745E0C1">
          <w:pPr>
            <w:pStyle w:val="10"/>
            <w:tabs>
              <w:tab w:val="right" w:leader="dot" w:pos="8306"/>
            </w:tabs>
          </w:pPr>
          <w:r>
            <w:fldChar w:fldCharType="begin"/>
          </w:r>
          <w:r>
            <w:instrText xml:space="preserve"> HYPERLINK \l _Toc19897 </w:instrText>
          </w:r>
          <w:r>
            <w:fldChar w:fldCharType="separate"/>
          </w:r>
          <w:r>
            <w:rPr>
              <w:rFonts w:hint="eastAsia"/>
            </w:rPr>
            <w:t xml:space="preserve">8.11 </w:t>
          </w:r>
          <w:r>
            <w:t>报告期末本基金投资的国债期货交易情况说明</w:t>
          </w:r>
          <w:r>
            <w:tab/>
          </w:r>
          <w:r>
            <w:fldChar w:fldCharType="begin"/>
          </w:r>
          <w:r>
            <w:instrText xml:space="preserve"> PAGEREF _Toc19897 \h </w:instrText>
          </w:r>
          <w:r>
            <w:fldChar w:fldCharType="separate"/>
          </w:r>
          <w:r>
            <w:t>55</w:t>
          </w:r>
          <w:r>
            <w:fldChar w:fldCharType="end"/>
          </w:r>
          <w:r>
            <w:fldChar w:fldCharType="end"/>
          </w:r>
        </w:p>
        <w:p w14:paraId="7BC3093D">
          <w:pPr>
            <w:pStyle w:val="10"/>
            <w:tabs>
              <w:tab w:val="right" w:leader="dot" w:pos="8306"/>
            </w:tabs>
          </w:pPr>
          <w:r>
            <w:fldChar w:fldCharType="begin"/>
          </w:r>
          <w:r>
            <w:instrText xml:space="preserve"> HYPERLINK \l _Toc4297 </w:instrText>
          </w:r>
          <w:r>
            <w:fldChar w:fldCharType="separate"/>
          </w:r>
          <w:r>
            <w:rPr>
              <w:rFonts w:hint="eastAsia"/>
            </w:rPr>
            <w:t xml:space="preserve">8.12 </w:t>
          </w:r>
          <w:r>
            <w:t>市场中性策略执行情况</w:t>
          </w:r>
          <w:r>
            <w:tab/>
          </w:r>
          <w:r>
            <w:fldChar w:fldCharType="begin"/>
          </w:r>
          <w:r>
            <w:instrText xml:space="preserve"> PAGEREF _Toc4297 \h </w:instrText>
          </w:r>
          <w:r>
            <w:fldChar w:fldCharType="separate"/>
          </w:r>
          <w:r>
            <w:t>56</w:t>
          </w:r>
          <w:r>
            <w:fldChar w:fldCharType="end"/>
          </w:r>
          <w:r>
            <w:fldChar w:fldCharType="end"/>
          </w:r>
        </w:p>
        <w:p w14:paraId="0E5E7515">
          <w:pPr>
            <w:pStyle w:val="10"/>
            <w:tabs>
              <w:tab w:val="right" w:leader="dot" w:pos="8306"/>
            </w:tabs>
          </w:pPr>
          <w:r>
            <w:fldChar w:fldCharType="begin"/>
          </w:r>
          <w:r>
            <w:instrText xml:space="preserve"> HYPERLINK \l _Toc4045 </w:instrText>
          </w:r>
          <w:r>
            <w:fldChar w:fldCharType="separate"/>
          </w:r>
          <w:r>
            <w:rPr>
              <w:rFonts w:hint="eastAsia"/>
            </w:rPr>
            <w:t xml:space="preserve">8.13 </w:t>
          </w:r>
          <w:r>
            <w:t>投资组合报告附注</w:t>
          </w:r>
          <w:r>
            <w:tab/>
          </w:r>
          <w:r>
            <w:fldChar w:fldCharType="begin"/>
          </w:r>
          <w:r>
            <w:instrText xml:space="preserve"> PAGEREF _Toc4045 \h </w:instrText>
          </w:r>
          <w:r>
            <w:fldChar w:fldCharType="separate"/>
          </w:r>
          <w:r>
            <w:t>56</w:t>
          </w:r>
          <w:r>
            <w:fldChar w:fldCharType="end"/>
          </w:r>
          <w:r>
            <w:fldChar w:fldCharType="end"/>
          </w:r>
        </w:p>
        <w:p w14:paraId="20BB9AE6">
          <w:pPr>
            <w:pStyle w:val="8"/>
            <w:tabs>
              <w:tab w:val="right" w:leader="dot" w:pos="8306"/>
            </w:tabs>
          </w:pPr>
          <w:r>
            <w:fldChar w:fldCharType="begin"/>
          </w:r>
          <w:r>
            <w:instrText xml:space="preserve"> HYPERLINK \l _Toc24662 </w:instrText>
          </w:r>
          <w:r>
            <w:fldChar w:fldCharType="separate"/>
          </w:r>
          <w:r>
            <w:rPr>
              <w:rFonts w:hint="eastAsia"/>
            </w:rPr>
            <w:t xml:space="preserve">§9 </w:t>
          </w:r>
          <w:r>
            <w:t>基金份额持有人信息</w:t>
          </w:r>
          <w:r>
            <w:tab/>
          </w:r>
          <w:r>
            <w:fldChar w:fldCharType="begin"/>
          </w:r>
          <w:r>
            <w:instrText xml:space="preserve"> PAGEREF _Toc24662 \h </w:instrText>
          </w:r>
          <w:r>
            <w:fldChar w:fldCharType="separate"/>
          </w:r>
          <w:r>
            <w:t>57</w:t>
          </w:r>
          <w:r>
            <w:fldChar w:fldCharType="end"/>
          </w:r>
          <w:r>
            <w:fldChar w:fldCharType="end"/>
          </w:r>
        </w:p>
        <w:p w14:paraId="70734DCF">
          <w:pPr>
            <w:pStyle w:val="10"/>
            <w:tabs>
              <w:tab w:val="right" w:leader="dot" w:pos="8306"/>
            </w:tabs>
          </w:pPr>
          <w:r>
            <w:fldChar w:fldCharType="begin"/>
          </w:r>
          <w:r>
            <w:instrText xml:space="preserve"> HYPERLINK \l _Toc21357 </w:instrText>
          </w:r>
          <w:r>
            <w:fldChar w:fldCharType="separate"/>
          </w:r>
          <w:r>
            <w:rPr>
              <w:rFonts w:hint="eastAsia"/>
            </w:rPr>
            <w:t xml:space="preserve">9.1 </w:t>
          </w:r>
          <w:r>
            <w:t>期末基金份额持有人户数及持有人结构</w:t>
          </w:r>
          <w:r>
            <w:tab/>
          </w:r>
          <w:r>
            <w:fldChar w:fldCharType="begin"/>
          </w:r>
          <w:r>
            <w:instrText xml:space="preserve"> PAGEREF _Toc21357 \h </w:instrText>
          </w:r>
          <w:r>
            <w:fldChar w:fldCharType="separate"/>
          </w:r>
          <w:r>
            <w:t>57</w:t>
          </w:r>
          <w:r>
            <w:fldChar w:fldCharType="end"/>
          </w:r>
          <w:r>
            <w:fldChar w:fldCharType="end"/>
          </w:r>
        </w:p>
        <w:p w14:paraId="76FE6A0C">
          <w:pPr>
            <w:pStyle w:val="10"/>
            <w:tabs>
              <w:tab w:val="right" w:leader="dot" w:pos="8306"/>
            </w:tabs>
          </w:pPr>
          <w:r>
            <w:fldChar w:fldCharType="begin"/>
          </w:r>
          <w:r>
            <w:instrText xml:space="preserve"> HYPERLINK \l _Toc9155 </w:instrText>
          </w:r>
          <w:r>
            <w:fldChar w:fldCharType="separate"/>
          </w:r>
          <w:r>
            <w:rPr>
              <w:rFonts w:hint="eastAsia"/>
            </w:rPr>
            <w:t xml:space="preserve">9.2 </w:t>
          </w:r>
          <w:r>
            <w:t>期末基金管理人的从业人员持有本基金的情况</w:t>
          </w:r>
          <w:r>
            <w:tab/>
          </w:r>
          <w:r>
            <w:fldChar w:fldCharType="begin"/>
          </w:r>
          <w:r>
            <w:instrText xml:space="preserve"> PAGEREF _Toc9155 \h </w:instrText>
          </w:r>
          <w:r>
            <w:fldChar w:fldCharType="separate"/>
          </w:r>
          <w:r>
            <w:t>57</w:t>
          </w:r>
          <w:r>
            <w:fldChar w:fldCharType="end"/>
          </w:r>
          <w:r>
            <w:fldChar w:fldCharType="end"/>
          </w:r>
        </w:p>
        <w:p w14:paraId="530679F5">
          <w:pPr>
            <w:pStyle w:val="10"/>
            <w:tabs>
              <w:tab w:val="right" w:leader="dot" w:pos="8306"/>
            </w:tabs>
          </w:pPr>
          <w:r>
            <w:fldChar w:fldCharType="begin"/>
          </w:r>
          <w:r>
            <w:instrText xml:space="preserve"> HYPERLINK \l _Toc28387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_Toc28387 \h </w:instrText>
          </w:r>
          <w:r>
            <w:fldChar w:fldCharType="separate"/>
          </w:r>
          <w:r>
            <w:t>57</w:t>
          </w:r>
          <w:r>
            <w:fldChar w:fldCharType="end"/>
          </w:r>
          <w:r>
            <w:fldChar w:fldCharType="end"/>
          </w:r>
        </w:p>
        <w:p w14:paraId="564EC460">
          <w:pPr>
            <w:pStyle w:val="10"/>
            <w:tabs>
              <w:tab w:val="right" w:leader="dot" w:pos="8306"/>
            </w:tabs>
          </w:pPr>
          <w:r>
            <w:fldChar w:fldCharType="begin"/>
          </w:r>
          <w:r>
            <w:instrText xml:space="preserve"> HYPERLINK \l _Toc28234 </w:instrText>
          </w:r>
          <w:r>
            <w:fldChar w:fldCharType="separate"/>
          </w:r>
          <w:r>
            <w:rPr>
              <w:rFonts w:hint="eastAsia"/>
            </w:rPr>
            <w:t xml:space="preserve">9.4 </w:t>
          </w:r>
          <w:r>
            <w:t>发起式基金发起资金持有份额情况</w:t>
          </w:r>
          <w:r>
            <w:tab/>
          </w:r>
          <w:r>
            <w:fldChar w:fldCharType="begin"/>
          </w:r>
          <w:r>
            <w:instrText xml:space="preserve"> PAGEREF _Toc28234 \h </w:instrText>
          </w:r>
          <w:r>
            <w:fldChar w:fldCharType="separate"/>
          </w:r>
          <w:r>
            <w:t>57</w:t>
          </w:r>
          <w:r>
            <w:fldChar w:fldCharType="end"/>
          </w:r>
          <w:r>
            <w:fldChar w:fldCharType="end"/>
          </w:r>
        </w:p>
        <w:p w14:paraId="321B8187">
          <w:pPr>
            <w:pStyle w:val="8"/>
            <w:tabs>
              <w:tab w:val="right" w:leader="dot" w:pos="8306"/>
            </w:tabs>
          </w:pPr>
          <w:r>
            <w:fldChar w:fldCharType="begin"/>
          </w:r>
          <w:r>
            <w:instrText xml:space="preserve"> HYPERLINK \l _Toc20020 </w:instrText>
          </w:r>
          <w:r>
            <w:fldChar w:fldCharType="separate"/>
          </w:r>
          <w:r>
            <w:rPr>
              <w:rFonts w:hint="eastAsia"/>
            </w:rPr>
            <w:t xml:space="preserve">§10 </w:t>
          </w:r>
          <w:r>
            <w:t>开放式基金份额变动</w:t>
          </w:r>
          <w:r>
            <w:tab/>
          </w:r>
          <w:r>
            <w:fldChar w:fldCharType="begin"/>
          </w:r>
          <w:r>
            <w:instrText xml:space="preserve"> PAGEREF _Toc20020 \h </w:instrText>
          </w:r>
          <w:r>
            <w:fldChar w:fldCharType="separate"/>
          </w:r>
          <w:r>
            <w:t>58</w:t>
          </w:r>
          <w:r>
            <w:fldChar w:fldCharType="end"/>
          </w:r>
          <w:r>
            <w:fldChar w:fldCharType="end"/>
          </w:r>
        </w:p>
        <w:p w14:paraId="6DDBA362">
          <w:pPr>
            <w:pStyle w:val="8"/>
            <w:tabs>
              <w:tab w:val="right" w:leader="dot" w:pos="8306"/>
            </w:tabs>
          </w:pPr>
          <w:r>
            <w:fldChar w:fldCharType="begin"/>
          </w:r>
          <w:r>
            <w:instrText xml:space="preserve"> HYPERLINK \l _Toc21190 </w:instrText>
          </w:r>
          <w:r>
            <w:fldChar w:fldCharType="separate"/>
          </w:r>
          <w:r>
            <w:rPr>
              <w:rFonts w:hint="eastAsia"/>
            </w:rPr>
            <w:t xml:space="preserve">§11 </w:t>
          </w:r>
          <w:r>
            <w:t>重大事件揭示</w:t>
          </w:r>
          <w:r>
            <w:tab/>
          </w:r>
          <w:r>
            <w:fldChar w:fldCharType="begin"/>
          </w:r>
          <w:r>
            <w:instrText xml:space="preserve"> PAGEREF _Toc21190 \h </w:instrText>
          </w:r>
          <w:r>
            <w:fldChar w:fldCharType="separate"/>
          </w:r>
          <w:r>
            <w:t>58</w:t>
          </w:r>
          <w:r>
            <w:fldChar w:fldCharType="end"/>
          </w:r>
          <w:r>
            <w:fldChar w:fldCharType="end"/>
          </w:r>
        </w:p>
        <w:p w14:paraId="5C13FA79">
          <w:pPr>
            <w:pStyle w:val="10"/>
            <w:tabs>
              <w:tab w:val="right" w:leader="dot" w:pos="8306"/>
            </w:tabs>
          </w:pPr>
          <w:r>
            <w:fldChar w:fldCharType="begin"/>
          </w:r>
          <w:r>
            <w:instrText xml:space="preserve"> HYPERLINK \l _Toc23567 </w:instrText>
          </w:r>
          <w:r>
            <w:fldChar w:fldCharType="separate"/>
          </w:r>
          <w:r>
            <w:rPr>
              <w:rFonts w:hint="eastAsia"/>
            </w:rPr>
            <w:t xml:space="preserve">11.1 </w:t>
          </w:r>
          <w:r>
            <w:t>基金份额持有人大会决议</w:t>
          </w:r>
          <w:r>
            <w:tab/>
          </w:r>
          <w:r>
            <w:fldChar w:fldCharType="begin"/>
          </w:r>
          <w:r>
            <w:instrText xml:space="preserve"> PAGEREF _Toc23567 \h </w:instrText>
          </w:r>
          <w:r>
            <w:fldChar w:fldCharType="separate"/>
          </w:r>
          <w:r>
            <w:t>58</w:t>
          </w:r>
          <w:r>
            <w:fldChar w:fldCharType="end"/>
          </w:r>
          <w:r>
            <w:fldChar w:fldCharType="end"/>
          </w:r>
        </w:p>
        <w:p w14:paraId="232B32D1">
          <w:pPr>
            <w:pStyle w:val="10"/>
            <w:tabs>
              <w:tab w:val="right" w:leader="dot" w:pos="8306"/>
            </w:tabs>
          </w:pPr>
          <w:r>
            <w:fldChar w:fldCharType="begin"/>
          </w:r>
          <w:r>
            <w:instrText xml:space="preserve"> HYPERLINK \l _Toc12135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_Toc12135 \h </w:instrText>
          </w:r>
          <w:r>
            <w:fldChar w:fldCharType="separate"/>
          </w:r>
          <w:r>
            <w:t>58</w:t>
          </w:r>
          <w:r>
            <w:fldChar w:fldCharType="end"/>
          </w:r>
          <w:r>
            <w:fldChar w:fldCharType="end"/>
          </w:r>
        </w:p>
        <w:p w14:paraId="19BD5C19">
          <w:pPr>
            <w:pStyle w:val="10"/>
            <w:tabs>
              <w:tab w:val="right" w:leader="dot" w:pos="8306"/>
            </w:tabs>
          </w:pPr>
          <w:r>
            <w:fldChar w:fldCharType="begin"/>
          </w:r>
          <w:r>
            <w:instrText xml:space="preserve"> HYPERLINK \l _Toc2872 </w:instrText>
          </w:r>
          <w:r>
            <w:fldChar w:fldCharType="separate"/>
          </w:r>
          <w:r>
            <w:rPr>
              <w:rFonts w:hint="eastAsia"/>
            </w:rPr>
            <w:t xml:space="preserve">11.3 </w:t>
          </w:r>
          <w:r>
            <w:t>涉及基金管理人、基金财产、基金托管业务的诉讼</w:t>
          </w:r>
          <w:r>
            <w:tab/>
          </w:r>
          <w:r>
            <w:fldChar w:fldCharType="begin"/>
          </w:r>
          <w:r>
            <w:instrText xml:space="preserve"> PAGEREF _Toc2872 \h </w:instrText>
          </w:r>
          <w:r>
            <w:fldChar w:fldCharType="separate"/>
          </w:r>
          <w:r>
            <w:t>59</w:t>
          </w:r>
          <w:r>
            <w:fldChar w:fldCharType="end"/>
          </w:r>
          <w:r>
            <w:fldChar w:fldCharType="end"/>
          </w:r>
        </w:p>
        <w:p w14:paraId="77AD06F6">
          <w:pPr>
            <w:pStyle w:val="10"/>
            <w:tabs>
              <w:tab w:val="right" w:leader="dot" w:pos="8306"/>
            </w:tabs>
          </w:pPr>
          <w:r>
            <w:fldChar w:fldCharType="begin"/>
          </w:r>
          <w:r>
            <w:instrText xml:space="preserve"> HYPERLINK \l _Toc19434 </w:instrText>
          </w:r>
          <w:r>
            <w:fldChar w:fldCharType="separate"/>
          </w:r>
          <w:r>
            <w:rPr>
              <w:rFonts w:hint="eastAsia"/>
            </w:rPr>
            <w:t xml:space="preserve">11.4 </w:t>
          </w:r>
          <w:r>
            <w:t>基金投资策略的改变</w:t>
          </w:r>
          <w:r>
            <w:tab/>
          </w:r>
          <w:r>
            <w:fldChar w:fldCharType="begin"/>
          </w:r>
          <w:r>
            <w:instrText xml:space="preserve"> PAGEREF _Toc19434 \h </w:instrText>
          </w:r>
          <w:r>
            <w:fldChar w:fldCharType="separate"/>
          </w:r>
          <w:r>
            <w:t>59</w:t>
          </w:r>
          <w:r>
            <w:fldChar w:fldCharType="end"/>
          </w:r>
          <w:r>
            <w:fldChar w:fldCharType="end"/>
          </w:r>
        </w:p>
        <w:p w14:paraId="2F235F90">
          <w:pPr>
            <w:pStyle w:val="10"/>
            <w:tabs>
              <w:tab w:val="right" w:leader="dot" w:pos="8306"/>
            </w:tabs>
          </w:pPr>
          <w:r>
            <w:fldChar w:fldCharType="begin"/>
          </w:r>
          <w:r>
            <w:instrText xml:space="preserve"> HYPERLINK \l _Toc19547 </w:instrText>
          </w:r>
          <w:r>
            <w:fldChar w:fldCharType="separate"/>
          </w:r>
          <w:r>
            <w:rPr>
              <w:rFonts w:hint="eastAsia"/>
            </w:rPr>
            <w:t xml:space="preserve">11.5 </w:t>
          </w:r>
          <w:r>
            <w:t>为基金进行审计的会计师事务所情况</w:t>
          </w:r>
          <w:r>
            <w:tab/>
          </w:r>
          <w:r>
            <w:fldChar w:fldCharType="begin"/>
          </w:r>
          <w:r>
            <w:instrText xml:space="preserve"> PAGEREF _Toc19547 \h </w:instrText>
          </w:r>
          <w:r>
            <w:fldChar w:fldCharType="separate"/>
          </w:r>
          <w:r>
            <w:t>59</w:t>
          </w:r>
          <w:r>
            <w:fldChar w:fldCharType="end"/>
          </w:r>
          <w:r>
            <w:fldChar w:fldCharType="end"/>
          </w:r>
        </w:p>
        <w:p w14:paraId="2EAE312C">
          <w:pPr>
            <w:pStyle w:val="10"/>
            <w:tabs>
              <w:tab w:val="right" w:leader="dot" w:pos="8306"/>
            </w:tabs>
          </w:pPr>
          <w:r>
            <w:fldChar w:fldCharType="begin"/>
          </w:r>
          <w:r>
            <w:instrText xml:space="preserve"> HYPERLINK \l _Toc1698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_Toc1698 \h </w:instrText>
          </w:r>
          <w:r>
            <w:fldChar w:fldCharType="separate"/>
          </w:r>
          <w:r>
            <w:t>59</w:t>
          </w:r>
          <w:r>
            <w:fldChar w:fldCharType="end"/>
          </w:r>
          <w:r>
            <w:fldChar w:fldCharType="end"/>
          </w:r>
        </w:p>
        <w:p w14:paraId="0E7AEE37">
          <w:pPr>
            <w:pStyle w:val="10"/>
            <w:tabs>
              <w:tab w:val="right" w:leader="dot" w:pos="8306"/>
            </w:tabs>
          </w:pPr>
          <w:r>
            <w:fldChar w:fldCharType="begin"/>
          </w:r>
          <w:r>
            <w:instrText xml:space="preserve"> HYPERLINK \l _Toc23403 </w:instrText>
          </w:r>
          <w:r>
            <w:fldChar w:fldCharType="separate"/>
          </w:r>
          <w:r>
            <w:rPr>
              <w:rFonts w:hint="eastAsia"/>
            </w:rPr>
            <w:t xml:space="preserve">11.7 </w:t>
          </w:r>
          <w:r>
            <w:t>基金租用证券公司交易单元的有关情况</w:t>
          </w:r>
          <w:r>
            <w:tab/>
          </w:r>
          <w:r>
            <w:fldChar w:fldCharType="begin"/>
          </w:r>
          <w:r>
            <w:instrText xml:space="preserve"> PAGEREF _Toc23403 \h </w:instrText>
          </w:r>
          <w:r>
            <w:fldChar w:fldCharType="separate"/>
          </w:r>
          <w:r>
            <w:t>60</w:t>
          </w:r>
          <w:r>
            <w:fldChar w:fldCharType="end"/>
          </w:r>
          <w:r>
            <w:fldChar w:fldCharType="end"/>
          </w:r>
        </w:p>
        <w:p w14:paraId="62B4502F">
          <w:pPr>
            <w:pStyle w:val="10"/>
            <w:tabs>
              <w:tab w:val="right" w:leader="dot" w:pos="8306"/>
            </w:tabs>
          </w:pPr>
          <w:r>
            <w:fldChar w:fldCharType="begin"/>
          </w:r>
          <w:r>
            <w:instrText xml:space="preserve"> HYPERLINK \l _Toc26869 </w:instrText>
          </w:r>
          <w:r>
            <w:fldChar w:fldCharType="separate"/>
          </w:r>
          <w:r>
            <w:rPr>
              <w:rFonts w:hint="eastAsia"/>
            </w:rPr>
            <w:t xml:space="preserve">11.8 </w:t>
          </w:r>
          <w:r>
            <w:t>其他重大事件</w:t>
          </w:r>
          <w:r>
            <w:tab/>
          </w:r>
          <w:r>
            <w:fldChar w:fldCharType="begin"/>
          </w:r>
          <w:r>
            <w:instrText xml:space="preserve"> PAGEREF _Toc26869 \h </w:instrText>
          </w:r>
          <w:r>
            <w:fldChar w:fldCharType="separate"/>
          </w:r>
          <w:r>
            <w:t>62</w:t>
          </w:r>
          <w:r>
            <w:fldChar w:fldCharType="end"/>
          </w:r>
          <w:r>
            <w:fldChar w:fldCharType="end"/>
          </w:r>
        </w:p>
        <w:p w14:paraId="0CA0196E">
          <w:pPr>
            <w:pStyle w:val="8"/>
            <w:tabs>
              <w:tab w:val="right" w:leader="dot" w:pos="8306"/>
            </w:tabs>
          </w:pPr>
          <w:r>
            <w:fldChar w:fldCharType="begin"/>
          </w:r>
          <w:r>
            <w:instrText xml:space="preserve"> HYPERLINK \l _Toc24448 </w:instrText>
          </w:r>
          <w:r>
            <w:fldChar w:fldCharType="separate"/>
          </w:r>
          <w:r>
            <w:rPr>
              <w:rFonts w:hint="eastAsia"/>
            </w:rPr>
            <w:t xml:space="preserve">§12 </w:t>
          </w:r>
          <w:r>
            <w:t>影响投资者决策的其他重要信息</w:t>
          </w:r>
          <w:r>
            <w:tab/>
          </w:r>
          <w:r>
            <w:fldChar w:fldCharType="begin"/>
          </w:r>
          <w:r>
            <w:instrText xml:space="preserve"> PAGEREF _Toc24448 \h </w:instrText>
          </w:r>
          <w:r>
            <w:fldChar w:fldCharType="separate"/>
          </w:r>
          <w:r>
            <w:t>63</w:t>
          </w:r>
          <w:r>
            <w:fldChar w:fldCharType="end"/>
          </w:r>
          <w:r>
            <w:fldChar w:fldCharType="end"/>
          </w:r>
        </w:p>
        <w:p w14:paraId="0739FF6D">
          <w:pPr>
            <w:pStyle w:val="10"/>
            <w:tabs>
              <w:tab w:val="right" w:leader="dot" w:pos="8306"/>
            </w:tabs>
          </w:pPr>
          <w:r>
            <w:fldChar w:fldCharType="begin"/>
          </w:r>
          <w:r>
            <w:instrText xml:space="preserve"> HYPERLINK \l _Toc1808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_Toc1808 \h </w:instrText>
          </w:r>
          <w:r>
            <w:fldChar w:fldCharType="separate"/>
          </w:r>
          <w:r>
            <w:t>63</w:t>
          </w:r>
          <w:r>
            <w:fldChar w:fldCharType="end"/>
          </w:r>
          <w:r>
            <w:fldChar w:fldCharType="end"/>
          </w:r>
        </w:p>
        <w:p w14:paraId="042E6BC7">
          <w:pPr>
            <w:pStyle w:val="10"/>
            <w:tabs>
              <w:tab w:val="right" w:leader="dot" w:pos="8306"/>
            </w:tabs>
          </w:pPr>
          <w:r>
            <w:fldChar w:fldCharType="begin"/>
          </w:r>
          <w:r>
            <w:instrText xml:space="preserve"> HYPERLINK \l _Toc635 </w:instrText>
          </w:r>
          <w:r>
            <w:fldChar w:fldCharType="separate"/>
          </w:r>
          <w:r>
            <w:rPr>
              <w:rFonts w:hint="eastAsia"/>
            </w:rPr>
            <w:t xml:space="preserve">12.2 </w:t>
          </w:r>
          <w:r>
            <w:t>影响投资者决策的其他重要信息</w:t>
          </w:r>
          <w:r>
            <w:tab/>
          </w:r>
          <w:r>
            <w:fldChar w:fldCharType="begin"/>
          </w:r>
          <w:r>
            <w:instrText xml:space="preserve"> PAGEREF _Toc635 \h </w:instrText>
          </w:r>
          <w:r>
            <w:fldChar w:fldCharType="separate"/>
          </w:r>
          <w:r>
            <w:t>63</w:t>
          </w:r>
          <w:r>
            <w:fldChar w:fldCharType="end"/>
          </w:r>
          <w:r>
            <w:fldChar w:fldCharType="end"/>
          </w:r>
        </w:p>
        <w:p w14:paraId="1E95CF7A">
          <w:pPr>
            <w:pStyle w:val="8"/>
            <w:tabs>
              <w:tab w:val="right" w:leader="dot" w:pos="8306"/>
            </w:tabs>
          </w:pPr>
          <w:r>
            <w:fldChar w:fldCharType="begin"/>
          </w:r>
          <w:r>
            <w:instrText xml:space="preserve"> HYPERLINK \l _Toc16085 </w:instrText>
          </w:r>
          <w:r>
            <w:fldChar w:fldCharType="separate"/>
          </w:r>
          <w:r>
            <w:rPr>
              <w:rFonts w:hint="eastAsia"/>
            </w:rPr>
            <w:t xml:space="preserve">§13 </w:t>
          </w:r>
          <w:r>
            <w:t>备查文件目录</w:t>
          </w:r>
          <w:r>
            <w:tab/>
          </w:r>
          <w:r>
            <w:fldChar w:fldCharType="begin"/>
          </w:r>
          <w:r>
            <w:instrText xml:space="preserve"> PAGEREF _Toc16085 \h </w:instrText>
          </w:r>
          <w:r>
            <w:fldChar w:fldCharType="separate"/>
          </w:r>
          <w:r>
            <w:t>63</w:t>
          </w:r>
          <w:r>
            <w:fldChar w:fldCharType="end"/>
          </w:r>
          <w:r>
            <w:fldChar w:fldCharType="end"/>
          </w:r>
        </w:p>
        <w:p w14:paraId="0841D2B1">
          <w:pPr>
            <w:pStyle w:val="10"/>
            <w:tabs>
              <w:tab w:val="right" w:leader="dot" w:pos="8306"/>
            </w:tabs>
          </w:pPr>
          <w:r>
            <w:fldChar w:fldCharType="begin"/>
          </w:r>
          <w:r>
            <w:instrText xml:space="preserve"> HYPERLINK \l _Toc12072 </w:instrText>
          </w:r>
          <w:r>
            <w:fldChar w:fldCharType="separate"/>
          </w:r>
          <w:r>
            <w:rPr>
              <w:rFonts w:hint="eastAsia"/>
            </w:rPr>
            <w:t xml:space="preserve">13.1 </w:t>
          </w:r>
          <w:r>
            <w:t>备查文件目录</w:t>
          </w:r>
          <w:r>
            <w:tab/>
          </w:r>
          <w:r>
            <w:fldChar w:fldCharType="begin"/>
          </w:r>
          <w:r>
            <w:instrText xml:space="preserve"> PAGEREF _Toc12072 \h </w:instrText>
          </w:r>
          <w:r>
            <w:fldChar w:fldCharType="separate"/>
          </w:r>
          <w:r>
            <w:t>63</w:t>
          </w:r>
          <w:r>
            <w:fldChar w:fldCharType="end"/>
          </w:r>
          <w:r>
            <w:fldChar w:fldCharType="end"/>
          </w:r>
        </w:p>
        <w:p w14:paraId="39A33290">
          <w:pPr>
            <w:pStyle w:val="10"/>
            <w:tabs>
              <w:tab w:val="right" w:leader="dot" w:pos="8306"/>
            </w:tabs>
          </w:pPr>
          <w:r>
            <w:fldChar w:fldCharType="begin"/>
          </w:r>
          <w:r>
            <w:instrText xml:space="preserve"> HYPERLINK \l _Toc6782 </w:instrText>
          </w:r>
          <w:r>
            <w:fldChar w:fldCharType="separate"/>
          </w:r>
          <w:r>
            <w:rPr>
              <w:rFonts w:hint="eastAsia"/>
            </w:rPr>
            <w:t xml:space="preserve">13.2 </w:t>
          </w:r>
          <w:r>
            <w:t>存放地点</w:t>
          </w:r>
          <w:r>
            <w:tab/>
          </w:r>
          <w:r>
            <w:fldChar w:fldCharType="begin"/>
          </w:r>
          <w:r>
            <w:instrText xml:space="preserve"> PAGEREF _Toc6782 \h </w:instrText>
          </w:r>
          <w:r>
            <w:fldChar w:fldCharType="separate"/>
          </w:r>
          <w:r>
            <w:t>63</w:t>
          </w:r>
          <w:r>
            <w:fldChar w:fldCharType="end"/>
          </w:r>
          <w:r>
            <w:fldChar w:fldCharType="end"/>
          </w:r>
        </w:p>
        <w:p w14:paraId="1565E6E9">
          <w:pPr>
            <w:pStyle w:val="10"/>
            <w:tabs>
              <w:tab w:val="right" w:leader="dot" w:pos="8306"/>
            </w:tabs>
          </w:pPr>
          <w:r>
            <w:fldChar w:fldCharType="begin"/>
          </w:r>
          <w:r>
            <w:instrText xml:space="preserve"> HYPERLINK \l _Toc24128 </w:instrText>
          </w:r>
          <w:r>
            <w:fldChar w:fldCharType="separate"/>
          </w:r>
          <w:r>
            <w:rPr>
              <w:rFonts w:hint="eastAsia"/>
            </w:rPr>
            <w:t xml:space="preserve">13.3 </w:t>
          </w:r>
          <w:r>
            <w:t>查阅方式</w:t>
          </w:r>
          <w:r>
            <w:tab/>
          </w:r>
          <w:r>
            <w:fldChar w:fldCharType="begin"/>
          </w:r>
          <w:r>
            <w:instrText xml:space="preserve"> PAGEREF _Toc24128 \h </w:instrText>
          </w:r>
          <w:r>
            <w:fldChar w:fldCharType="separate"/>
          </w:r>
          <w:r>
            <w:t>63</w:t>
          </w:r>
          <w:r>
            <w:fldChar w:fldCharType="end"/>
          </w:r>
          <w:r>
            <w:fldChar w:fldCharType="end"/>
          </w:r>
        </w:p>
        <w:p w14:paraId="6972882A">
          <w:r>
            <w:fldChar w:fldCharType="end"/>
          </w:r>
        </w:p>
      </w:sdtContent>
    </w:sdt>
    <w:p w14:paraId="30E6965B">
      <w:pPr>
        <w:pStyle w:val="26"/>
        <w:pageBreakBefore/>
      </w:pPr>
      <w:r>
        <w:t xml:space="preserve">  </w:t>
      </w:r>
      <w:bookmarkStart w:id="5" w:name="_Toc2567"/>
      <w:r>
        <w:t>基金简介</w:t>
      </w:r>
      <w:bookmarkEnd w:id="5"/>
      <w:r>
        <w:t xml:space="preserve"> </w:t>
      </w:r>
    </w:p>
    <w:p w14:paraId="52411658">
      <w:pPr>
        <w:pStyle w:val="23"/>
      </w:pPr>
      <w:bookmarkStart w:id="6" w:name="_Toc12843"/>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15"/>
        <w:gridCol w:w="4590"/>
      </w:tblGrid>
      <w:tr w14:paraId="48C7A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5DAF3225">
            <w:r>
              <w:rPr>
                <w:rFonts w:hint="eastAsia"/>
              </w:rPr>
              <w:t>基金名称</w:t>
            </w:r>
          </w:p>
        </w:tc>
        <w:tc>
          <w:tcPr>
            <w:tcW w:w="4590" w:type="dxa"/>
            <w:vAlign w:val="center"/>
          </w:tcPr>
          <w:p w14:paraId="4B90AA0D">
            <w:r>
              <w:rPr>
                <w:rFonts w:hint="eastAsia"/>
              </w:rPr>
              <w:t>南方绝对收益策略定期开放混合型发起式证券投资基金</w:t>
            </w:r>
          </w:p>
        </w:tc>
      </w:tr>
      <w:tr w14:paraId="3339C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02686DCE">
            <w:r>
              <w:rPr>
                <w:rFonts w:hint="eastAsia"/>
              </w:rPr>
              <w:t>基金简称</w:t>
            </w:r>
          </w:p>
        </w:tc>
        <w:tc>
          <w:tcPr>
            <w:tcW w:w="4590" w:type="dxa"/>
            <w:vAlign w:val="center"/>
          </w:tcPr>
          <w:p w14:paraId="24499BF5">
            <w:r>
              <w:rPr>
                <w:rFonts w:hint="eastAsia"/>
              </w:rPr>
              <w:t>南方绝对收益策略定开混合发起</w:t>
            </w:r>
          </w:p>
        </w:tc>
      </w:tr>
      <w:tr w14:paraId="637D0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9C1CC7F">
            <w:r>
              <w:rPr>
                <w:rFonts w:hint="eastAsia"/>
              </w:rPr>
              <w:t>基金主代码</w:t>
            </w:r>
          </w:p>
        </w:tc>
        <w:tc>
          <w:tcPr>
            <w:tcW w:w="4590" w:type="dxa"/>
            <w:vAlign w:val="center"/>
          </w:tcPr>
          <w:p w14:paraId="2892CBFF">
            <w:r>
              <w:rPr>
                <w:rFonts w:hint="eastAsia"/>
              </w:rPr>
              <w:t>000844</w:t>
            </w:r>
          </w:p>
        </w:tc>
      </w:tr>
      <w:tr w14:paraId="2906D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52743BC">
            <w:r>
              <w:rPr>
                <w:rFonts w:hint="eastAsia"/>
              </w:rPr>
              <w:t>交易代码</w:t>
            </w:r>
          </w:p>
        </w:tc>
        <w:tc>
          <w:tcPr>
            <w:tcW w:w="4590" w:type="dxa"/>
            <w:vAlign w:val="center"/>
          </w:tcPr>
          <w:p w14:paraId="67750722">
            <w:r>
              <w:rPr>
                <w:rFonts w:hint="eastAsia"/>
              </w:rPr>
              <w:t>000844</w:t>
            </w:r>
          </w:p>
        </w:tc>
      </w:tr>
      <w:tr w14:paraId="1D2EF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4069A24">
            <w:r>
              <w:rPr>
                <w:rFonts w:hint="eastAsia"/>
              </w:rPr>
              <w:t>基金运作方式</w:t>
            </w:r>
          </w:p>
        </w:tc>
        <w:tc>
          <w:tcPr>
            <w:tcW w:w="4590" w:type="dxa"/>
            <w:vAlign w:val="center"/>
          </w:tcPr>
          <w:p w14:paraId="0DEDA5D9">
            <w:r>
              <w:rPr>
                <w:rFonts w:hint="eastAsia"/>
              </w:rPr>
              <w:t>契约型开放式</w:t>
            </w:r>
          </w:p>
        </w:tc>
      </w:tr>
      <w:tr w14:paraId="26C0A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863C424">
            <w:r>
              <w:rPr>
                <w:rFonts w:hint="eastAsia"/>
              </w:rPr>
              <w:t>基金合同生效日</w:t>
            </w:r>
          </w:p>
        </w:tc>
        <w:tc>
          <w:tcPr>
            <w:tcW w:w="4590" w:type="dxa"/>
            <w:vAlign w:val="center"/>
          </w:tcPr>
          <w:p w14:paraId="3FEA47EB">
            <w:r>
              <w:rPr>
                <w:rFonts w:hint="eastAsia"/>
              </w:rPr>
              <w:t>2014年12月1日</w:t>
            </w:r>
          </w:p>
        </w:tc>
      </w:tr>
      <w:tr w14:paraId="7526E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4823720C">
            <w:r>
              <w:rPr>
                <w:rFonts w:hint="eastAsia"/>
              </w:rPr>
              <w:t>基金管理人</w:t>
            </w:r>
          </w:p>
        </w:tc>
        <w:tc>
          <w:tcPr>
            <w:tcW w:w="4590" w:type="dxa"/>
            <w:vAlign w:val="center"/>
          </w:tcPr>
          <w:p w14:paraId="233CBA5C">
            <w:r>
              <w:rPr>
                <w:rFonts w:hint="eastAsia"/>
              </w:rPr>
              <w:t>南方基金管理股份有限公司</w:t>
            </w:r>
          </w:p>
        </w:tc>
      </w:tr>
      <w:tr w14:paraId="7023B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1A32D9E">
            <w:r>
              <w:rPr>
                <w:rFonts w:hint="eastAsia"/>
              </w:rPr>
              <w:t>基金托管人</w:t>
            </w:r>
          </w:p>
        </w:tc>
        <w:tc>
          <w:tcPr>
            <w:tcW w:w="4590" w:type="dxa"/>
            <w:vAlign w:val="center"/>
          </w:tcPr>
          <w:p w14:paraId="1A1E212C">
            <w:r>
              <w:rPr>
                <w:rFonts w:hint="eastAsia"/>
              </w:rPr>
              <w:t>中国建设银行股份有限公司</w:t>
            </w:r>
          </w:p>
        </w:tc>
      </w:tr>
      <w:tr w14:paraId="20A75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6F3055D">
            <w:r>
              <w:rPr>
                <w:rFonts w:hint="eastAsia"/>
              </w:rPr>
              <w:t>报告期末基金份额总额</w:t>
            </w:r>
          </w:p>
        </w:tc>
        <w:tc>
          <w:tcPr>
            <w:tcW w:w="4590" w:type="dxa"/>
            <w:vAlign w:val="center"/>
          </w:tcPr>
          <w:p w14:paraId="65919A21">
            <w:r>
              <w:rPr>
                <w:rFonts w:hint="eastAsia"/>
              </w:rPr>
              <w:t>41,717,375.09份</w:t>
            </w:r>
          </w:p>
        </w:tc>
      </w:tr>
      <w:tr w14:paraId="19FFB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4EAE690A">
            <w:r>
              <w:rPr>
                <w:rFonts w:hint="eastAsia"/>
              </w:rPr>
              <w:t>基金合同存续期</w:t>
            </w:r>
          </w:p>
        </w:tc>
        <w:tc>
          <w:tcPr>
            <w:tcW w:w="4590" w:type="dxa"/>
            <w:vAlign w:val="center"/>
          </w:tcPr>
          <w:p w14:paraId="30F94635">
            <w:r>
              <w:rPr>
                <w:rFonts w:hint="eastAsia"/>
              </w:rPr>
              <w:t>不定期</w:t>
            </w:r>
          </w:p>
        </w:tc>
      </w:tr>
    </w:tbl>
    <w:p w14:paraId="07DDF82F">
      <w:pPr>
        <w:pStyle w:val="23"/>
      </w:pPr>
      <w:bookmarkStart w:id="7" w:name="_Toc25396"/>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34F3C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B3A3D1">
            <w:r>
              <w:rPr>
                <w:rFonts w:hint="eastAsia"/>
              </w:rPr>
              <w:t>投资目标</w:t>
            </w:r>
          </w:p>
        </w:tc>
        <w:tc>
          <w:tcPr>
            <w:tcW w:w="6644" w:type="dxa"/>
            <w:vAlign w:val="center"/>
          </w:tcPr>
          <w:p w14:paraId="61D4851F">
            <w:r>
              <w:rPr>
                <w:rFonts w:hint="eastAsia"/>
              </w:rPr>
              <w:t>灵活应用多种绝对收益策略对冲本基金的系统性风险，寻求基金资产的长期稳健增值。</w:t>
            </w:r>
          </w:p>
        </w:tc>
      </w:tr>
      <w:tr w14:paraId="57604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6B88A9">
            <w:r>
              <w:rPr>
                <w:rFonts w:hint="eastAsia"/>
              </w:rPr>
              <w:t>投资策略</w:t>
            </w:r>
          </w:p>
        </w:tc>
        <w:tc>
          <w:tcPr>
            <w:tcW w:w="6644" w:type="dxa"/>
            <w:vAlign w:val="center"/>
          </w:tcPr>
          <w:p w14:paraId="02D52224">
            <w:pPr>
              <w:jc w:val="both"/>
              <w:rPr>
                <w:rFonts w:hint="eastAsia"/>
              </w:rPr>
            </w:pPr>
            <w:r>
              <w:rPr>
                <w:rFonts w:hint="eastAsia"/>
              </w:rPr>
              <w:t>本基金力争通过合理判断市场走势，合理配置股票、股指期货、债券等投资工具的比例，本基金主要采用市场中性的投资策略，通过定量和定性相结合的方法精选个股，并通过卖出股指期货合约对冲系统性风险，力争实现稳定的绝对回报。
</w:t>
            </w:r>
            <w:r>
              <w:rPr>
                <w:rFonts w:hint="eastAsia"/>
              </w:rPr>
              <w:br w:type="textWrapping"/>
            </w:r>
            <w:r>
              <w:rPr>
                <w:rFonts w:hint="eastAsia"/>
              </w:rPr>
              <w:t>本基金投资策略主要包括：资产配置策略、多头投资策略、空头工具投资策略、其他绝对收益策略、风险控制策略、债券投资策略、中小企业私募债投资策略、权证投资策略。</w:t>
            </w:r>
          </w:p>
        </w:tc>
      </w:tr>
      <w:tr w14:paraId="10D9F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D9E065">
            <w:r>
              <w:rPr>
                <w:rFonts w:hint="eastAsia"/>
              </w:rPr>
              <w:t>业绩比较基准</w:t>
            </w:r>
          </w:p>
        </w:tc>
        <w:tc>
          <w:tcPr>
            <w:tcW w:w="6644" w:type="dxa"/>
            <w:vAlign w:val="center"/>
          </w:tcPr>
          <w:p w14:paraId="00606C81">
            <w:r>
              <w:rPr>
                <w:rFonts w:hint="eastAsia"/>
              </w:rPr>
              <w:t>中国人民银行公布的同期一年期定期存款基准利率(税后)+2%</w:t>
            </w:r>
          </w:p>
        </w:tc>
      </w:tr>
      <w:tr w14:paraId="063B6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14242A">
            <w:r>
              <w:rPr>
                <w:rFonts w:hint="eastAsia"/>
              </w:rPr>
              <w:t>风险收益特征</w:t>
            </w:r>
          </w:p>
        </w:tc>
        <w:tc>
          <w:tcPr>
            <w:tcW w:w="6644" w:type="dxa"/>
            <w:vAlign w:val="center"/>
          </w:tcPr>
          <w:p w14:paraId="42F8B15A">
            <w:pPr>
              <w:jc w:val="both"/>
            </w:pPr>
            <w:r>
              <w:rPr>
                <w:rFonts w:hint="eastAsia"/>
              </w:rPr>
              <w:t>本基金为特殊的混合型基金，通过采用多种绝对收益策略剥离市场系统性风险，因此相对股票型基金和一般的混合型基金其预期风险较小。而相对其业绩比较基准，由于绝对收益策略投资结果的不确定性，因此不能保证一定能获得超越业绩比较基准的绝对收益。</w:t>
            </w:r>
          </w:p>
        </w:tc>
      </w:tr>
    </w:tbl>
    <w:p w14:paraId="6522D54C">
      <w:pPr>
        <w:pStyle w:val="23"/>
      </w:pPr>
      <w:bookmarkStart w:id="8" w:name="_Toc20524"/>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7B0E0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3ABC4C7">
            <w:r>
              <w:rPr>
                <w:rFonts w:hint="eastAsia"/>
              </w:rPr>
              <w:t>项目</w:t>
            </w:r>
          </w:p>
        </w:tc>
        <w:tc>
          <w:tcPr>
            <w:tcW w:w="2270" w:type="dxa"/>
            <w:vAlign w:val="center"/>
          </w:tcPr>
          <w:p w14:paraId="21CB2235">
            <w:r>
              <w:rPr>
                <w:rFonts w:hint="eastAsia"/>
              </w:rPr>
              <w:t>基金管理人</w:t>
            </w:r>
          </w:p>
        </w:tc>
        <w:tc>
          <w:tcPr>
            <w:tcW w:w="2990" w:type="dxa"/>
            <w:vAlign w:val="center"/>
          </w:tcPr>
          <w:p w14:paraId="2663E930">
            <w:r>
              <w:rPr>
                <w:rFonts w:hint="eastAsia"/>
              </w:rPr>
              <w:t>基金托管人</w:t>
            </w:r>
          </w:p>
        </w:tc>
      </w:tr>
      <w:tr w14:paraId="5F9D9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ECEDD10">
            <w:r>
              <w:rPr>
                <w:rFonts w:hint="eastAsia"/>
              </w:rPr>
              <w:t>名称</w:t>
            </w:r>
          </w:p>
        </w:tc>
        <w:tc>
          <w:tcPr>
            <w:tcW w:w="2270" w:type="dxa"/>
            <w:vAlign w:val="center"/>
          </w:tcPr>
          <w:p w14:paraId="7A8AF3E7">
            <w:r>
              <w:rPr>
                <w:rFonts w:hint="eastAsia"/>
              </w:rPr>
              <w:t>南方基金管理股份有限公司</w:t>
            </w:r>
          </w:p>
        </w:tc>
        <w:tc>
          <w:tcPr>
            <w:tcW w:w="2990" w:type="dxa"/>
            <w:vAlign w:val="center"/>
          </w:tcPr>
          <w:p w14:paraId="207F2059">
            <w:r>
              <w:rPr>
                <w:rFonts w:hint="eastAsia"/>
              </w:rPr>
              <w:t>中国建设银行股份有限公司</w:t>
            </w:r>
          </w:p>
        </w:tc>
      </w:tr>
      <w:tr w14:paraId="196AD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0EB4B4F">
            <w:r>
              <w:rPr>
                <w:rFonts w:hint="eastAsia"/>
              </w:rPr>
              <w:t>信息披露负责人</w:t>
            </w:r>
          </w:p>
        </w:tc>
        <w:tc>
          <w:tcPr>
            <w:tcW w:w="1384" w:type="dxa"/>
            <w:vAlign w:val="center"/>
          </w:tcPr>
          <w:p w14:paraId="1935AD9D">
            <w:r>
              <w:rPr>
                <w:rFonts w:hint="eastAsia"/>
              </w:rPr>
              <w:t>姓名</w:t>
            </w:r>
          </w:p>
        </w:tc>
        <w:tc>
          <w:tcPr>
            <w:tcW w:w="2270" w:type="dxa"/>
            <w:vAlign w:val="center"/>
          </w:tcPr>
          <w:p w14:paraId="7B4229CD">
            <w:r>
              <w:rPr>
                <w:rFonts w:hint="eastAsia"/>
              </w:rPr>
              <w:t>鲍文革</w:t>
            </w:r>
          </w:p>
        </w:tc>
        <w:tc>
          <w:tcPr>
            <w:tcW w:w="2990" w:type="dxa"/>
            <w:vAlign w:val="center"/>
          </w:tcPr>
          <w:p w14:paraId="7334704E">
            <w:r>
              <w:rPr>
                <w:rFonts w:hint="eastAsia"/>
              </w:rPr>
              <w:t>王小飞</w:t>
            </w:r>
          </w:p>
        </w:tc>
      </w:tr>
      <w:tr w14:paraId="3E0E9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F7266AA"/>
        </w:tc>
        <w:tc>
          <w:tcPr>
            <w:tcW w:w="1384" w:type="dxa"/>
            <w:vAlign w:val="center"/>
          </w:tcPr>
          <w:p w14:paraId="4407DAC0">
            <w:r>
              <w:rPr>
                <w:rFonts w:hint="eastAsia"/>
              </w:rPr>
              <w:t>联系电话</w:t>
            </w:r>
          </w:p>
        </w:tc>
        <w:tc>
          <w:tcPr>
            <w:tcW w:w="2270" w:type="dxa"/>
            <w:vAlign w:val="center"/>
          </w:tcPr>
          <w:p w14:paraId="0137CC35">
            <w:r>
              <w:rPr>
                <w:rFonts w:hint="eastAsia"/>
              </w:rPr>
              <w:t>0755-82763888</w:t>
            </w:r>
          </w:p>
        </w:tc>
        <w:tc>
          <w:tcPr>
            <w:tcW w:w="2990" w:type="dxa"/>
            <w:vAlign w:val="center"/>
          </w:tcPr>
          <w:p w14:paraId="6E0B139D">
            <w:r>
              <w:rPr>
                <w:rFonts w:hint="eastAsia"/>
              </w:rPr>
              <w:t>021-60637103</w:t>
            </w:r>
          </w:p>
        </w:tc>
      </w:tr>
      <w:tr w14:paraId="0DDC1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1D9B7F4"/>
        </w:tc>
        <w:tc>
          <w:tcPr>
            <w:tcW w:w="1384" w:type="dxa"/>
            <w:vAlign w:val="center"/>
          </w:tcPr>
          <w:p w14:paraId="2F8AE6B1">
            <w:r>
              <w:rPr>
                <w:rFonts w:hint="eastAsia"/>
              </w:rPr>
              <w:t>电子邮箱</w:t>
            </w:r>
          </w:p>
        </w:tc>
        <w:tc>
          <w:tcPr>
            <w:tcW w:w="2270" w:type="dxa"/>
            <w:vAlign w:val="center"/>
          </w:tcPr>
          <w:p w14:paraId="6B81F33F">
            <w:r>
              <w:rPr>
                <w:rFonts w:hint="eastAsia"/>
              </w:rPr>
              <w:t>manager@southernfund.com</w:t>
            </w:r>
          </w:p>
        </w:tc>
        <w:tc>
          <w:tcPr>
            <w:tcW w:w="2990" w:type="dxa"/>
            <w:vAlign w:val="center"/>
          </w:tcPr>
          <w:p w14:paraId="06F51C19">
            <w:r>
              <w:rPr>
                <w:rFonts w:hint="eastAsia"/>
              </w:rPr>
              <w:t>wangxiaofei.zh@ccb.com</w:t>
            </w:r>
          </w:p>
        </w:tc>
      </w:tr>
      <w:tr w14:paraId="5B08B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D9459D9">
            <w:r>
              <w:rPr>
                <w:rFonts w:hint="eastAsia"/>
              </w:rPr>
              <w:t>客户服务电话</w:t>
            </w:r>
          </w:p>
        </w:tc>
        <w:tc>
          <w:tcPr>
            <w:tcW w:w="2270" w:type="dxa"/>
            <w:vAlign w:val="center"/>
          </w:tcPr>
          <w:p w14:paraId="2EF4C172">
            <w:r>
              <w:rPr>
                <w:rFonts w:hint="eastAsia"/>
              </w:rPr>
              <w:t>400-889-8899</w:t>
            </w:r>
          </w:p>
        </w:tc>
        <w:tc>
          <w:tcPr>
            <w:tcW w:w="2990" w:type="dxa"/>
            <w:vAlign w:val="center"/>
          </w:tcPr>
          <w:p w14:paraId="205C15C0">
            <w:r>
              <w:rPr>
                <w:rFonts w:hint="eastAsia"/>
              </w:rPr>
              <w:t>021-60637228</w:t>
            </w:r>
          </w:p>
        </w:tc>
      </w:tr>
      <w:tr w14:paraId="149DA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EC65D29">
            <w:r>
              <w:rPr>
                <w:rFonts w:hint="eastAsia"/>
              </w:rPr>
              <w:t>传真</w:t>
            </w:r>
          </w:p>
        </w:tc>
        <w:tc>
          <w:tcPr>
            <w:tcW w:w="2270" w:type="dxa"/>
            <w:vAlign w:val="center"/>
          </w:tcPr>
          <w:p w14:paraId="2CD48814">
            <w:r>
              <w:rPr>
                <w:rFonts w:hint="eastAsia"/>
              </w:rPr>
              <w:t>0755-82763889</w:t>
            </w:r>
          </w:p>
        </w:tc>
        <w:tc>
          <w:tcPr>
            <w:tcW w:w="2990" w:type="dxa"/>
            <w:vAlign w:val="center"/>
          </w:tcPr>
          <w:p w14:paraId="5D4A4811">
            <w:r>
              <w:rPr>
                <w:rFonts w:hint="eastAsia"/>
              </w:rPr>
              <w:t>021-60635778</w:t>
            </w:r>
          </w:p>
        </w:tc>
      </w:tr>
      <w:tr w14:paraId="52155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AD0CD51">
            <w:r>
              <w:rPr>
                <w:rFonts w:hint="eastAsia"/>
              </w:rPr>
              <w:t>注册地址</w:t>
            </w:r>
          </w:p>
        </w:tc>
        <w:tc>
          <w:tcPr>
            <w:tcW w:w="2270" w:type="dxa"/>
            <w:vAlign w:val="center"/>
          </w:tcPr>
          <w:p w14:paraId="2C91B439">
            <w:r>
              <w:rPr>
                <w:rFonts w:hint="eastAsia"/>
              </w:rPr>
              <w:t>深圳市福田区莲花街道益田路5999号基金大厦32-42楼</w:t>
            </w:r>
          </w:p>
        </w:tc>
        <w:tc>
          <w:tcPr>
            <w:tcW w:w="2990" w:type="dxa"/>
            <w:vAlign w:val="center"/>
          </w:tcPr>
          <w:p w14:paraId="5E56B520">
            <w:r>
              <w:rPr>
                <w:rFonts w:hint="eastAsia"/>
              </w:rPr>
              <w:t>北京市西城区金融大街25号</w:t>
            </w:r>
          </w:p>
        </w:tc>
      </w:tr>
      <w:tr w14:paraId="0C850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3BED143">
            <w:r>
              <w:rPr>
                <w:rFonts w:hint="eastAsia"/>
              </w:rPr>
              <w:t>办公地址</w:t>
            </w:r>
          </w:p>
        </w:tc>
        <w:tc>
          <w:tcPr>
            <w:tcW w:w="2270" w:type="dxa"/>
            <w:vAlign w:val="center"/>
          </w:tcPr>
          <w:p w14:paraId="31F8272E">
            <w:r>
              <w:rPr>
                <w:rFonts w:hint="eastAsia"/>
              </w:rPr>
              <w:t>深圳市福田区莲花街道益田路5999号基金大厦32-42楼</w:t>
            </w:r>
          </w:p>
        </w:tc>
        <w:tc>
          <w:tcPr>
            <w:tcW w:w="2990" w:type="dxa"/>
            <w:vAlign w:val="center"/>
          </w:tcPr>
          <w:p w14:paraId="73C377D7">
            <w:r>
              <w:rPr>
                <w:rFonts w:hint="eastAsia"/>
              </w:rPr>
              <w:t>北京市西城区闹市口大街1号院1号楼</w:t>
            </w:r>
          </w:p>
        </w:tc>
      </w:tr>
      <w:tr w14:paraId="40018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5CBC71A">
            <w:r>
              <w:rPr>
                <w:rFonts w:hint="eastAsia"/>
              </w:rPr>
              <w:t>邮政编码</w:t>
            </w:r>
          </w:p>
        </w:tc>
        <w:tc>
          <w:tcPr>
            <w:tcW w:w="2270" w:type="dxa"/>
            <w:vAlign w:val="center"/>
          </w:tcPr>
          <w:p w14:paraId="29A8E83D">
            <w:r>
              <w:rPr>
                <w:rFonts w:hint="eastAsia"/>
              </w:rPr>
              <w:t>518017</w:t>
            </w:r>
          </w:p>
        </w:tc>
        <w:tc>
          <w:tcPr>
            <w:tcW w:w="2990" w:type="dxa"/>
            <w:vAlign w:val="center"/>
          </w:tcPr>
          <w:p w14:paraId="12FBE8DB">
            <w:r>
              <w:rPr>
                <w:rFonts w:hint="eastAsia"/>
              </w:rPr>
              <w:t>100033</w:t>
            </w:r>
          </w:p>
        </w:tc>
      </w:tr>
      <w:tr w14:paraId="19EEA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D1FE6A0">
            <w:r>
              <w:rPr>
                <w:rFonts w:hint="eastAsia"/>
              </w:rPr>
              <w:t>法定代表人</w:t>
            </w:r>
          </w:p>
        </w:tc>
        <w:tc>
          <w:tcPr>
            <w:tcW w:w="2270" w:type="dxa"/>
            <w:vAlign w:val="center"/>
          </w:tcPr>
          <w:p w14:paraId="1FFD1A23">
            <w:r>
              <w:rPr>
                <w:rFonts w:hint="eastAsia"/>
              </w:rPr>
              <w:t>周易</w:t>
            </w:r>
          </w:p>
        </w:tc>
        <w:tc>
          <w:tcPr>
            <w:tcW w:w="2990" w:type="dxa"/>
            <w:vAlign w:val="center"/>
          </w:tcPr>
          <w:p w14:paraId="63F73A27">
            <w:r>
              <w:rPr>
                <w:rFonts w:hint="eastAsia"/>
              </w:rPr>
              <w:t>张金良</w:t>
            </w:r>
          </w:p>
        </w:tc>
      </w:tr>
    </w:tbl>
    <w:p w14:paraId="7A06DDC8">
      <w:pPr>
        <w:pStyle w:val="23"/>
      </w:pPr>
      <w:bookmarkStart w:id="9" w:name="_Toc21437"/>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71626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616A79A">
            <w:r>
              <w:rPr>
                <w:rFonts w:hint="eastAsia"/>
              </w:rPr>
              <w:t>本基金选定的信息披露报纸名称</w:t>
            </w:r>
          </w:p>
        </w:tc>
        <w:tc>
          <w:tcPr>
            <w:tcW w:w="3322" w:type="dxa"/>
            <w:vAlign w:val="center"/>
          </w:tcPr>
          <w:p w14:paraId="4AE6309A">
            <w:r>
              <w:rPr>
                <w:rFonts w:hint="eastAsia"/>
              </w:rPr>
              <w:t>中国证券报</w:t>
            </w:r>
          </w:p>
        </w:tc>
      </w:tr>
      <w:tr w14:paraId="245F5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1E75CF4">
            <w:r>
              <w:rPr>
                <w:rFonts w:hint="eastAsia"/>
              </w:rPr>
              <w:t>登载基金年度报告正文的管理人互联网网址</w:t>
            </w:r>
          </w:p>
        </w:tc>
        <w:tc>
          <w:tcPr>
            <w:tcW w:w="3322" w:type="dxa"/>
            <w:vAlign w:val="center"/>
          </w:tcPr>
          <w:p w14:paraId="0E65EC6E">
            <w:r>
              <w:rPr>
                <w:rFonts w:hint="eastAsia"/>
              </w:rPr>
              <w:t>http://www.nffund.com</w:t>
            </w:r>
          </w:p>
        </w:tc>
      </w:tr>
      <w:tr w14:paraId="6E582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26E3FB6">
            <w:r>
              <w:rPr>
                <w:rFonts w:hint="eastAsia"/>
              </w:rPr>
              <w:t>基金年度报告备置地点</w:t>
            </w:r>
          </w:p>
        </w:tc>
        <w:tc>
          <w:tcPr>
            <w:tcW w:w="3322" w:type="dxa"/>
            <w:vAlign w:val="center"/>
          </w:tcPr>
          <w:p w14:paraId="2F0AF4A7">
            <w:r>
              <w:rPr>
                <w:rFonts w:hint="eastAsia"/>
              </w:rPr>
              <w:t>基金管理人、基金托管人的办公地址、基金上市交易的证券交易所（如有）</w:t>
            </w:r>
          </w:p>
        </w:tc>
      </w:tr>
    </w:tbl>
    <w:p w14:paraId="24CFCC2C">
      <w:pPr>
        <w:pStyle w:val="23"/>
      </w:pPr>
      <w:r>
        <w:t xml:space="preserve"> </w:t>
      </w:r>
      <w:bookmarkStart w:id="10" w:name="_Toc18836"/>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55574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0542A938">
            <w:pPr>
              <w:jc w:val="center"/>
            </w:pPr>
            <w:r>
              <w:rPr>
                <w:rFonts w:hint="eastAsia"/>
                <w:b/>
              </w:rPr>
              <w:t>项目</w:t>
            </w:r>
          </w:p>
        </w:tc>
        <w:tc>
          <w:tcPr>
            <w:tcW w:w="2907" w:type="dxa"/>
            <w:shd w:val="clear" w:color="auto" w:fill="BFBFBF"/>
            <w:vAlign w:val="center"/>
          </w:tcPr>
          <w:p w14:paraId="52A14FF6">
            <w:pPr>
              <w:jc w:val="center"/>
            </w:pPr>
            <w:r>
              <w:rPr>
                <w:rFonts w:hint="eastAsia"/>
                <w:b/>
              </w:rPr>
              <w:t>名称</w:t>
            </w:r>
          </w:p>
        </w:tc>
        <w:tc>
          <w:tcPr>
            <w:tcW w:w="3876" w:type="dxa"/>
            <w:shd w:val="clear" w:color="auto" w:fill="BFBFBF"/>
            <w:vAlign w:val="center"/>
          </w:tcPr>
          <w:p w14:paraId="2D0B7534">
            <w:pPr>
              <w:jc w:val="center"/>
            </w:pPr>
            <w:r>
              <w:rPr>
                <w:rFonts w:hint="eastAsia"/>
                <w:b/>
              </w:rPr>
              <w:t>办公地址</w:t>
            </w:r>
          </w:p>
        </w:tc>
      </w:tr>
      <w:tr w14:paraId="43F17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7470751D">
            <w:r>
              <w:rPr>
                <w:rFonts w:hint="eastAsia"/>
              </w:rPr>
              <w:t>会计师事务所</w:t>
            </w:r>
          </w:p>
        </w:tc>
        <w:tc>
          <w:tcPr>
            <w:tcW w:w="2907" w:type="dxa"/>
            <w:vAlign w:val="center"/>
          </w:tcPr>
          <w:p w14:paraId="4F44AB3F">
            <w:r>
              <w:rPr>
                <w:rFonts w:hint="eastAsia"/>
              </w:rPr>
              <w:t>容诚会计师事务所（特殊普通合伙）</w:t>
            </w:r>
          </w:p>
        </w:tc>
        <w:tc>
          <w:tcPr>
            <w:tcW w:w="3876" w:type="dxa"/>
            <w:vAlign w:val="center"/>
          </w:tcPr>
          <w:p w14:paraId="31E82F1F">
            <w:r>
              <w:rPr>
                <w:rFonts w:hint="eastAsia"/>
              </w:rPr>
              <w:t>北京市西城区阜成门外大街22号1幢10层1001-1至1001-26</w:t>
            </w:r>
          </w:p>
        </w:tc>
      </w:tr>
      <w:tr w14:paraId="2695C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2AEFA630">
            <w:r>
              <w:rPr>
                <w:rFonts w:hint="eastAsia"/>
              </w:rPr>
              <w:t>注册登记机构</w:t>
            </w:r>
          </w:p>
        </w:tc>
        <w:tc>
          <w:tcPr>
            <w:tcW w:w="2907" w:type="dxa"/>
            <w:vAlign w:val="center"/>
          </w:tcPr>
          <w:p w14:paraId="7FE9F384">
            <w:r>
              <w:rPr>
                <w:rFonts w:hint="eastAsia"/>
              </w:rPr>
              <w:t>南方基金管理股份有限公司</w:t>
            </w:r>
          </w:p>
        </w:tc>
        <w:tc>
          <w:tcPr>
            <w:tcW w:w="3876" w:type="dxa"/>
            <w:vAlign w:val="center"/>
          </w:tcPr>
          <w:p w14:paraId="6CC52B84">
            <w:r>
              <w:rPr>
                <w:rFonts w:hint="eastAsia"/>
              </w:rPr>
              <w:t>深圳市福田区莲花街道益田路5999号基金大厦32-42楼</w:t>
            </w:r>
          </w:p>
        </w:tc>
      </w:tr>
    </w:tbl>
    <w:p w14:paraId="20FBA833">
      <w:pPr>
        <w:pStyle w:val="26"/>
        <w:pageBreakBefore/>
      </w:pPr>
      <w:bookmarkStart w:id="11" w:name="_Toc1696"/>
      <w:r>
        <w:t>主要财务指标、基金净值表现及利润分配情况</w:t>
      </w:r>
      <w:bookmarkEnd w:id="11"/>
    </w:p>
    <w:p w14:paraId="709D1EDE">
      <w:pPr>
        <w:pStyle w:val="23"/>
      </w:pPr>
      <w:bookmarkStart w:id="12" w:name="_Toc21303"/>
      <w:r>
        <w:t>主要会计数据和财务指标</w:t>
      </w:r>
      <w:bookmarkEnd w:id="12"/>
    </w:p>
    <w:p w14:paraId="71E71E5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41449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63A24B9">
            <w:r>
              <w:rPr>
                <w:rFonts w:hint="eastAsia"/>
              </w:rPr>
              <w:t>3.1.1 期间数据和指标</w:t>
            </w:r>
          </w:p>
        </w:tc>
        <w:tc>
          <w:tcPr>
            <w:tcW w:w="1771" w:type="dxa"/>
            <w:vAlign w:val="center"/>
          </w:tcPr>
          <w:p w14:paraId="6B37E6E9">
            <w:r>
              <w:rPr>
                <w:rFonts w:hint="eastAsia"/>
              </w:rPr>
              <w:t>2025年</w:t>
            </w:r>
          </w:p>
        </w:tc>
        <w:tc>
          <w:tcPr>
            <w:tcW w:w="1949" w:type="dxa"/>
            <w:vAlign w:val="center"/>
          </w:tcPr>
          <w:p w14:paraId="4294774E">
            <w:r>
              <w:rPr>
                <w:rFonts w:hint="eastAsia"/>
              </w:rPr>
              <w:t>2024年</w:t>
            </w:r>
          </w:p>
        </w:tc>
        <w:tc>
          <w:tcPr>
            <w:tcW w:w="1827" w:type="dxa"/>
            <w:vAlign w:val="center"/>
          </w:tcPr>
          <w:p w14:paraId="22EB791A">
            <w:r>
              <w:rPr>
                <w:rFonts w:hint="eastAsia"/>
              </w:rPr>
              <w:t>2023年</w:t>
            </w:r>
          </w:p>
        </w:tc>
      </w:tr>
      <w:tr w14:paraId="4255C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D806CF2">
            <w:r>
              <w:rPr>
                <w:rFonts w:hint="eastAsia"/>
              </w:rPr>
              <w:t>本期已实现收益</w:t>
            </w:r>
          </w:p>
        </w:tc>
        <w:tc>
          <w:tcPr>
            <w:tcW w:w="1771" w:type="dxa"/>
            <w:vAlign w:val="center"/>
          </w:tcPr>
          <w:p w14:paraId="5532246A">
            <w:pPr>
              <w:jc w:val="right"/>
            </w:pPr>
            <w:r>
              <w:rPr>
                <w:rFonts w:hint="eastAsia"/>
              </w:rPr>
              <w:t>937,137.28</w:t>
            </w:r>
          </w:p>
        </w:tc>
        <w:tc>
          <w:tcPr>
            <w:tcW w:w="1949" w:type="dxa"/>
            <w:vAlign w:val="center"/>
          </w:tcPr>
          <w:p w14:paraId="190702BA">
            <w:pPr>
              <w:jc w:val="right"/>
            </w:pPr>
            <w:r>
              <w:rPr>
                <w:rFonts w:hint="eastAsia"/>
              </w:rPr>
              <w:t>-2,487,596.44</w:t>
            </w:r>
          </w:p>
        </w:tc>
        <w:tc>
          <w:tcPr>
            <w:tcW w:w="1827" w:type="dxa"/>
            <w:vAlign w:val="center"/>
          </w:tcPr>
          <w:p w14:paraId="31D9BEF0">
            <w:pPr>
              <w:jc w:val="right"/>
            </w:pPr>
            <w:r>
              <w:rPr>
                <w:rFonts w:hint="eastAsia"/>
              </w:rPr>
              <w:t>-4,889,630.13</w:t>
            </w:r>
          </w:p>
        </w:tc>
      </w:tr>
      <w:tr w14:paraId="5726D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A6680CD">
            <w:r>
              <w:rPr>
                <w:rFonts w:hint="eastAsia"/>
              </w:rPr>
              <w:t>本期利润</w:t>
            </w:r>
          </w:p>
        </w:tc>
        <w:tc>
          <w:tcPr>
            <w:tcW w:w="1771" w:type="dxa"/>
            <w:vAlign w:val="center"/>
          </w:tcPr>
          <w:p w14:paraId="4DAA7497">
            <w:pPr>
              <w:jc w:val="right"/>
            </w:pPr>
            <w:r>
              <w:rPr>
                <w:rFonts w:hint="eastAsia"/>
              </w:rPr>
              <w:t>-628,290.63</w:t>
            </w:r>
          </w:p>
        </w:tc>
        <w:tc>
          <w:tcPr>
            <w:tcW w:w="1949" w:type="dxa"/>
            <w:vAlign w:val="center"/>
          </w:tcPr>
          <w:p w14:paraId="10264874">
            <w:pPr>
              <w:jc w:val="right"/>
            </w:pPr>
            <w:r>
              <w:rPr>
                <w:rFonts w:hint="eastAsia"/>
              </w:rPr>
              <w:t>606,680.68</w:t>
            </w:r>
          </w:p>
        </w:tc>
        <w:tc>
          <w:tcPr>
            <w:tcW w:w="1827" w:type="dxa"/>
            <w:vAlign w:val="center"/>
          </w:tcPr>
          <w:p w14:paraId="31EB7AAF">
            <w:pPr>
              <w:jc w:val="right"/>
            </w:pPr>
            <w:r>
              <w:rPr>
                <w:rFonts w:hint="eastAsia"/>
              </w:rPr>
              <w:t>-6,538,044.82</w:t>
            </w:r>
          </w:p>
        </w:tc>
      </w:tr>
      <w:tr w14:paraId="7C6FC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0E24F8F">
            <w:r>
              <w:rPr>
                <w:rFonts w:hint="eastAsia"/>
              </w:rPr>
              <w:t>加权平均基金份额本期利润</w:t>
            </w:r>
          </w:p>
        </w:tc>
        <w:tc>
          <w:tcPr>
            <w:tcW w:w="1771" w:type="dxa"/>
            <w:vAlign w:val="center"/>
          </w:tcPr>
          <w:p w14:paraId="75F901F8">
            <w:pPr>
              <w:jc w:val="right"/>
            </w:pPr>
            <w:r>
              <w:rPr>
                <w:rFonts w:hint="eastAsia"/>
              </w:rPr>
              <w:t>-0.0129</w:t>
            </w:r>
          </w:p>
        </w:tc>
        <w:tc>
          <w:tcPr>
            <w:tcW w:w="1949" w:type="dxa"/>
            <w:vAlign w:val="center"/>
          </w:tcPr>
          <w:p w14:paraId="6C8361E1">
            <w:pPr>
              <w:jc w:val="right"/>
            </w:pPr>
            <w:r>
              <w:rPr>
                <w:rFonts w:hint="eastAsia"/>
              </w:rPr>
              <w:t>0.0101</w:t>
            </w:r>
          </w:p>
        </w:tc>
        <w:tc>
          <w:tcPr>
            <w:tcW w:w="1827" w:type="dxa"/>
            <w:vAlign w:val="center"/>
          </w:tcPr>
          <w:p w14:paraId="2D6CE9F1">
            <w:pPr>
              <w:jc w:val="right"/>
            </w:pPr>
            <w:r>
              <w:rPr>
                <w:rFonts w:hint="eastAsia"/>
              </w:rPr>
              <w:t>-0.0923</w:t>
            </w:r>
          </w:p>
        </w:tc>
      </w:tr>
      <w:tr w14:paraId="4865C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02E78F7">
            <w:r>
              <w:rPr>
                <w:rFonts w:hint="eastAsia"/>
              </w:rPr>
              <w:t>本期加权平均净值利润率</w:t>
            </w:r>
          </w:p>
        </w:tc>
        <w:tc>
          <w:tcPr>
            <w:tcW w:w="1771" w:type="dxa"/>
            <w:vAlign w:val="center"/>
          </w:tcPr>
          <w:p w14:paraId="1B75AACE">
            <w:pPr>
              <w:jc w:val="right"/>
            </w:pPr>
            <w:r>
              <w:rPr>
                <w:rFonts w:hint="eastAsia"/>
              </w:rPr>
              <w:t>-0.98%</w:t>
            </w:r>
          </w:p>
        </w:tc>
        <w:tc>
          <w:tcPr>
            <w:tcW w:w="1949" w:type="dxa"/>
            <w:vAlign w:val="center"/>
          </w:tcPr>
          <w:p w14:paraId="3BF36F18">
            <w:pPr>
              <w:jc w:val="right"/>
            </w:pPr>
            <w:r>
              <w:rPr>
                <w:rFonts w:hint="eastAsia"/>
              </w:rPr>
              <w:t>0.76%</w:t>
            </w:r>
          </w:p>
        </w:tc>
        <w:tc>
          <w:tcPr>
            <w:tcW w:w="1827" w:type="dxa"/>
            <w:vAlign w:val="center"/>
          </w:tcPr>
          <w:p w14:paraId="598D254E">
            <w:pPr>
              <w:jc w:val="right"/>
            </w:pPr>
            <w:r>
              <w:rPr>
                <w:rFonts w:hint="eastAsia"/>
              </w:rPr>
              <w:t>-6.75%</w:t>
            </w:r>
          </w:p>
        </w:tc>
      </w:tr>
      <w:tr w14:paraId="5CC13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703E64E">
            <w:r>
              <w:rPr>
                <w:rFonts w:hint="eastAsia"/>
              </w:rPr>
              <w:t>本期基金份额净值增长率</w:t>
            </w:r>
          </w:p>
        </w:tc>
        <w:tc>
          <w:tcPr>
            <w:tcW w:w="1771" w:type="dxa"/>
            <w:vAlign w:val="center"/>
          </w:tcPr>
          <w:p w14:paraId="45D4787B">
            <w:pPr>
              <w:jc w:val="right"/>
            </w:pPr>
            <w:r>
              <w:rPr>
                <w:rFonts w:hint="eastAsia"/>
              </w:rPr>
              <w:t>-1.09%</w:t>
            </w:r>
          </w:p>
        </w:tc>
        <w:tc>
          <w:tcPr>
            <w:tcW w:w="1949" w:type="dxa"/>
            <w:vAlign w:val="center"/>
          </w:tcPr>
          <w:p w14:paraId="2F2E006B">
            <w:pPr>
              <w:jc w:val="right"/>
            </w:pPr>
            <w:r>
              <w:rPr>
                <w:rFonts w:hint="eastAsia"/>
              </w:rPr>
              <w:t>0.67%</w:t>
            </w:r>
          </w:p>
        </w:tc>
        <w:tc>
          <w:tcPr>
            <w:tcW w:w="1827" w:type="dxa"/>
            <w:vAlign w:val="center"/>
          </w:tcPr>
          <w:p w14:paraId="7D0B0685">
            <w:pPr>
              <w:jc w:val="right"/>
            </w:pPr>
            <w:r>
              <w:rPr>
                <w:rFonts w:hint="eastAsia"/>
              </w:rPr>
              <w:t>-6.68%</w:t>
            </w:r>
          </w:p>
        </w:tc>
      </w:tr>
      <w:tr w14:paraId="153AB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7E8E181">
            <w:r>
              <w:rPr>
                <w:rFonts w:hint="eastAsia"/>
              </w:rPr>
              <w:t>3.1.2 期末数据和指标</w:t>
            </w:r>
          </w:p>
        </w:tc>
        <w:tc>
          <w:tcPr>
            <w:tcW w:w="1771" w:type="dxa"/>
            <w:vAlign w:val="center"/>
          </w:tcPr>
          <w:p w14:paraId="7FB2BD59">
            <w:r>
              <w:rPr>
                <w:rFonts w:hint="eastAsia"/>
              </w:rPr>
              <w:t>2025年末</w:t>
            </w:r>
          </w:p>
        </w:tc>
        <w:tc>
          <w:tcPr>
            <w:tcW w:w="1949" w:type="dxa"/>
            <w:vAlign w:val="center"/>
          </w:tcPr>
          <w:p w14:paraId="0411B375">
            <w:r>
              <w:rPr>
                <w:rFonts w:hint="eastAsia"/>
              </w:rPr>
              <w:t>2024年末</w:t>
            </w:r>
          </w:p>
        </w:tc>
        <w:tc>
          <w:tcPr>
            <w:tcW w:w="1827" w:type="dxa"/>
            <w:vAlign w:val="center"/>
          </w:tcPr>
          <w:p w14:paraId="0CA79678">
            <w:r>
              <w:rPr>
                <w:rFonts w:hint="eastAsia"/>
              </w:rPr>
              <w:t>2023年末</w:t>
            </w:r>
          </w:p>
        </w:tc>
      </w:tr>
      <w:tr w14:paraId="62B2C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4EF7947">
            <w:r>
              <w:rPr>
                <w:rFonts w:hint="eastAsia"/>
              </w:rPr>
              <w:t>期末可供分配利润</w:t>
            </w:r>
          </w:p>
        </w:tc>
        <w:tc>
          <w:tcPr>
            <w:tcW w:w="1771" w:type="dxa"/>
            <w:vAlign w:val="center"/>
          </w:tcPr>
          <w:p w14:paraId="5BE7AF28">
            <w:pPr>
              <w:jc w:val="right"/>
            </w:pPr>
            <w:r>
              <w:rPr>
                <w:rFonts w:hint="eastAsia"/>
              </w:rPr>
              <w:t>12,708,224.26</w:t>
            </w:r>
          </w:p>
        </w:tc>
        <w:tc>
          <w:tcPr>
            <w:tcW w:w="1949" w:type="dxa"/>
            <w:vAlign w:val="center"/>
          </w:tcPr>
          <w:p w14:paraId="3CAF70CB">
            <w:pPr>
              <w:jc w:val="right"/>
            </w:pPr>
            <w:r>
              <w:rPr>
                <w:rFonts w:hint="eastAsia"/>
              </w:rPr>
              <w:t>17,354,444.72</w:t>
            </w:r>
          </w:p>
        </w:tc>
        <w:tc>
          <w:tcPr>
            <w:tcW w:w="1827" w:type="dxa"/>
            <w:vAlign w:val="center"/>
          </w:tcPr>
          <w:p w14:paraId="56713F97">
            <w:pPr>
              <w:jc w:val="right"/>
            </w:pPr>
            <w:r>
              <w:rPr>
                <w:rFonts w:hint="eastAsia"/>
              </w:rPr>
              <w:t>19,900,569.04</w:t>
            </w:r>
          </w:p>
        </w:tc>
      </w:tr>
      <w:tr w14:paraId="7FC6F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EE5312E">
            <w:r>
              <w:rPr>
                <w:rFonts w:hint="eastAsia"/>
              </w:rPr>
              <w:t>期末可供分配基金份额利润</w:t>
            </w:r>
          </w:p>
        </w:tc>
        <w:tc>
          <w:tcPr>
            <w:tcW w:w="1771" w:type="dxa"/>
            <w:vAlign w:val="center"/>
          </w:tcPr>
          <w:p w14:paraId="7608886A">
            <w:pPr>
              <w:jc w:val="right"/>
            </w:pPr>
            <w:r>
              <w:rPr>
                <w:rFonts w:hint="eastAsia"/>
              </w:rPr>
              <w:t>0.3046</w:t>
            </w:r>
          </w:p>
        </w:tc>
        <w:tc>
          <w:tcPr>
            <w:tcW w:w="1949" w:type="dxa"/>
            <w:vAlign w:val="center"/>
          </w:tcPr>
          <w:p w14:paraId="21A87455">
            <w:pPr>
              <w:jc w:val="right"/>
            </w:pPr>
            <w:r>
              <w:rPr>
                <w:rFonts w:hint="eastAsia"/>
              </w:rPr>
              <w:t>0.3189</w:t>
            </w:r>
          </w:p>
        </w:tc>
        <w:tc>
          <w:tcPr>
            <w:tcW w:w="1827" w:type="dxa"/>
            <w:vAlign w:val="center"/>
          </w:tcPr>
          <w:p w14:paraId="06D9D4EC">
            <w:pPr>
              <w:jc w:val="right"/>
            </w:pPr>
            <w:r>
              <w:rPr>
                <w:rFonts w:hint="eastAsia"/>
              </w:rPr>
              <w:t>0.3102</w:t>
            </w:r>
          </w:p>
        </w:tc>
      </w:tr>
      <w:tr w14:paraId="25FCA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52D2F47">
            <w:r>
              <w:rPr>
                <w:rFonts w:hint="eastAsia"/>
              </w:rPr>
              <w:t>期末基金资产净值</w:t>
            </w:r>
          </w:p>
        </w:tc>
        <w:tc>
          <w:tcPr>
            <w:tcW w:w="1771" w:type="dxa"/>
            <w:vAlign w:val="center"/>
          </w:tcPr>
          <w:p w14:paraId="08746CBD">
            <w:pPr>
              <w:jc w:val="right"/>
            </w:pPr>
            <w:r>
              <w:rPr>
                <w:rFonts w:hint="eastAsia"/>
              </w:rPr>
              <w:t>54,425,599.35</w:t>
            </w:r>
          </w:p>
        </w:tc>
        <w:tc>
          <w:tcPr>
            <w:tcW w:w="1949" w:type="dxa"/>
            <w:vAlign w:val="center"/>
          </w:tcPr>
          <w:p w14:paraId="2EC382EA">
            <w:pPr>
              <w:jc w:val="right"/>
            </w:pPr>
            <w:r>
              <w:rPr>
                <w:rFonts w:hint="eastAsia"/>
              </w:rPr>
              <w:t>71,757,726.40</w:t>
            </w:r>
          </w:p>
        </w:tc>
        <w:tc>
          <w:tcPr>
            <w:tcW w:w="1827" w:type="dxa"/>
            <w:vAlign w:val="center"/>
          </w:tcPr>
          <w:p w14:paraId="44F37A03">
            <w:pPr>
              <w:jc w:val="right"/>
            </w:pPr>
            <w:r>
              <w:rPr>
                <w:rFonts w:hint="eastAsia"/>
              </w:rPr>
              <w:t>84,054,524.88</w:t>
            </w:r>
          </w:p>
        </w:tc>
      </w:tr>
      <w:tr w14:paraId="34A3D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C59C832">
            <w:r>
              <w:rPr>
                <w:rFonts w:hint="eastAsia"/>
              </w:rPr>
              <w:t>期末基金份额净值</w:t>
            </w:r>
          </w:p>
        </w:tc>
        <w:tc>
          <w:tcPr>
            <w:tcW w:w="1771" w:type="dxa"/>
            <w:vAlign w:val="center"/>
          </w:tcPr>
          <w:p w14:paraId="7184BB3C">
            <w:pPr>
              <w:jc w:val="right"/>
            </w:pPr>
            <w:r>
              <w:rPr>
                <w:rFonts w:hint="eastAsia"/>
              </w:rPr>
              <w:t>1.3046</w:t>
            </w:r>
          </w:p>
        </w:tc>
        <w:tc>
          <w:tcPr>
            <w:tcW w:w="1949" w:type="dxa"/>
            <w:vAlign w:val="center"/>
          </w:tcPr>
          <w:p w14:paraId="15610BCB">
            <w:pPr>
              <w:jc w:val="right"/>
            </w:pPr>
            <w:r>
              <w:rPr>
                <w:rFonts w:hint="eastAsia"/>
              </w:rPr>
              <w:t>1.3190</w:t>
            </w:r>
          </w:p>
        </w:tc>
        <w:tc>
          <w:tcPr>
            <w:tcW w:w="1827" w:type="dxa"/>
            <w:vAlign w:val="center"/>
          </w:tcPr>
          <w:p w14:paraId="23D6B5C1">
            <w:pPr>
              <w:jc w:val="right"/>
            </w:pPr>
            <w:r>
              <w:rPr>
                <w:rFonts w:hint="eastAsia"/>
              </w:rPr>
              <w:t>1.3102</w:t>
            </w:r>
          </w:p>
        </w:tc>
      </w:tr>
      <w:tr w14:paraId="61BF5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4BB2C68">
            <w:r>
              <w:rPr>
                <w:rFonts w:hint="eastAsia"/>
              </w:rPr>
              <w:t>3.1.3 累计期末指标</w:t>
            </w:r>
          </w:p>
        </w:tc>
        <w:tc>
          <w:tcPr>
            <w:tcW w:w="1771" w:type="dxa"/>
            <w:vAlign w:val="center"/>
          </w:tcPr>
          <w:p w14:paraId="00EFF1B4">
            <w:r>
              <w:rPr>
                <w:rFonts w:hint="eastAsia"/>
              </w:rPr>
              <w:t>2025年末</w:t>
            </w:r>
          </w:p>
        </w:tc>
        <w:tc>
          <w:tcPr>
            <w:tcW w:w="1949" w:type="dxa"/>
            <w:vAlign w:val="center"/>
          </w:tcPr>
          <w:p w14:paraId="0B0F32DF">
            <w:r>
              <w:rPr>
                <w:rFonts w:hint="eastAsia"/>
              </w:rPr>
              <w:t>2024年末</w:t>
            </w:r>
          </w:p>
        </w:tc>
        <w:tc>
          <w:tcPr>
            <w:tcW w:w="1827" w:type="dxa"/>
            <w:vAlign w:val="center"/>
          </w:tcPr>
          <w:p w14:paraId="621D760D">
            <w:r>
              <w:rPr>
                <w:rFonts w:hint="eastAsia"/>
              </w:rPr>
              <w:t>2023年末</w:t>
            </w:r>
          </w:p>
        </w:tc>
      </w:tr>
      <w:tr w14:paraId="1A71A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FAC5482">
            <w:r>
              <w:rPr>
                <w:rFonts w:hint="eastAsia"/>
              </w:rPr>
              <w:t>基金份额累计净值增长率</w:t>
            </w:r>
          </w:p>
        </w:tc>
        <w:tc>
          <w:tcPr>
            <w:tcW w:w="1771" w:type="dxa"/>
            <w:vAlign w:val="center"/>
          </w:tcPr>
          <w:p w14:paraId="2F450CCE">
            <w:pPr>
              <w:jc w:val="right"/>
            </w:pPr>
            <w:r>
              <w:rPr>
                <w:rFonts w:hint="eastAsia"/>
              </w:rPr>
              <w:t>34.20%</w:t>
            </w:r>
          </w:p>
        </w:tc>
        <w:tc>
          <w:tcPr>
            <w:tcW w:w="1949" w:type="dxa"/>
            <w:vAlign w:val="center"/>
          </w:tcPr>
          <w:p w14:paraId="0489ECC3">
            <w:pPr>
              <w:jc w:val="right"/>
            </w:pPr>
            <w:r>
              <w:rPr>
                <w:rFonts w:hint="eastAsia"/>
              </w:rPr>
              <w:t>35.68%</w:t>
            </w:r>
          </w:p>
        </w:tc>
        <w:tc>
          <w:tcPr>
            <w:tcW w:w="1827" w:type="dxa"/>
            <w:vAlign w:val="center"/>
          </w:tcPr>
          <w:p w14:paraId="02B2A76A">
            <w:pPr>
              <w:jc w:val="right"/>
            </w:pPr>
            <w:r>
              <w:rPr>
                <w:rFonts w:hint="eastAsia"/>
              </w:rPr>
              <w:t>34.78%</w:t>
            </w:r>
          </w:p>
        </w:tc>
      </w:tr>
    </w:tbl>
    <w:p w14:paraId="5F62809B">
      <w:pPr>
        <w:pStyle w:val="47"/>
        <w:rPr>
          <w:rFonts w:hint="eastAsia"/>
        </w:rPr>
      </w:pPr>
      <w:r>
        <w:rPr>
          <w:rFonts w:hint="eastAsia"/>
        </w:rPr>
        <w:t>注：基金业绩指标不包括持有人认（申）购或交易基金的各项费用，计入费用后实际收益水平要低于所列数字；</w:t>
      </w:r>
    </w:p>
    <w:p w14:paraId="6638D285">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2BB47804">
      <w:pPr>
        <w:pStyle w:val="47"/>
        <w:rPr>
          <w:rFonts w:hint="eastAsia"/>
        </w:rPr>
      </w:pPr>
      <w:r>
        <w:tab/>
      </w:r>
      <w:r>
        <w:rPr>
          <w:rFonts w:hint="eastAsia"/>
        </w:rPr>
        <w:t>对期末可供分配利润，采用期末资产负债表中未分配利润与未分配利润中已实现部分的孰低数。</w:t>
      </w:r>
    </w:p>
    <w:p w14:paraId="79508F83">
      <w:pPr>
        <w:pStyle w:val="23"/>
      </w:pPr>
      <w:bookmarkStart w:id="13" w:name="_Toc1004"/>
      <w:r>
        <w:t>基金净值表现</w:t>
      </w:r>
      <w:bookmarkEnd w:id="13"/>
      <w:r>
        <w:t xml:space="preserve"> </w:t>
      </w:r>
    </w:p>
    <w:p w14:paraId="0CA16CE3">
      <w:pPr>
        <w:pStyle w:val="28"/>
      </w:pPr>
      <w:bookmarkStart w:id="14" w:name="_Toc14"/>
      <w:r>
        <w:t xml:space="preserve">基金份额净值增长率及其与同期业绩比较基准收益率的比较 </w:t>
      </w:r>
      <w:bookmarkEnd w:id="1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64645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744CA4A">
            <w:pPr>
              <w:jc w:val="center"/>
            </w:pPr>
            <w:r>
              <w:rPr>
                <w:rFonts w:hint="eastAsia"/>
                <w:b/>
              </w:rPr>
              <w:t>阶段</w:t>
            </w:r>
          </w:p>
        </w:tc>
        <w:tc>
          <w:tcPr>
            <w:tcW w:w="1101" w:type="dxa"/>
            <w:shd w:val="clear" w:color="auto" w:fill="BFBFBF"/>
            <w:vAlign w:val="center"/>
          </w:tcPr>
          <w:p w14:paraId="353CF43D">
            <w:pPr>
              <w:jc w:val="center"/>
            </w:pPr>
            <w:r>
              <w:rPr>
                <w:rFonts w:hint="eastAsia"/>
                <w:b/>
              </w:rPr>
              <w:t>份额净值增长率①</w:t>
            </w:r>
          </w:p>
        </w:tc>
        <w:tc>
          <w:tcPr>
            <w:tcW w:w="1101" w:type="dxa"/>
            <w:shd w:val="clear" w:color="auto" w:fill="BFBFBF"/>
            <w:vAlign w:val="center"/>
          </w:tcPr>
          <w:p w14:paraId="2C3045C6">
            <w:pPr>
              <w:jc w:val="center"/>
            </w:pPr>
            <w:r>
              <w:rPr>
                <w:rFonts w:hint="eastAsia"/>
                <w:b/>
              </w:rPr>
              <w:t>份额净值增长率标准差②</w:t>
            </w:r>
          </w:p>
        </w:tc>
        <w:tc>
          <w:tcPr>
            <w:tcW w:w="1101" w:type="dxa"/>
            <w:shd w:val="clear" w:color="auto" w:fill="BFBFBF"/>
            <w:vAlign w:val="center"/>
          </w:tcPr>
          <w:p w14:paraId="565BBE01">
            <w:pPr>
              <w:jc w:val="center"/>
            </w:pPr>
            <w:r>
              <w:rPr>
                <w:rFonts w:hint="eastAsia"/>
                <w:b/>
              </w:rPr>
              <w:t>业绩比较基准收益率③</w:t>
            </w:r>
          </w:p>
        </w:tc>
        <w:tc>
          <w:tcPr>
            <w:tcW w:w="1207" w:type="dxa"/>
            <w:shd w:val="clear" w:color="auto" w:fill="BFBFBF"/>
            <w:vAlign w:val="center"/>
          </w:tcPr>
          <w:p w14:paraId="34816F11">
            <w:pPr>
              <w:jc w:val="center"/>
            </w:pPr>
            <w:r>
              <w:rPr>
                <w:rFonts w:hint="eastAsia"/>
                <w:b/>
              </w:rPr>
              <w:t>业绩比较基准收益率标准差④</w:t>
            </w:r>
          </w:p>
        </w:tc>
        <w:tc>
          <w:tcPr>
            <w:tcW w:w="1251" w:type="dxa"/>
            <w:shd w:val="clear" w:color="auto" w:fill="BFBFBF"/>
            <w:vAlign w:val="center"/>
          </w:tcPr>
          <w:p w14:paraId="422DA5B3">
            <w:pPr>
              <w:jc w:val="center"/>
            </w:pPr>
            <w:r>
              <w:rPr>
                <w:rFonts w:hint="eastAsia"/>
                <w:b/>
              </w:rPr>
              <w:t>①-③</w:t>
            </w:r>
          </w:p>
        </w:tc>
        <w:tc>
          <w:tcPr>
            <w:tcW w:w="1218" w:type="dxa"/>
            <w:shd w:val="clear" w:color="auto" w:fill="BFBFBF"/>
            <w:vAlign w:val="center"/>
          </w:tcPr>
          <w:p w14:paraId="45D333B2">
            <w:pPr>
              <w:jc w:val="center"/>
            </w:pPr>
            <w:r>
              <w:rPr>
                <w:rFonts w:hint="eastAsia"/>
                <w:b/>
              </w:rPr>
              <w:t>②-④</w:t>
            </w:r>
          </w:p>
        </w:tc>
      </w:tr>
      <w:tr w14:paraId="73C81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4B858A9">
            <w:r>
              <w:rPr>
                <w:rFonts w:hint="eastAsia"/>
              </w:rPr>
              <w:t>过去三个月</w:t>
            </w:r>
          </w:p>
        </w:tc>
        <w:tc>
          <w:tcPr>
            <w:tcW w:w="1101" w:type="dxa"/>
            <w:vAlign w:val="center"/>
          </w:tcPr>
          <w:p w14:paraId="7AF9B959">
            <w:pPr>
              <w:jc w:val="right"/>
            </w:pPr>
            <w:r>
              <w:rPr>
                <w:rFonts w:hint="eastAsia"/>
              </w:rPr>
              <w:t>-0.18%</w:t>
            </w:r>
          </w:p>
        </w:tc>
        <w:tc>
          <w:tcPr>
            <w:tcW w:w="1101" w:type="dxa"/>
            <w:vAlign w:val="center"/>
          </w:tcPr>
          <w:p w14:paraId="5E42BB2D">
            <w:pPr>
              <w:jc w:val="right"/>
            </w:pPr>
            <w:r>
              <w:rPr>
                <w:rFonts w:hint="eastAsia"/>
              </w:rPr>
              <w:t>0.18%</w:t>
            </w:r>
          </w:p>
        </w:tc>
        <w:tc>
          <w:tcPr>
            <w:tcW w:w="1101" w:type="dxa"/>
            <w:vAlign w:val="center"/>
          </w:tcPr>
          <w:p w14:paraId="3A98051A">
            <w:pPr>
              <w:jc w:val="right"/>
            </w:pPr>
            <w:r>
              <w:rPr>
                <w:rFonts w:hint="eastAsia"/>
              </w:rPr>
              <w:t>0.64%</w:t>
            </w:r>
          </w:p>
        </w:tc>
        <w:tc>
          <w:tcPr>
            <w:tcW w:w="1207" w:type="dxa"/>
            <w:vAlign w:val="center"/>
          </w:tcPr>
          <w:p w14:paraId="03F4A640">
            <w:pPr>
              <w:jc w:val="right"/>
            </w:pPr>
            <w:r>
              <w:rPr>
                <w:rFonts w:hint="eastAsia"/>
              </w:rPr>
              <w:t>0.01%</w:t>
            </w:r>
          </w:p>
        </w:tc>
        <w:tc>
          <w:tcPr>
            <w:tcW w:w="1251" w:type="dxa"/>
            <w:vAlign w:val="center"/>
          </w:tcPr>
          <w:p w14:paraId="40015075">
            <w:pPr>
              <w:jc w:val="right"/>
            </w:pPr>
            <w:r>
              <w:rPr>
                <w:rFonts w:hint="eastAsia"/>
              </w:rPr>
              <w:t>-0.82%</w:t>
            </w:r>
          </w:p>
        </w:tc>
        <w:tc>
          <w:tcPr>
            <w:tcW w:w="1218" w:type="dxa"/>
            <w:vAlign w:val="center"/>
          </w:tcPr>
          <w:p w14:paraId="74D22449">
            <w:pPr>
              <w:jc w:val="right"/>
            </w:pPr>
            <w:r>
              <w:rPr>
                <w:rFonts w:hint="eastAsia"/>
              </w:rPr>
              <w:t>0.17%</w:t>
            </w:r>
          </w:p>
        </w:tc>
      </w:tr>
      <w:tr w14:paraId="6C878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833262B">
            <w:r>
              <w:rPr>
                <w:rFonts w:hint="eastAsia"/>
              </w:rPr>
              <w:t>过去六个月</w:t>
            </w:r>
          </w:p>
        </w:tc>
        <w:tc>
          <w:tcPr>
            <w:tcW w:w="1101" w:type="dxa"/>
            <w:vAlign w:val="center"/>
          </w:tcPr>
          <w:p w14:paraId="030148B1">
            <w:pPr>
              <w:jc w:val="right"/>
            </w:pPr>
            <w:r>
              <w:rPr>
                <w:rFonts w:hint="eastAsia"/>
              </w:rPr>
              <w:t>-1.38%</w:t>
            </w:r>
          </w:p>
        </w:tc>
        <w:tc>
          <w:tcPr>
            <w:tcW w:w="1101" w:type="dxa"/>
            <w:vAlign w:val="center"/>
          </w:tcPr>
          <w:p w14:paraId="66DE889F">
            <w:pPr>
              <w:jc w:val="right"/>
            </w:pPr>
            <w:r>
              <w:rPr>
                <w:rFonts w:hint="eastAsia"/>
              </w:rPr>
              <w:t>0.24%</w:t>
            </w:r>
          </w:p>
        </w:tc>
        <w:tc>
          <w:tcPr>
            <w:tcW w:w="1101" w:type="dxa"/>
            <w:vAlign w:val="center"/>
          </w:tcPr>
          <w:p w14:paraId="7A3B759B">
            <w:pPr>
              <w:jc w:val="right"/>
            </w:pPr>
            <w:r>
              <w:rPr>
                <w:rFonts w:hint="eastAsia"/>
              </w:rPr>
              <w:t>1.28%</w:t>
            </w:r>
          </w:p>
        </w:tc>
        <w:tc>
          <w:tcPr>
            <w:tcW w:w="1207" w:type="dxa"/>
            <w:vAlign w:val="center"/>
          </w:tcPr>
          <w:p w14:paraId="2C8A205E">
            <w:pPr>
              <w:jc w:val="right"/>
            </w:pPr>
            <w:r>
              <w:rPr>
                <w:rFonts w:hint="eastAsia"/>
              </w:rPr>
              <w:t>0.01%</w:t>
            </w:r>
          </w:p>
        </w:tc>
        <w:tc>
          <w:tcPr>
            <w:tcW w:w="1251" w:type="dxa"/>
            <w:vAlign w:val="center"/>
          </w:tcPr>
          <w:p w14:paraId="7C29A135">
            <w:pPr>
              <w:jc w:val="right"/>
            </w:pPr>
            <w:r>
              <w:rPr>
                <w:rFonts w:hint="eastAsia"/>
              </w:rPr>
              <w:t>-2.66%</w:t>
            </w:r>
          </w:p>
        </w:tc>
        <w:tc>
          <w:tcPr>
            <w:tcW w:w="1218" w:type="dxa"/>
            <w:vAlign w:val="center"/>
          </w:tcPr>
          <w:p w14:paraId="7D0EC635">
            <w:pPr>
              <w:jc w:val="right"/>
            </w:pPr>
            <w:r>
              <w:rPr>
                <w:rFonts w:hint="eastAsia"/>
              </w:rPr>
              <w:t>0.23%</w:t>
            </w:r>
          </w:p>
        </w:tc>
      </w:tr>
      <w:tr w14:paraId="1E16B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428393C">
            <w:r>
              <w:rPr>
                <w:rFonts w:hint="eastAsia"/>
              </w:rPr>
              <w:t>过去一年</w:t>
            </w:r>
          </w:p>
        </w:tc>
        <w:tc>
          <w:tcPr>
            <w:tcW w:w="1101" w:type="dxa"/>
            <w:vAlign w:val="center"/>
          </w:tcPr>
          <w:p w14:paraId="039BBEFF">
            <w:pPr>
              <w:jc w:val="right"/>
            </w:pPr>
            <w:r>
              <w:rPr>
                <w:rFonts w:hint="eastAsia"/>
              </w:rPr>
              <w:t>-1.09%</w:t>
            </w:r>
          </w:p>
        </w:tc>
        <w:tc>
          <w:tcPr>
            <w:tcW w:w="1101" w:type="dxa"/>
            <w:vAlign w:val="center"/>
          </w:tcPr>
          <w:p w14:paraId="6D59024F">
            <w:pPr>
              <w:jc w:val="right"/>
            </w:pPr>
            <w:r>
              <w:rPr>
                <w:rFonts w:hint="eastAsia"/>
              </w:rPr>
              <w:t>0.22%</w:t>
            </w:r>
          </w:p>
        </w:tc>
        <w:tc>
          <w:tcPr>
            <w:tcW w:w="1101" w:type="dxa"/>
            <w:vAlign w:val="center"/>
          </w:tcPr>
          <w:p w14:paraId="057CC294">
            <w:pPr>
              <w:jc w:val="right"/>
            </w:pPr>
            <w:r>
              <w:rPr>
                <w:rFonts w:hint="eastAsia"/>
              </w:rPr>
              <w:t>2.57%</w:t>
            </w:r>
          </w:p>
        </w:tc>
        <w:tc>
          <w:tcPr>
            <w:tcW w:w="1207" w:type="dxa"/>
            <w:vAlign w:val="center"/>
          </w:tcPr>
          <w:p w14:paraId="00664451">
            <w:pPr>
              <w:jc w:val="right"/>
            </w:pPr>
            <w:r>
              <w:rPr>
                <w:rFonts w:hint="eastAsia"/>
              </w:rPr>
              <w:t>0.01%</w:t>
            </w:r>
          </w:p>
        </w:tc>
        <w:tc>
          <w:tcPr>
            <w:tcW w:w="1251" w:type="dxa"/>
            <w:vAlign w:val="center"/>
          </w:tcPr>
          <w:p w14:paraId="19BF0D13">
            <w:pPr>
              <w:jc w:val="right"/>
            </w:pPr>
            <w:r>
              <w:rPr>
                <w:rFonts w:hint="eastAsia"/>
              </w:rPr>
              <w:t>-3.66%</w:t>
            </w:r>
          </w:p>
        </w:tc>
        <w:tc>
          <w:tcPr>
            <w:tcW w:w="1218" w:type="dxa"/>
            <w:vAlign w:val="center"/>
          </w:tcPr>
          <w:p w14:paraId="3D708F54">
            <w:pPr>
              <w:jc w:val="right"/>
            </w:pPr>
            <w:r>
              <w:rPr>
                <w:rFonts w:hint="eastAsia"/>
              </w:rPr>
              <w:t>0.21%</w:t>
            </w:r>
          </w:p>
        </w:tc>
      </w:tr>
      <w:tr w14:paraId="61B12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41D6043">
            <w:r>
              <w:rPr>
                <w:rFonts w:hint="eastAsia"/>
              </w:rPr>
              <w:t>过去三年</w:t>
            </w:r>
          </w:p>
        </w:tc>
        <w:tc>
          <w:tcPr>
            <w:tcW w:w="1101" w:type="dxa"/>
            <w:vAlign w:val="center"/>
          </w:tcPr>
          <w:p w14:paraId="25D32622">
            <w:pPr>
              <w:jc w:val="right"/>
            </w:pPr>
            <w:r>
              <w:rPr>
                <w:rFonts w:hint="eastAsia"/>
              </w:rPr>
              <w:t>-7.08%</w:t>
            </w:r>
          </w:p>
        </w:tc>
        <w:tc>
          <w:tcPr>
            <w:tcW w:w="1101" w:type="dxa"/>
            <w:vAlign w:val="center"/>
          </w:tcPr>
          <w:p w14:paraId="7FBEB1F9">
            <w:pPr>
              <w:jc w:val="right"/>
            </w:pPr>
            <w:r>
              <w:rPr>
                <w:rFonts w:hint="eastAsia"/>
              </w:rPr>
              <w:t>0.30%</w:t>
            </w:r>
          </w:p>
        </w:tc>
        <w:tc>
          <w:tcPr>
            <w:tcW w:w="1101" w:type="dxa"/>
            <w:vAlign w:val="center"/>
          </w:tcPr>
          <w:p w14:paraId="36ED49D4">
            <w:pPr>
              <w:jc w:val="right"/>
            </w:pPr>
            <w:r>
              <w:rPr>
                <w:rFonts w:hint="eastAsia"/>
              </w:rPr>
              <w:t>8.14%</w:t>
            </w:r>
          </w:p>
        </w:tc>
        <w:tc>
          <w:tcPr>
            <w:tcW w:w="1207" w:type="dxa"/>
            <w:vAlign w:val="center"/>
          </w:tcPr>
          <w:p w14:paraId="41E94060">
            <w:pPr>
              <w:jc w:val="right"/>
            </w:pPr>
            <w:r>
              <w:rPr>
                <w:rFonts w:hint="eastAsia"/>
              </w:rPr>
              <w:t>0.01%</w:t>
            </w:r>
          </w:p>
        </w:tc>
        <w:tc>
          <w:tcPr>
            <w:tcW w:w="1251" w:type="dxa"/>
            <w:vAlign w:val="center"/>
          </w:tcPr>
          <w:p w14:paraId="19BF08DA">
            <w:pPr>
              <w:jc w:val="right"/>
            </w:pPr>
            <w:r>
              <w:rPr>
                <w:rFonts w:hint="eastAsia"/>
              </w:rPr>
              <w:t>-15.22%</w:t>
            </w:r>
          </w:p>
        </w:tc>
        <w:tc>
          <w:tcPr>
            <w:tcW w:w="1218" w:type="dxa"/>
            <w:vAlign w:val="center"/>
          </w:tcPr>
          <w:p w14:paraId="5AAA20E8">
            <w:pPr>
              <w:jc w:val="right"/>
            </w:pPr>
            <w:r>
              <w:rPr>
                <w:rFonts w:hint="eastAsia"/>
              </w:rPr>
              <w:t>0.29%</w:t>
            </w:r>
          </w:p>
        </w:tc>
      </w:tr>
      <w:tr w14:paraId="47A6B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325FEFB">
            <w:r>
              <w:rPr>
                <w:rFonts w:hint="eastAsia"/>
              </w:rPr>
              <w:t>过去五年</w:t>
            </w:r>
          </w:p>
        </w:tc>
        <w:tc>
          <w:tcPr>
            <w:tcW w:w="1101" w:type="dxa"/>
            <w:vAlign w:val="center"/>
          </w:tcPr>
          <w:p w14:paraId="17D81C89">
            <w:pPr>
              <w:jc w:val="right"/>
            </w:pPr>
            <w:r>
              <w:rPr>
                <w:rFonts w:hint="eastAsia"/>
              </w:rPr>
              <w:t>-13.33%</w:t>
            </w:r>
          </w:p>
        </w:tc>
        <w:tc>
          <w:tcPr>
            <w:tcW w:w="1101" w:type="dxa"/>
            <w:vAlign w:val="center"/>
          </w:tcPr>
          <w:p w14:paraId="78B34F4E">
            <w:pPr>
              <w:jc w:val="right"/>
            </w:pPr>
            <w:r>
              <w:rPr>
                <w:rFonts w:hint="eastAsia"/>
              </w:rPr>
              <w:t>0.33%</w:t>
            </w:r>
          </w:p>
        </w:tc>
        <w:tc>
          <w:tcPr>
            <w:tcW w:w="1101" w:type="dxa"/>
            <w:vAlign w:val="center"/>
          </w:tcPr>
          <w:p w14:paraId="20D9CC49">
            <w:pPr>
              <w:jc w:val="right"/>
            </w:pPr>
            <w:r>
              <w:rPr>
                <w:rFonts w:hint="eastAsia"/>
              </w:rPr>
              <w:t>14.35%</w:t>
            </w:r>
          </w:p>
        </w:tc>
        <w:tc>
          <w:tcPr>
            <w:tcW w:w="1207" w:type="dxa"/>
            <w:vAlign w:val="center"/>
          </w:tcPr>
          <w:p w14:paraId="3B08A0EF">
            <w:pPr>
              <w:jc w:val="right"/>
            </w:pPr>
            <w:r>
              <w:rPr>
                <w:rFonts w:hint="eastAsia"/>
              </w:rPr>
              <w:t>0.01%</w:t>
            </w:r>
          </w:p>
        </w:tc>
        <w:tc>
          <w:tcPr>
            <w:tcW w:w="1251" w:type="dxa"/>
            <w:vAlign w:val="center"/>
          </w:tcPr>
          <w:p w14:paraId="34B4050F">
            <w:pPr>
              <w:jc w:val="right"/>
            </w:pPr>
            <w:r>
              <w:rPr>
                <w:rFonts w:hint="eastAsia"/>
              </w:rPr>
              <w:t>-27.68%</w:t>
            </w:r>
          </w:p>
        </w:tc>
        <w:tc>
          <w:tcPr>
            <w:tcW w:w="1218" w:type="dxa"/>
            <w:vAlign w:val="center"/>
          </w:tcPr>
          <w:p w14:paraId="027C9022">
            <w:pPr>
              <w:jc w:val="right"/>
            </w:pPr>
            <w:r>
              <w:rPr>
                <w:rFonts w:hint="eastAsia"/>
              </w:rPr>
              <w:t>0.32%</w:t>
            </w:r>
          </w:p>
        </w:tc>
      </w:tr>
      <w:tr w14:paraId="219F0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6C32F39">
            <w:r>
              <w:rPr>
                <w:rFonts w:hint="eastAsia"/>
              </w:rPr>
              <w:t>自基金合同生效起至今</w:t>
            </w:r>
          </w:p>
        </w:tc>
        <w:tc>
          <w:tcPr>
            <w:tcW w:w="1101" w:type="dxa"/>
            <w:vAlign w:val="center"/>
          </w:tcPr>
          <w:p w14:paraId="0560D11F">
            <w:pPr>
              <w:jc w:val="right"/>
            </w:pPr>
            <w:r>
              <w:rPr>
                <w:rFonts w:hint="eastAsia"/>
              </w:rPr>
              <w:t>34.20%</w:t>
            </w:r>
          </w:p>
        </w:tc>
        <w:tc>
          <w:tcPr>
            <w:tcW w:w="1101" w:type="dxa"/>
            <w:vAlign w:val="center"/>
          </w:tcPr>
          <w:p w14:paraId="07A7D816">
            <w:pPr>
              <w:jc w:val="right"/>
            </w:pPr>
            <w:r>
              <w:rPr>
                <w:rFonts w:hint="eastAsia"/>
              </w:rPr>
              <w:t>0.30%</w:t>
            </w:r>
          </w:p>
        </w:tc>
        <w:tc>
          <w:tcPr>
            <w:tcW w:w="1101" w:type="dxa"/>
            <w:vAlign w:val="center"/>
          </w:tcPr>
          <w:p w14:paraId="336EC788">
            <w:pPr>
              <w:jc w:val="right"/>
            </w:pPr>
            <w:r>
              <w:rPr>
                <w:rFonts w:hint="eastAsia"/>
              </w:rPr>
              <w:t>39.55%</w:t>
            </w:r>
          </w:p>
        </w:tc>
        <w:tc>
          <w:tcPr>
            <w:tcW w:w="1207" w:type="dxa"/>
            <w:vAlign w:val="center"/>
          </w:tcPr>
          <w:p w14:paraId="45E7CA6D">
            <w:pPr>
              <w:jc w:val="right"/>
            </w:pPr>
            <w:r>
              <w:rPr>
                <w:rFonts w:hint="eastAsia"/>
              </w:rPr>
              <w:t>0.01%</w:t>
            </w:r>
          </w:p>
        </w:tc>
        <w:tc>
          <w:tcPr>
            <w:tcW w:w="1251" w:type="dxa"/>
            <w:vAlign w:val="center"/>
          </w:tcPr>
          <w:p w14:paraId="17A1885C">
            <w:pPr>
              <w:jc w:val="right"/>
            </w:pPr>
            <w:r>
              <w:rPr>
                <w:rFonts w:hint="eastAsia"/>
              </w:rPr>
              <w:t>-5.35%</w:t>
            </w:r>
          </w:p>
        </w:tc>
        <w:tc>
          <w:tcPr>
            <w:tcW w:w="1218" w:type="dxa"/>
            <w:vAlign w:val="center"/>
          </w:tcPr>
          <w:p w14:paraId="00562C99">
            <w:pPr>
              <w:jc w:val="right"/>
            </w:pPr>
            <w:r>
              <w:rPr>
                <w:rFonts w:hint="eastAsia"/>
              </w:rPr>
              <w:t>0.29%</w:t>
            </w:r>
          </w:p>
        </w:tc>
      </w:tr>
    </w:tbl>
    <w:p w14:paraId="0D498843">
      <w:pPr>
        <w:pStyle w:val="28"/>
      </w:pPr>
      <w:bookmarkStart w:id="15" w:name="_Toc15"/>
      <w:r>
        <w:t>自基金合同生效以来基金份额累计净值增长率变动及其与同期业绩比较基准收益率变动的比较</w:t>
      </w:r>
      <w:bookmarkEnd w:id="15"/>
    </w:p>
    <w:p w14:paraId="7D9A9F69">
      <w:pPr>
        <w:jc w:val="center"/>
      </w:pPr>
      <w:r>
        <w:drawing>
          <wp:inline distT="0" distB="0" distL="114300" distR="114300">
            <wp:extent cx="5274310" cy="3458210"/>
            <wp:effectExtent l="0" t="0" r="254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458564"/>
                    </a:xfrm>
                    <a:prstGeom prst="rect">
                      <a:avLst/>
                    </a:prstGeom>
                  </pic:spPr>
                </pic:pic>
              </a:graphicData>
            </a:graphic>
          </wp:inline>
        </w:drawing>
      </w:r>
    </w:p>
    <w:p w14:paraId="12877D33">
      <w:pPr>
        <w:pStyle w:val="28"/>
      </w:pPr>
      <w:bookmarkStart w:id="16" w:name="_Toc16"/>
      <w:r>
        <w:t>过去五年以来基金每年净值增长率及其与同期业绩比较基准收益率的比较</w:t>
      </w:r>
      <w:bookmarkEnd w:id="16"/>
    </w:p>
    <w:p w14:paraId="4BF4C4C5">
      <w:pPr>
        <w:jc w:val="center"/>
      </w:pPr>
      <w:r>
        <w:drawing>
          <wp:inline distT="0" distB="0" distL="114300" distR="114300">
            <wp:extent cx="5274310" cy="3529330"/>
            <wp:effectExtent l="0" t="0" r="2540" b="139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529485"/>
                    </a:xfrm>
                    <a:prstGeom prst="rect">
                      <a:avLst/>
                    </a:prstGeom>
                  </pic:spPr>
                </pic:pic>
              </a:graphicData>
            </a:graphic>
          </wp:inline>
        </w:drawing>
      </w:r>
    </w:p>
    <w:p w14:paraId="37B704A4">
      <w:pPr>
        <w:pStyle w:val="23"/>
      </w:pPr>
      <w:bookmarkStart w:id="17" w:name="_Toc2383"/>
      <w:r>
        <w:t>过去三年基金的利润分配情况</w:t>
      </w:r>
      <w:bookmarkEnd w:id="17"/>
    </w:p>
    <w:p w14:paraId="0B660E16">
      <w:pPr>
        <w:pStyle w:val="18"/>
        <w:rPr>
          <w:rFonts w:hint="eastAsia"/>
        </w:rPr>
      </w:pPr>
      <w:r>
        <w:rPr>
          <w:rFonts w:hint="eastAsia"/>
        </w:rPr>
        <w:t>本基金过去三年未进行利润分配。</w:t>
      </w:r>
    </w:p>
    <w:p w14:paraId="051CEEB6">
      <w:pPr>
        <w:pStyle w:val="26"/>
      </w:pPr>
      <w:bookmarkStart w:id="18" w:name="_Toc25040"/>
      <w:r>
        <w:t>管理人报告</w:t>
      </w:r>
      <w:bookmarkEnd w:id="18"/>
    </w:p>
    <w:p w14:paraId="30166245">
      <w:pPr>
        <w:pStyle w:val="23"/>
      </w:pPr>
      <w:bookmarkStart w:id="19" w:name="_Toc20672"/>
      <w:r>
        <w:t>基金管理人及基金经理情况</w:t>
      </w:r>
      <w:bookmarkEnd w:id="19"/>
    </w:p>
    <w:p w14:paraId="69660C55">
      <w:pPr>
        <w:pStyle w:val="28"/>
      </w:pPr>
      <w:bookmarkStart w:id="20" w:name="_Toc20"/>
      <w:r>
        <w:t>基金管理人及其管理基金的经验</w:t>
      </w:r>
      <w:bookmarkEnd w:id="20"/>
    </w:p>
    <w:p w14:paraId="03AD1C02">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748C48B5">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4F473158">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44FD6741">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69A36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67677C14">
            <w:pPr>
              <w:jc w:val="center"/>
            </w:pPr>
            <w:r>
              <w:rPr>
                <w:rFonts w:hint="eastAsia"/>
                <w:b/>
              </w:rPr>
              <w:t>姓名</w:t>
            </w:r>
          </w:p>
        </w:tc>
        <w:tc>
          <w:tcPr>
            <w:tcW w:w="830" w:type="dxa"/>
            <w:vMerge w:val="restart"/>
            <w:shd w:val="clear" w:color="auto" w:fill="BFBFBF"/>
            <w:vAlign w:val="center"/>
          </w:tcPr>
          <w:p w14:paraId="174BB5BD">
            <w:pPr>
              <w:jc w:val="center"/>
            </w:pPr>
            <w:r>
              <w:rPr>
                <w:rFonts w:hint="eastAsia"/>
                <w:b/>
              </w:rPr>
              <w:t>职务</w:t>
            </w:r>
          </w:p>
        </w:tc>
        <w:tc>
          <w:tcPr>
            <w:tcW w:w="1090" w:type="dxa"/>
            <w:gridSpan w:val="2"/>
            <w:shd w:val="clear" w:color="auto" w:fill="BFBFBF"/>
            <w:vAlign w:val="center"/>
          </w:tcPr>
          <w:p w14:paraId="48C0FD68">
            <w:pPr>
              <w:jc w:val="center"/>
            </w:pPr>
            <w:r>
              <w:rPr>
                <w:rFonts w:hint="eastAsia"/>
                <w:b/>
              </w:rPr>
              <w:t>任本基金的基金经理（助理）期限</w:t>
            </w:r>
          </w:p>
        </w:tc>
        <w:tc>
          <w:tcPr>
            <w:tcW w:w="686" w:type="dxa"/>
            <w:vMerge w:val="restart"/>
            <w:shd w:val="clear" w:color="auto" w:fill="BFBFBF"/>
            <w:vAlign w:val="center"/>
          </w:tcPr>
          <w:p w14:paraId="7AEF24FD">
            <w:pPr>
              <w:jc w:val="center"/>
            </w:pPr>
            <w:r>
              <w:rPr>
                <w:rFonts w:hint="eastAsia"/>
                <w:b/>
              </w:rPr>
              <w:t>证券从业年限</w:t>
            </w:r>
          </w:p>
        </w:tc>
        <w:tc>
          <w:tcPr>
            <w:tcW w:w="3765" w:type="dxa"/>
            <w:vMerge w:val="restart"/>
            <w:shd w:val="clear" w:color="auto" w:fill="BFBFBF"/>
            <w:vAlign w:val="center"/>
          </w:tcPr>
          <w:p w14:paraId="4372DB55">
            <w:pPr>
              <w:jc w:val="center"/>
            </w:pPr>
            <w:r>
              <w:rPr>
                <w:rFonts w:hint="eastAsia"/>
                <w:b/>
              </w:rPr>
              <w:t>说明</w:t>
            </w:r>
          </w:p>
        </w:tc>
      </w:tr>
      <w:tr w14:paraId="28D87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133FE3D0"/>
        </w:tc>
        <w:tc>
          <w:tcPr>
            <w:tcW w:w="830" w:type="dxa"/>
            <w:vMerge w:val="continue"/>
            <w:vAlign w:val="center"/>
          </w:tcPr>
          <w:p w14:paraId="641AAC40"/>
        </w:tc>
        <w:tc>
          <w:tcPr>
            <w:tcW w:w="1090" w:type="dxa"/>
            <w:shd w:val="clear" w:color="auto" w:fill="BFBFBF"/>
            <w:vAlign w:val="center"/>
          </w:tcPr>
          <w:p w14:paraId="52BA28C4">
            <w:pPr>
              <w:jc w:val="center"/>
            </w:pPr>
            <w:r>
              <w:rPr>
                <w:rFonts w:hint="eastAsia"/>
                <w:b/>
              </w:rPr>
              <w:t>任职日期</w:t>
            </w:r>
          </w:p>
        </w:tc>
        <w:tc>
          <w:tcPr>
            <w:tcW w:w="1090" w:type="dxa"/>
            <w:shd w:val="clear" w:color="auto" w:fill="BFBFBF"/>
            <w:vAlign w:val="center"/>
          </w:tcPr>
          <w:p w14:paraId="324CD038">
            <w:pPr>
              <w:jc w:val="center"/>
            </w:pPr>
            <w:r>
              <w:rPr>
                <w:rFonts w:hint="eastAsia"/>
                <w:b/>
              </w:rPr>
              <w:t>离任日期</w:t>
            </w:r>
          </w:p>
        </w:tc>
        <w:tc>
          <w:tcPr>
            <w:tcW w:w="686" w:type="dxa"/>
            <w:vMerge w:val="continue"/>
            <w:vAlign w:val="center"/>
          </w:tcPr>
          <w:p w14:paraId="62E87B1C"/>
        </w:tc>
        <w:tc>
          <w:tcPr>
            <w:tcW w:w="3765" w:type="dxa"/>
            <w:vMerge w:val="continue"/>
            <w:vAlign w:val="center"/>
          </w:tcPr>
          <w:p w14:paraId="2A935E31"/>
        </w:tc>
      </w:tr>
      <w:tr w14:paraId="16D30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65EFA7A0">
            <w:r>
              <w:rPr>
                <w:rFonts w:hint="eastAsia"/>
              </w:rPr>
              <w:t>许公磊</w:t>
            </w:r>
          </w:p>
        </w:tc>
        <w:tc>
          <w:tcPr>
            <w:tcW w:w="830" w:type="dxa"/>
            <w:vAlign w:val="center"/>
          </w:tcPr>
          <w:p w14:paraId="6FE17E7C">
            <w:r>
              <w:rPr>
                <w:rFonts w:hint="eastAsia"/>
              </w:rPr>
              <w:t>本基金基金经理</w:t>
            </w:r>
          </w:p>
        </w:tc>
        <w:tc>
          <w:tcPr>
            <w:tcW w:w="1090" w:type="dxa"/>
            <w:vAlign w:val="center"/>
          </w:tcPr>
          <w:p w14:paraId="3EBB61CF">
            <w:r>
              <w:rPr>
                <w:rFonts w:hint="eastAsia"/>
              </w:rPr>
              <w:t>2024年12月6日</w:t>
            </w:r>
          </w:p>
        </w:tc>
        <w:tc>
          <w:tcPr>
            <w:tcW w:w="1090" w:type="dxa"/>
            <w:vAlign w:val="center"/>
          </w:tcPr>
          <w:p w14:paraId="016E16FD">
            <w:pPr>
              <w:jc w:val="right"/>
            </w:pPr>
            <w:r>
              <w:rPr>
                <w:rFonts w:hint="eastAsia"/>
              </w:rPr>
              <w:t>-</w:t>
            </w:r>
          </w:p>
        </w:tc>
        <w:tc>
          <w:tcPr>
            <w:tcW w:w="686" w:type="dxa"/>
            <w:vAlign w:val="center"/>
          </w:tcPr>
          <w:p w14:paraId="318A91FD">
            <w:r>
              <w:rPr>
                <w:rFonts w:hint="eastAsia"/>
              </w:rPr>
              <w:t>8年</w:t>
            </w:r>
          </w:p>
        </w:tc>
        <w:tc>
          <w:tcPr>
            <w:tcW w:w="3765" w:type="dxa"/>
            <w:vAlign w:val="center"/>
          </w:tcPr>
          <w:p w14:paraId="3B3FB8C8">
            <w:pPr>
              <w:jc w:val="both"/>
            </w:pPr>
            <w:r>
              <w:rPr>
                <w:rFonts w:hint="eastAsia"/>
              </w:rPr>
              <w:t>中国国籍，法国国立统计与经济管理学校金融市场专业和法国巴黎第九大学应用数学专业双硕士，具有基金从业资格。曾先后就职于上海拍拍贷金融信息服务有限公司、弘则弥道投资咨询有限公司，历任风险专员、高级分析师。2020年3月加入南方基金，任宏观策略部研究员；2023年6月9日至今，任南方君信混合基金经理；2024年12月6日至今，任南方绝对收益策略定开混合发起基金经理；2025年2月28日至今，任南方量化成长股票、南方高股息主题股票基金经理；2025年11月21日至今，任南方比较优势混合基金经理。</w:t>
            </w:r>
          </w:p>
        </w:tc>
      </w:tr>
    </w:tbl>
    <w:p w14:paraId="5D424342">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39570666">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1296724C">
      <w:pPr>
        <w:pStyle w:val="28"/>
      </w:pPr>
      <w:bookmarkStart w:id="22" w:name="_Toc22"/>
      <w:r>
        <w:t>基金经理薪酬机制</w:t>
      </w:r>
      <w:bookmarkEnd w:id="22"/>
    </w:p>
    <w:p w14:paraId="5960B80B">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0A559322">
      <w:pPr>
        <w:pStyle w:val="23"/>
      </w:pPr>
      <w:bookmarkStart w:id="23" w:name="_Toc17224"/>
      <w:r>
        <w:t>管理人对报告期内本基金运作遵规守信情况的说明</w:t>
      </w:r>
      <w:bookmarkEnd w:id="23"/>
      <w:r>
        <w:t xml:space="preserve"> </w:t>
      </w:r>
    </w:p>
    <w:p w14:paraId="229D46A6">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33E7CB7B">
      <w:pPr>
        <w:pStyle w:val="23"/>
      </w:pPr>
      <w:bookmarkStart w:id="24" w:name="_Toc29589"/>
      <w:r>
        <w:t>管理人对报告期内公平交易情况的专项说明</w:t>
      </w:r>
      <w:bookmarkEnd w:id="24"/>
    </w:p>
    <w:p w14:paraId="211780C9">
      <w:pPr>
        <w:pStyle w:val="28"/>
      </w:pPr>
      <w:bookmarkStart w:id="25" w:name="_Toc25"/>
      <w:r>
        <w:t>公平交易制度和控制方法</w:t>
      </w:r>
      <w:bookmarkEnd w:id="25"/>
    </w:p>
    <w:p w14:paraId="52E3A489">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59774C38">
      <w:pPr>
        <w:pStyle w:val="28"/>
      </w:pPr>
      <w:bookmarkStart w:id="26" w:name="_Toc26"/>
      <w:r>
        <w:t>公平交易制度的执行情况</w:t>
      </w:r>
      <w:bookmarkEnd w:id="26"/>
    </w:p>
    <w:p w14:paraId="0C4CDC92">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33C9BE0C">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67E47192">
      <w:pPr>
        <w:pStyle w:val="35"/>
      </w:pPr>
      <w:bookmarkStart w:id="27" w:name="_Toc27"/>
      <w:r>
        <w:t>增加执行的基金经理公平交易制度执行情况及公平交易管理情况</w:t>
      </w:r>
      <w:bookmarkEnd w:id="27"/>
    </w:p>
    <w:p w14:paraId="0736FF26">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4F017769">
      <w:pPr>
        <w:pStyle w:val="28"/>
      </w:pPr>
      <w:bookmarkStart w:id="28" w:name="_Toc28"/>
      <w:r>
        <w:t>异常交易行为的专项说明</w:t>
      </w:r>
      <w:bookmarkEnd w:id="28"/>
    </w:p>
    <w:p w14:paraId="5BB62632">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7CC7F79F">
      <w:pPr>
        <w:pStyle w:val="23"/>
      </w:pPr>
      <w:bookmarkStart w:id="29" w:name="_Toc14637"/>
      <w:r>
        <w:t>管理人对报告期内基金的投资策略和业绩表现的说明</w:t>
      </w:r>
      <w:bookmarkEnd w:id="29"/>
    </w:p>
    <w:p w14:paraId="64CE85D1">
      <w:pPr>
        <w:pStyle w:val="28"/>
      </w:pPr>
      <w:bookmarkStart w:id="30" w:name="_Toc30"/>
      <w:r>
        <w:t>报告期内基金投资策略和运作分析</w:t>
      </w:r>
      <w:bookmarkEnd w:id="30"/>
    </w:p>
    <w:p w14:paraId="4B2A4581">
      <w:pPr>
        <w:pStyle w:val="18"/>
        <w:rPr>
          <w:rFonts w:hint="eastAsia"/>
        </w:rPr>
      </w:pPr>
      <w:r>
        <w:rPr>
          <w:rFonts w:hint="eastAsia"/>
        </w:rPr>
        <w:t>本基金采用多资产配置方案，相应投资策略涉及股票多空、股票多头、纯债、可转债等。</w:t>
      </w:r>
    </w:p>
    <w:p w14:paraId="4D89A8A4">
      <w:pPr>
        <w:pStyle w:val="18"/>
        <w:rPr>
          <w:rFonts w:hint="eastAsia"/>
        </w:rPr>
      </w:pPr>
      <w:r>
        <w:rPr>
          <w:rFonts w:hint="eastAsia"/>
        </w:rPr>
        <w:t>今年权益市场表现抢眼，债券市场相对疲软。组合在此期间出现亏损，亏损主要集中在三季度，遇到的情况是市场阶段性局部拉涨导致组合对冲策略出现回撤，同时债券部分承压没能提供收益。当前市场处于高波动、高轮动的状态，从市场历史特征来看，这个现象难长久持续，待波动率回归中性水平，对冲部分收益有望改善。目前债券策略以稳为主，在合适时点择机寻求阶段性参与机会。基金经理将继续勤勉尽责的做好组合管理，过程中不断优化投资模型与配置方案，力求为投资者创造更好的持有体验。</w:t>
      </w:r>
    </w:p>
    <w:p w14:paraId="5DF63EE4">
      <w:pPr>
        <w:pStyle w:val="28"/>
      </w:pPr>
      <w:bookmarkStart w:id="31" w:name="_Toc31"/>
      <w:r>
        <w:t>报告期内基金的业绩表现</w:t>
      </w:r>
      <w:bookmarkEnd w:id="31"/>
    </w:p>
    <w:p w14:paraId="6CB289E5">
      <w:pPr>
        <w:pStyle w:val="18"/>
        <w:rPr>
          <w:rFonts w:hint="eastAsia"/>
        </w:rPr>
      </w:pPr>
      <w:r>
        <w:rPr>
          <w:rFonts w:hint="eastAsia"/>
        </w:rPr>
        <w:t>截至报告期末，本基金份额净值为1.3046元，报告期内，份额净值增长率为-1.09%，同期业绩基准增长率为2.57%。</w:t>
      </w:r>
    </w:p>
    <w:p w14:paraId="55C68771">
      <w:pPr>
        <w:pStyle w:val="23"/>
      </w:pPr>
      <w:bookmarkStart w:id="32" w:name="_Toc23130"/>
      <w:r>
        <w:t>管理人对宏观经济、证券市场及行业走势的简要展望</w:t>
      </w:r>
      <w:bookmarkEnd w:id="32"/>
    </w:p>
    <w:p w14:paraId="1A18CB87">
      <w:pPr>
        <w:pStyle w:val="18"/>
        <w:rPr>
          <w:rFonts w:hint="eastAsia"/>
        </w:rPr>
      </w:pPr>
      <w:r>
        <w:rPr>
          <w:rFonts w:hint="eastAsia"/>
        </w:rPr>
        <w:t>国内宏观经济延续增长向好态势，财政政策加码与货币政策宽松仍是主基调，预计国内基本面环境稳中有进。当前政策高度重视资本市场健康稳定发展，长期资金持续入市，对权益市场战略性看多。但权益市场整体估值相比前一年有所抬升，部分板块估值甚至处于历史较高水平，这一定程度会加大市场的波动率水平。债券在流动性宽裕的背景下短端具备安全垫，长端受整体风险偏好变化波动会更大。综上，2026年国内权益市场依然有不错机会，债券市场偏向震荡，同时管理各大类资产的波动的必要性高于2025年。</w:t>
      </w:r>
    </w:p>
    <w:p w14:paraId="337BB493">
      <w:pPr>
        <w:pStyle w:val="23"/>
      </w:pPr>
      <w:bookmarkStart w:id="33" w:name="_Toc166"/>
      <w:r>
        <w:t>管理人内部有关本基金的监察稽核工作情况</w:t>
      </w:r>
      <w:bookmarkEnd w:id="33"/>
      <w:r>
        <w:t xml:space="preserve"> </w:t>
      </w:r>
    </w:p>
    <w:p w14:paraId="4BB089D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6982611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5FCC029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4636D55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4B52B19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24A24C3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4A57D28F">
      <w:pPr>
        <w:pStyle w:val="23"/>
      </w:pPr>
      <w:bookmarkStart w:id="34" w:name="_Toc4407"/>
      <w:r>
        <w:t>管理人对报告期内基金估值程序等事项的说明</w:t>
      </w:r>
      <w:bookmarkEnd w:id="34"/>
    </w:p>
    <w:p w14:paraId="24AA9ABF">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0CF1CAFC">
      <w:pPr>
        <w:pStyle w:val="23"/>
      </w:pPr>
      <w:bookmarkStart w:id="35" w:name="_Toc12885"/>
      <w:r>
        <w:t>管理人对报告期内基金利润分配情况的说明</w:t>
      </w:r>
      <w:bookmarkEnd w:id="35"/>
      <w:r>
        <w:t xml:space="preserve"> </w:t>
      </w:r>
    </w:p>
    <w:p w14:paraId="42BEBC76">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0A39E691">
      <w:pPr>
        <w:pStyle w:val="23"/>
      </w:pPr>
      <w:bookmarkStart w:id="36" w:name="_Toc32508"/>
      <w:r>
        <w:t>报告期内基金持有人数或基金资产净值预警说明</w:t>
      </w:r>
      <w:bookmarkEnd w:id="36"/>
    </w:p>
    <w:p w14:paraId="6C79898A">
      <w:pPr>
        <w:pStyle w:val="18"/>
        <w:rPr>
          <w:rFonts w:hint="eastAsia"/>
        </w:rPr>
      </w:pPr>
      <w:r>
        <w:rPr>
          <w:rFonts w:hint="eastAsia"/>
        </w:rPr>
        <w:t>报告期内，本基金未出现连续二十个交易日基金份额持有人数量不满二百人或者基金资产净值低于五千万元的情形。</w:t>
      </w:r>
    </w:p>
    <w:p w14:paraId="796E0F6F">
      <w:pPr>
        <w:pStyle w:val="26"/>
      </w:pPr>
      <w:r>
        <w:t xml:space="preserve"> </w:t>
      </w:r>
      <w:bookmarkStart w:id="37" w:name="_Toc20402"/>
      <w:r>
        <w:t>托管人报告</w:t>
      </w:r>
      <w:bookmarkEnd w:id="37"/>
    </w:p>
    <w:p w14:paraId="7B3EB3F0">
      <w:pPr>
        <w:pStyle w:val="23"/>
      </w:pPr>
      <w:bookmarkStart w:id="38" w:name="_Toc9602"/>
      <w:r>
        <w:t>报告期内本基金托管人遵规守信情况声明</w:t>
      </w:r>
      <w:bookmarkEnd w:id="38"/>
    </w:p>
    <w:p w14:paraId="538B10DC">
      <w:pPr>
        <w:pStyle w:val="18"/>
        <w:rPr>
          <w:rFonts w:hint="eastAsia"/>
        </w:rPr>
      </w:pPr>
      <w:r>
        <w:rPr>
          <w:rFonts w:hint="eastAsia"/>
        </w:rPr>
        <w:t>本报告期，中国建设银行股份有限公司在本基金的托管过程中，严格遵守了《证券投资基金法》、基金合同、托管协议和其他有关规定，不存在损害基金份额持有人利益的行为，完全尽职尽责地履行了基金托管人应尽的义务。</w:t>
      </w:r>
    </w:p>
    <w:p w14:paraId="0A0A5F9A">
      <w:pPr>
        <w:pStyle w:val="23"/>
      </w:pPr>
      <w:bookmarkStart w:id="39" w:name="_Toc18542"/>
      <w:r>
        <w:t>托管人对报告期内本基金投资运作遵规守信、净值计算、利润分配等情况的说明</w:t>
      </w:r>
      <w:bookmarkEnd w:id="39"/>
      <w:r>
        <w:t xml:space="preserve"> </w:t>
      </w:r>
    </w:p>
    <w:p w14:paraId="0CDB31EF">
      <w:pPr>
        <w:pStyle w:val="18"/>
        <w:rPr>
          <w:rFonts w:hint="eastAsia"/>
        </w:rPr>
      </w:pPr>
      <w:r>
        <w:rPr>
          <w:rFonts w:hint="eastAsia"/>
        </w:rPr>
        <w:t>本报告期，本基金托管人按照国家有关规定、基金合同、托管协议和其他有关规定，对本基金的基金资产净值计算、基金费用开支等方面进行了认真的复核，对本基金的投资运作方面进行了监督，未发现基金管理人有损害基金份额持有人利益的行为。</w:t>
      </w:r>
    </w:p>
    <w:p w14:paraId="2E0E8FE2">
      <w:pPr>
        <w:pStyle w:val="18"/>
        <w:rPr>
          <w:rFonts w:hint="eastAsia"/>
        </w:rPr>
      </w:pPr>
      <w:r>
        <w:rPr>
          <w:rFonts w:hint="eastAsia"/>
        </w:rPr>
        <w:t>报告期内，本基金利润分配情况符合法律法规和基金合同的相关约定。</w:t>
      </w:r>
    </w:p>
    <w:p w14:paraId="79907771">
      <w:pPr>
        <w:pStyle w:val="23"/>
      </w:pPr>
      <w:bookmarkStart w:id="40" w:name="_Toc15876"/>
      <w:r>
        <w:t>托管人对本年度报告中财务信息等内容的真实、准确和完整发表意见</w:t>
      </w:r>
      <w:bookmarkEnd w:id="40"/>
    </w:p>
    <w:p w14:paraId="696CD14D">
      <w:pPr>
        <w:pStyle w:val="18"/>
        <w:rPr>
          <w:rFonts w:hint="eastAsia"/>
        </w:rPr>
      </w:pPr>
      <w:r>
        <w:rPr>
          <w:rFonts w:hint="eastAsia"/>
        </w:rPr>
        <w:t>本托管人复核审查了本报告中的财务指标、净值表现、利润分配情况、财务会计报告、投资组合报告等内容，保证复核内容不存在虚假记载、误导性陈述或者重大遗漏。</w:t>
      </w:r>
    </w:p>
    <w:p w14:paraId="0F06C232">
      <w:pPr>
        <w:pStyle w:val="26"/>
      </w:pPr>
      <w:r>
        <w:t xml:space="preserve"> </w:t>
      </w:r>
      <w:bookmarkStart w:id="41" w:name="_Toc8160"/>
      <w:r>
        <w:t>审计报告</w:t>
      </w:r>
      <w:bookmarkEnd w:id="41"/>
      <w:r>
        <w:t xml:space="preserve"> </w:t>
      </w:r>
    </w:p>
    <w:p w14:paraId="2A756E2F">
      <w:pPr>
        <w:pStyle w:val="23"/>
      </w:pPr>
      <w:bookmarkStart w:id="42" w:name="_Toc22885"/>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9B1F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528DDC">
            <w:r>
              <w:rPr>
                <w:rFonts w:hint="eastAsia"/>
              </w:rPr>
              <w:t>财务报表是否经过审计</w:t>
            </w:r>
          </w:p>
        </w:tc>
        <w:tc>
          <w:tcPr>
            <w:tcW w:w="4153" w:type="dxa"/>
            <w:vAlign w:val="center"/>
          </w:tcPr>
          <w:p w14:paraId="4B03324C">
            <w:r>
              <w:rPr>
                <w:rFonts w:hint="eastAsia"/>
              </w:rPr>
              <w:t>是</w:t>
            </w:r>
          </w:p>
        </w:tc>
      </w:tr>
      <w:tr w14:paraId="4F488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B6C586D">
            <w:r>
              <w:rPr>
                <w:rFonts w:hint="eastAsia"/>
              </w:rPr>
              <w:t>审计意见类型</w:t>
            </w:r>
          </w:p>
        </w:tc>
        <w:tc>
          <w:tcPr>
            <w:tcW w:w="4153" w:type="dxa"/>
            <w:vAlign w:val="center"/>
          </w:tcPr>
          <w:p w14:paraId="1A2069C5">
            <w:r>
              <w:rPr>
                <w:rFonts w:hint="eastAsia"/>
              </w:rPr>
              <w:t>标准无保留意见</w:t>
            </w:r>
          </w:p>
        </w:tc>
      </w:tr>
      <w:tr w14:paraId="35597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FDD4863">
            <w:r>
              <w:rPr>
                <w:rFonts w:hint="eastAsia"/>
              </w:rPr>
              <w:t>审计报告编号</w:t>
            </w:r>
          </w:p>
        </w:tc>
        <w:tc>
          <w:tcPr>
            <w:tcW w:w="4153" w:type="dxa"/>
            <w:vAlign w:val="center"/>
          </w:tcPr>
          <w:p w14:paraId="28129742">
            <w:r>
              <w:rPr>
                <w:rFonts w:hint="eastAsia"/>
              </w:rPr>
              <w:t>容诚审字[2026]200Z0744号</w:t>
            </w:r>
          </w:p>
        </w:tc>
      </w:tr>
    </w:tbl>
    <w:p w14:paraId="11DDDB3C">
      <w:pPr>
        <w:pStyle w:val="23"/>
      </w:pPr>
      <w:bookmarkStart w:id="43" w:name="_Toc23227"/>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1B746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4C5D1131">
            <w:pPr>
              <w:jc w:val="center"/>
            </w:pPr>
            <w:r>
              <w:rPr>
                <w:rFonts w:hint="eastAsia"/>
                <w:b/>
              </w:rPr>
              <w:t>审计报告标题</w:t>
            </w:r>
          </w:p>
        </w:tc>
        <w:tc>
          <w:tcPr>
            <w:tcW w:w="2491" w:type="dxa"/>
            <w:gridSpan w:val="2"/>
            <w:shd w:val="clear" w:color="auto" w:fill="BFBFBF"/>
            <w:vAlign w:val="center"/>
          </w:tcPr>
          <w:p w14:paraId="7C7E9DEF">
            <w:pPr>
              <w:jc w:val="center"/>
            </w:pPr>
            <w:r>
              <w:rPr>
                <w:rFonts w:hint="eastAsia"/>
                <w:b/>
              </w:rPr>
              <w:t>审计报告</w:t>
            </w:r>
          </w:p>
        </w:tc>
      </w:tr>
      <w:tr w14:paraId="4C424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00A379D">
            <w:r>
              <w:rPr>
                <w:rFonts w:hint="eastAsia"/>
              </w:rPr>
              <w:t>审计报告收件人</w:t>
            </w:r>
          </w:p>
        </w:tc>
        <w:tc>
          <w:tcPr>
            <w:tcW w:w="2491" w:type="dxa"/>
            <w:gridSpan w:val="2"/>
            <w:vAlign w:val="center"/>
          </w:tcPr>
          <w:p w14:paraId="739DEB8A">
            <w:r>
              <w:rPr>
                <w:rFonts w:hint="eastAsia"/>
              </w:rPr>
              <w:t>南方绝对收益策略定期开放混合型发起式证券投资基金全体基金份额持有人</w:t>
            </w:r>
          </w:p>
        </w:tc>
      </w:tr>
      <w:tr w14:paraId="57BAE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C7C567C">
            <w:r>
              <w:rPr>
                <w:rFonts w:hint="eastAsia"/>
              </w:rPr>
              <w:t>审计意见</w:t>
            </w:r>
          </w:p>
        </w:tc>
        <w:tc>
          <w:tcPr>
            <w:tcW w:w="2491" w:type="dxa"/>
            <w:gridSpan w:val="2"/>
            <w:vAlign w:val="center"/>
          </w:tcPr>
          <w:p w14:paraId="5808C451">
            <w:pPr>
              <w:jc w:val="both"/>
              <w:rPr>
                <w:rFonts w:hint="eastAsia"/>
              </w:rPr>
            </w:pPr>
            <w:r>
              <w:rPr>
                <w:rFonts w:hint="eastAsia"/>
              </w:rPr>
              <w:t>我们审计了南方绝对收益策略定期开放混合型发起式证券投资基金（以下简称“南方绝对收益策略定期开放混合发起式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绝对收益策略定期开放混合发起式基金2025年12月31日的财务状况以及2025年度的经营成果和净资产变动情况。</w:t>
            </w:r>
          </w:p>
        </w:tc>
      </w:tr>
      <w:tr w14:paraId="6F233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B665683">
            <w:r>
              <w:rPr>
                <w:rFonts w:hint="eastAsia"/>
              </w:rPr>
              <w:t>形成审计意见的基础</w:t>
            </w:r>
          </w:p>
        </w:tc>
        <w:tc>
          <w:tcPr>
            <w:tcW w:w="2491" w:type="dxa"/>
            <w:gridSpan w:val="2"/>
            <w:vAlign w:val="center"/>
          </w:tcPr>
          <w:p w14:paraId="6080BAA3">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绝对收益策略定期开放混合发起式基金，并遵守了独立性准则中适用于公众利益实体财务报表审计的规定，同时履行了职业道德方面的其他责任。我们相信，我们获取的审计证据是充分、适当的，为发表审计意见提供了基础。</w:t>
            </w:r>
          </w:p>
        </w:tc>
      </w:tr>
      <w:tr w14:paraId="54BE9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B063D8B">
            <w:r>
              <w:rPr>
                <w:rFonts w:hint="eastAsia"/>
              </w:rPr>
              <w:t>强调事项</w:t>
            </w:r>
          </w:p>
        </w:tc>
        <w:tc>
          <w:tcPr>
            <w:tcW w:w="2491" w:type="dxa"/>
            <w:gridSpan w:val="2"/>
            <w:vAlign w:val="center"/>
          </w:tcPr>
          <w:p w14:paraId="4C7AE3D6">
            <w:pPr>
              <w:jc w:val="right"/>
            </w:pPr>
            <w:r>
              <w:rPr>
                <w:rFonts w:hint="eastAsia"/>
              </w:rPr>
              <w:t>-</w:t>
            </w:r>
          </w:p>
        </w:tc>
      </w:tr>
      <w:tr w14:paraId="4F59C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B2D192E">
            <w:r>
              <w:rPr>
                <w:rFonts w:hint="eastAsia"/>
              </w:rPr>
              <w:t>其他事项</w:t>
            </w:r>
          </w:p>
        </w:tc>
        <w:tc>
          <w:tcPr>
            <w:tcW w:w="2491" w:type="dxa"/>
            <w:gridSpan w:val="2"/>
            <w:vAlign w:val="center"/>
          </w:tcPr>
          <w:p w14:paraId="5FCA2D28">
            <w:pPr>
              <w:jc w:val="right"/>
            </w:pPr>
            <w:r>
              <w:rPr>
                <w:rFonts w:hint="eastAsia"/>
              </w:rPr>
              <w:t>-</w:t>
            </w:r>
          </w:p>
        </w:tc>
      </w:tr>
      <w:tr w14:paraId="3DF8A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381F5E3">
            <w:r>
              <w:rPr>
                <w:rFonts w:hint="eastAsia"/>
              </w:rPr>
              <w:t>其他信息</w:t>
            </w:r>
          </w:p>
        </w:tc>
        <w:tc>
          <w:tcPr>
            <w:tcW w:w="2491" w:type="dxa"/>
            <w:gridSpan w:val="2"/>
            <w:vAlign w:val="center"/>
          </w:tcPr>
          <w:p w14:paraId="48DEFEF2">
            <w:pPr>
              <w:jc w:val="both"/>
              <w:rPr>
                <w:rFonts w:hint="eastAsia"/>
              </w:rPr>
            </w:pPr>
            <w:r>
              <w:rPr>
                <w:rFonts w:hint="eastAsia"/>
              </w:rPr>
              <w:t>南方绝对收益策略定期开放混合发起式基金的基金管理人南方基金管理股份有限公司（以下简称“基金管理人”）管理层对其他信息负责。其他信息包括南方绝对收益策略定期开放混合发起式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77DF0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E5DEDB1">
            <w:r>
              <w:rPr>
                <w:rFonts w:hint="eastAsia"/>
              </w:rPr>
              <w:t>管理层和治理层对财务报表的责任</w:t>
            </w:r>
          </w:p>
        </w:tc>
        <w:tc>
          <w:tcPr>
            <w:tcW w:w="2491" w:type="dxa"/>
            <w:gridSpan w:val="2"/>
            <w:vAlign w:val="center"/>
          </w:tcPr>
          <w:p w14:paraId="5F1E12AB">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绝对收益策略定期开放混合发起式基金的持续经营能力，披露与持续经营相关的事项（如适用），并运用持续经营假设，除非基金管理人管理层计划清算南方绝对收益策略定期开放混合发起式基金、终止运营或别无其他现实的选择。
</w:t>
            </w:r>
            <w:r>
              <w:rPr>
                <w:rFonts w:hint="eastAsia"/>
              </w:rPr>
              <w:br w:type="textWrapping"/>
            </w:r>
            <w:r>
              <w:rPr>
                <w:rFonts w:hint="eastAsia"/>
              </w:rPr>
              <w:t>基金管理人治理层负责监督南方绝对收益策略定期开放混合发起式基金的财务报告过程。</w:t>
            </w:r>
          </w:p>
        </w:tc>
      </w:tr>
      <w:tr w14:paraId="091F6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37E781E">
            <w:r>
              <w:rPr>
                <w:rFonts w:hint="eastAsia"/>
              </w:rPr>
              <w:t>注册会计师对财务报表审计的责任</w:t>
            </w:r>
          </w:p>
        </w:tc>
        <w:tc>
          <w:tcPr>
            <w:tcW w:w="2491" w:type="dxa"/>
            <w:gridSpan w:val="2"/>
            <w:vAlign w:val="center"/>
          </w:tcPr>
          <w:p w14:paraId="43BC7F8E">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绝对收益策略定期开放混合发起式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绝对收益策略定期开放混合发起式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03152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F768044">
            <w:r>
              <w:rPr>
                <w:rFonts w:hint="eastAsia"/>
              </w:rPr>
              <w:t>会计师事务所的名称</w:t>
            </w:r>
          </w:p>
        </w:tc>
        <w:tc>
          <w:tcPr>
            <w:tcW w:w="2491" w:type="dxa"/>
            <w:gridSpan w:val="2"/>
            <w:vAlign w:val="center"/>
          </w:tcPr>
          <w:p w14:paraId="25AD42AD">
            <w:r>
              <w:rPr>
                <w:rFonts w:hint="eastAsia"/>
              </w:rPr>
              <w:t>容诚会计师事务所（特殊普通合伙）</w:t>
            </w:r>
          </w:p>
        </w:tc>
      </w:tr>
      <w:tr w14:paraId="5AF4D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6443DD8">
            <w:r>
              <w:rPr>
                <w:rFonts w:hint="eastAsia"/>
              </w:rPr>
              <w:t>注册会计师的姓名</w:t>
            </w:r>
          </w:p>
        </w:tc>
        <w:tc>
          <w:tcPr>
            <w:tcW w:w="2491" w:type="dxa"/>
            <w:vAlign w:val="center"/>
          </w:tcPr>
          <w:p w14:paraId="68E8BE8C">
            <w:r>
              <w:rPr>
                <w:rFonts w:hint="eastAsia"/>
              </w:rPr>
              <w:t>陈熹</w:t>
            </w:r>
          </w:p>
        </w:tc>
        <w:tc>
          <w:tcPr>
            <w:tcW w:w="2768" w:type="dxa"/>
            <w:vAlign w:val="center"/>
          </w:tcPr>
          <w:p w14:paraId="3E4B1D1A">
            <w:r>
              <w:rPr>
                <w:rFonts w:hint="eastAsia"/>
              </w:rPr>
              <w:t>成磊</w:t>
            </w:r>
          </w:p>
        </w:tc>
      </w:tr>
      <w:tr w14:paraId="7D573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47FEACF">
            <w:r>
              <w:rPr>
                <w:rFonts w:hint="eastAsia"/>
              </w:rPr>
              <w:t>会计师事务所的地址</w:t>
            </w:r>
          </w:p>
        </w:tc>
        <w:tc>
          <w:tcPr>
            <w:tcW w:w="2491" w:type="dxa"/>
            <w:gridSpan w:val="2"/>
            <w:vAlign w:val="center"/>
          </w:tcPr>
          <w:p w14:paraId="13671DB7">
            <w:r>
              <w:rPr>
                <w:rFonts w:hint="eastAsia"/>
              </w:rPr>
              <w:t>北京市西城区阜成门外大街22号1幢10层1001-1至1001-26</w:t>
            </w:r>
          </w:p>
        </w:tc>
      </w:tr>
      <w:tr w14:paraId="14DB1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C1FE653">
            <w:r>
              <w:rPr>
                <w:rFonts w:hint="eastAsia"/>
              </w:rPr>
              <w:t>审计报告日期</w:t>
            </w:r>
          </w:p>
        </w:tc>
        <w:tc>
          <w:tcPr>
            <w:tcW w:w="2491" w:type="dxa"/>
            <w:gridSpan w:val="2"/>
            <w:vAlign w:val="center"/>
          </w:tcPr>
          <w:p w14:paraId="6499E978">
            <w:r>
              <w:rPr>
                <w:rFonts w:hint="eastAsia"/>
              </w:rPr>
              <w:t>2026年3月27日</w:t>
            </w:r>
          </w:p>
        </w:tc>
      </w:tr>
    </w:tbl>
    <w:p w14:paraId="0B9630B5">
      <w:pPr>
        <w:pStyle w:val="26"/>
      </w:pPr>
      <w:bookmarkStart w:id="44" w:name="_Toc11131"/>
      <w:r>
        <w:t>年度财务报表</w:t>
      </w:r>
      <w:bookmarkEnd w:id="44"/>
      <w:r>
        <w:t xml:space="preserve"> </w:t>
      </w:r>
    </w:p>
    <w:p w14:paraId="59C80F99">
      <w:pPr>
        <w:pStyle w:val="23"/>
      </w:pPr>
      <w:bookmarkStart w:id="45" w:name="_Toc24485"/>
      <w:r>
        <w:t>资产负债表</w:t>
      </w:r>
      <w:bookmarkEnd w:id="45"/>
    </w:p>
    <w:p w14:paraId="6CDCD324">
      <w:pPr>
        <w:pStyle w:val="18"/>
        <w:rPr>
          <w:rFonts w:hint="eastAsia"/>
        </w:rPr>
      </w:pPr>
      <w:r>
        <w:rPr>
          <w:rFonts w:hint="eastAsia"/>
        </w:rPr>
        <w:t>会计主体：南方绝对收益策略定期开放混合型发起式证券投资基金</w:t>
      </w:r>
    </w:p>
    <w:p w14:paraId="51F07816">
      <w:pPr>
        <w:pStyle w:val="18"/>
        <w:rPr>
          <w:rFonts w:hint="eastAsia"/>
        </w:rPr>
      </w:pPr>
      <w:r>
        <w:rPr>
          <w:rFonts w:hint="eastAsia"/>
        </w:rPr>
        <w:t>报告截止日：2025年12月31日</w:t>
      </w:r>
    </w:p>
    <w:p w14:paraId="4D08370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1B3C9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870189">
            <w:r>
              <w:rPr>
                <w:rFonts w:hint="eastAsia"/>
              </w:rPr>
              <w:t>资产</w:t>
            </w:r>
          </w:p>
        </w:tc>
        <w:tc>
          <w:tcPr>
            <w:tcW w:w="1262" w:type="dxa"/>
            <w:vAlign w:val="center"/>
          </w:tcPr>
          <w:p w14:paraId="21932E7F">
            <w:r>
              <w:rPr>
                <w:rFonts w:hint="eastAsia"/>
              </w:rPr>
              <w:t>附注号</w:t>
            </w:r>
          </w:p>
        </w:tc>
        <w:tc>
          <w:tcPr>
            <w:tcW w:w="2289" w:type="dxa"/>
            <w:vAlign w:val="center"/>
          </w:tcPr>
          <w:p w14:paraId="629046E5">
            <w:r>
              <w:rPr>
                <w:rFonts w:hint="eastAsia"/>
              </w:rPr>
              <w:t>本期末2025年12月31日</w:t>
            </w:r>
          </w:p>
        </w:tc>
        <w:tc>
          <w:tcPr>
            <w:tcW w:w="2295" w:type="dxa"/>
            <w:vAlign w:val="center"/>
          </w:tcPr>
          <w:p w14:paraId="4EF602A5">
            <w:r>
              <w:rPr>
                <w:rFonts w:hint="eastAsia"/>
              </w:rPr>
              <w:t>上年度末2024年12月31日</w:t>
            </w:r>
          </w:p>
        </w:tc>
      </w:tr>
      <w:tr w14:paraId="3B024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329924">
            <w:r>
              <w:rPr>
                <w:rFonts w:hint="eastAsia"/>
              </w:rPr>
              <w:t>资产：</w:t>
            </w:r>
          </w:p>
        </w:tc>
        <w:tc>
          <w:tcPr>
            <w:tcW w:w="1262" w:type="dxa"/>
            <w:vAlign w:val="center"/>
          </w:tcPr>
          <w:p w14:paraId="2C0CBC16"/>
        </w:tc>
        <w:tc>
          <w:tcPr>
            <w:tcW w:w="2289" w:type="dxa"/>
            <w:vAlign w:val="center"/>
          </w:tcPr>
          <w:p w14:paraId="637964F0"/>
        </w:tc>
        <w:tc>
          <w:tcPr>
            <w:tcW w:w="2295" w:type="dxa"/>
            <w:vAlign w:val="center"/>
          </w:tcPr>
          <w:p w14:paraId="17E3900A"/>
        </w:tc>
      </w:tr>
      <w:tr w14:paraId="2161D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F99831">
            <w:r>
              <w:rPr>
                <w:rFonts w:hint="eastAsia"/>
              </w:rPr>
              <w:t>货币资金</w:t>
            </w:r>
          </w:p>
        </w:tc>
        <w:tc>
          <w:tcPr>
            <w:tcW w:w="1262" w:type="dxa"/>
            <w:vAlign w:val="center"/>
          </w:tcPr>
          <w:p w14:paraId="69A2111F">
            <w:r>
              <w:rPr>
                <w:rFonts w:hint="eastAsia"/>
              </w:rPr>
              <w:t>7.4.7.1</w:t>
            </w:r>
          </w:p>
        </w:tc>
        <w:tc>
          <w:tcPr>
            <w:tcW w:w="2289" w:type="dxa"/>
            <w:vAlign w:val="center"/>
          </w:tcPr>
          <w:p w14:paraId="4F8F702A">
            <w:pPr>
              <w:jc w:val="right"/>
            </w:pPr>
            <w:r>
              <w:rPr>
                <w:rFonts w:hint="eastAsia"/>
              </w:rPr>
              <w:t>3,866,769.53</w:t>
            </w:r>
          </w:p>
        </w:tc>
        <w:tc>
          <w:tcPr>
            <w:tcW w:w="2295" w:type="dxa"/>
            <w:vAlign w:val="center"/>
          </w:tcPr>
          <w:p w14:paraId="6D531234">
            <w:pPr>
              <w:jc w:val="right"/>
            </w:pPr>
            <w:r>
              <w:rPr>
                <w:rFonts w:hint="eastAsia"/>
              </w:rPr>
              <w:t>209,334.26</w:t>
            </w:r>
          </w:p>
        </w:tc>
      </w:tr>
      <w:tr w14:paraId="26203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9D9794">
            <w:r>
              <w:rPr>
                <w:rFonts w:hint="eastAsia"/>
              </w:rPr>
              <w:t>结算备付金</w:t>
            </w:r>
          </w:p>
        </w:tc>
        <w:tc>
          <w:tcPr>
            <w:tcW w:w="1262" w:type="dxa"/>
            <w:vAlign w:val="center"/>
          </w:tcPr>
          <w:p w14:paraId="018EA934"/>
        </w:tc>
        <w:tc>
          <w:tcPr>
            <w:tcW w:w="2289" w:type="dxa"/>
            <w:vAlign w:val="center"/>
          </w:tcPr>
          <w:p w14:paraId="443D8CCE">
            <w:pPr>
              <w:jc w:val="right"/>
            </w:pPr>
            <w:r>
              <w:rPr>
                <w:rFonts w:hint="eastAsia"/>
              </w:rPr>
              <w:t>2,488,364.21</w:t>
            </w:r>
          </w:p>
        </w:tc>
        <w:tc>
          <w:tcPr>
            <w:tcW w:w="2295" w:type="dxa"/>
            <w:vAlign w:val="center"/>
          </w:tcPr>
          <w:p w14:paraId="10B9E19A">
            <w:pPr>
              <w:jc w:val="right"/>
            </w:pPr>
            <w:r>
              <w:rPr>
                <w:rFonts w:hint="eastAsia"/>
              </w:rPr>
              <w:t>4,151,556.15</w:t>
            </w:r>
          </w:p>
        </w:tc>
      </w:tr>
      <w:tr w14:paraId="2DD13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B83FEC">
            <w:r>
              <w:rPr>
                <w:rFonts w:hint="eastAsia"/>
              </w:rPr>
              <w:t>存出保证金</w:t>
            </w:r>
          </w:p>
        </w:tc>
        <w:tc>
          <w:tcPr>
            <w:tcW w:w="1262" w:type="dxa"/>
            <w:vAlign w:val="center"/>
          </w:tcPr>
          <w:p w14:paraId="1BC3D2B8"/>
        </w:tc>
        <w:tc>
          <w:tcPr>
            <w:tcW w:w="2289" w:type="dxa"/>
            <w:vAlign w:val="center"/>
          </w:tcPr>
          <w:p w14:paraId="30A0FD50">
            <w:pPr>
              <w:jc w:val="right"/>
            </w:pPr>
            <w:r>
              <w:rPr>
                <w:rFonts w:hint="eastAsia"/>
              </w:rPr>
              <w:t>1,559,744.73</w:t>
            </w:r>
          </w:p>
        </w:tc>
        <w:tc>
          <w:tcPr>
            <w:tcW w:w="2295" w:type="dxa"/>
            <w:vAlign w:val="center"/>
          </w:tcPr>
          <w:p w14:paraId="4D3C79BA">
            <w:pPr>
              <w:jc w:val="right"/>
            </w:pPr>
            <w:r>
              <w:rPr>
                <w:rFonts w:hint="eastAsia"/>
              </w:rPr>
              <w:t>2,936,666.29</w:t>
            </w:r>
          </w:p>
        </w:tc>
      </w:tr>
      <w:tr w14:paraId="34752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729CEB">
            <w:r>
              <w:rPr>
                <w:rFonts w:hint="eastAsia"/>
              </w:rPr>
              <w:t>交易性金融资产</w:t>
            </w:r>
          </w:p>
        </w:tc>
        <w:tc>
          <w:tcPr>
            <w:tcW w:w="1262" w:type="dxa"/>
            <w:vAlign w:val="center"/>
          </w:tcPr>
          <w:p w14:paraId="0B1CB5C6">
            <w:r>
              <w:rPr>
                <w:rFonts w:hint="eastAsia"/>
              </w:rPr>
              <w:t>7.4.7.2</w:t>
            </w:r>
          </w:p>
        </w:tc>
        <w:tc>
          <w:tcPr>
            <w:tcW w:w="2289" w:type="dxa"/>
            <w:vAlign w:val="center"/>
          </w:tcPr>
          <w:p w14:paraId="10F19A4C">
            <w:pPr>
              <w:jc w:val="right"/>
            </w:pPr>
            <w:r>
              <w:rPr>
                <w:rFonts w:hint="eastAsia"/>
              </w:rPr>
              <w:t>46,704,722.27</w:t>
            </w:r>
          </w:p>
        </w:tc>
        <w:tc>
          <w:tcPr>
            <w:tcW w:w="2295" w:type="dxa"/>
            <w:vAlign w:val="center"/>
          </w:tcPr>
          <w:p w14:paraId="3999C9D0">
            <w:pPr>
              <w:jc w:val="right"/>
            </w:pPr>
            <w:r>
              <w:rPr>
                <w:rFonts w:hint="eastAsia"/>
              </w:rPr>
              <w:t>56,145,861.88</w:t>
            </w:r>
          </w:p>
        </w:tc>
      </w:tr>
      <w:tr w14:paraId="31FBA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86EAC9">
            <w:r>
              <w:rPr>
                <w:rFonts w:hint="eastAsia"/>
              </w:rPr>
              <w:t>其中：股票投资</w:t>
            </w:r>
          </w:p>
        </w:tc>
        <w:tc>
          <w:tcPr>
            <w:tcW w:w="1262" w:type="dxa"/>
            <w:vAlign w:val="center"/>
          </w:tcPr>
          <w:p w14:paraId="52B99A24"/>
        </w:tc>
        <w:tc>
          <w:tcPr>
            <w:tcW w:w="2289" w:type="dxa"/>
            <w:vAlign w:val="center"/>
          </w:tcPr>
          <w:p w14:paraId="201E8308">
            <w:pPr>
              <w:jc w:val="right"/>
            </w:pPr>
            <w:r>
              <w:rPr>
                <w:rFonts w:hint="eastAsia"/>
              </w:rPr>
              <w:t>14,980,050.24</w:t>
            </w:r>
          </w:p>
        </w:tc>
        <w:tc>
          <w:tcPr>
            <w:tcW w:w="2295" w:type="dxa"/>
            <w:vAlign w:val="center"/>
          </w:tcPr>
          <w:p w14:paraId="43F7E618">
            <w:pPr>
              <w:jc w:val="right"/>
            </w:pPr>
            <w:r>
              <w:rPr>
                <w:rFonts w:hint="eastAsia"/>
              </w:rPr>
              <w:t>24,900,563.20</w:t>
            </w:r>
          </w:p>
        </w:tc>
      </w:tr>
      <w:tr w14:paraId="5FE4F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B93A38">
            <w:r>
              <w:rPr>
                <w:rFonts w:hint="eastAsia"/>
              </w:rPr>
              <w:t xml:space="preserve">      基金投资</w:t>
            </w:r>
          </w:p>
        </w:tc>
        <w:tc>
          <w:tcPr>
            <w:tcW w:w="1262" w:type="dxa"/>
            <w:vAlign w:val="center"/>
          </w:tcPr>
          <w:p w14:paraId="00482D41"/>
        </w:tc>
        <w:tc>
          <w:tcPr>
            <w:tcW w:w="2289" w:type="dxa"/>
            <w:vAlign w:val="center"/>
          </w:tcPr>
          <w:p w14:paraId="5910E1D6">
            <w:pPr>
              <w:jc w:val="right"/>
            </w:pPr>
            <w:r>
              <w:rPr>
                <w:rFonts w:hint="eastAsia"/>
              </w:rPr>
              <w:t>-</w:t>
            </w:r>
          </w:p>
        </w:tc>
        <w:tc>
          <w:tcPr>
            <w:tcW w:w="2295" w:type="dxa"/>
            <w:vAlign w:val="center"/>
          </w:tcPr>
          <w:p w14:paraId="454772B6">
            <w:pPr>
              <w:jc w:val="right"/>
            </w:pPr>
            <w:r>
              <w:rPr>
                <w:rFonts w:hint="eastAsia"/>
              </w:rPr>
              <w:t>-</w:t>
            </w:r>
          </w:p>
        </w:tc>
      </w:tr>
      <w:tr w14:paraId="6B4A1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50662F">
            <w:r>
              <w:rPr>
                <w:rFonts w:hint="eastAsia"/>
              </w:rPr>
              <w:t xml:space="preserve">      债券投资</w:t>
            </w:r>
          </w:p>
        </w:tc>
        <w:tc>
          <w:tcPr>
            <w:tcW w:w="1262" w:type="dxa"/>
            <w:vAlign w:val="center"/>
          </w:tcPr>
          <w:p w14:paraId="7FDEF380"/>
        </w:tc>
        <w:tc>
          <w:tcPr>
            <w:tcW w:w="2289" w:type="dxa"/>
            <w:vAlign w:val="center"/>
          </w:tcPr>
          <w:p w14:paraId="294A3E91">
            <w:pPr>
              <w:jc w:val="right"/>
            </w:pPr>
            <w:r>
              <w:rPr>
                <w:rFonts w:hint="eastAsia"/>
              </w:rPr>
              <w:t>31,724,672.03</w:t>
            </w:r>
          </w:p>
        </w:tc>
        <w:tc>
          <w:tcPr>
            <w:tcW w:w="2295" w:type="dxa"/>
            <w:vAlign w:val="center"/>
          </w:tcPr>
          <w:p w14:paraId="1A47ECD0">
            <w:pPr>
              <w:jc w:val="right"/>
            </w:pPr>
            <w:r>
              <w:rPr>
                <w:rFonts w:hint="eastAsia"/>
              </w:rPr>
              <w:t>31,245,298.68</w:t>
            </w:r>
          </w:p>
        </w:tc>
      </w:tr>
      <w:tr w14:paraId="58B06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7017EF">
            <w:r>
              <w:rPr>
                <w:rFonts w:hint="eastAsia"/>
              </w:rPr>
              <w:t xml:space="preserve">      资产支持证券投资</w:t>
            </w:r>
          </w:p>
        </w:tc>
        <w:tc>
          <w:tcPr>
            <w:tcW w:w="1262" w:type="dxa"/>
            <w:vAlign w:val="center"/>
          </w:tcPr>
          <w:p w14:paraId="222F6C08"/>
        </w:tc>
        <w:tc>
          <w:tcPr>
            <w:tcW w:w="2289" w:type="dxa"/>
            <w:vAlign w:val="center"/>
          </w:tcPr>
          <w:p w14:paraId="0B438B8F">
            <w:pPr>
              <w:jc w:val="right"/>
            </w:pPr>
            <w:r>
              <w:rPr>
                <w:rFonts w:hint="eastAsia"/>
              </w:rPr>
              <w:t>-</w:t>
            </w:r>
          </w:p>
        </w:tc>
        <w:tc>
          <w:tcPr>
            <w:tcW w:w="2295" w:type="dxa"/>
            <w:vAlign w:val="center"/>
          </w:tcPr>
          <w:p w14:paraId="553EDE2E">
            <w:pPr>
              <w:jc w:val="right"/>
            </w:pPr>
            <w:r>
              <w:rPr>
                <w:rFonts w:hint="eastAsia"/>
              </w:rPr>
              <w:t>-</w:t>
            </w:r>
          </w:p>
        </w:tc>
      </w:tr>
      <w:tr w14:paraId="2474E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A6D67D">
            <w:r>
              <w:rPr>
                <w:rFonts w:hint="eastAsia"/>
              </w:rPr>
              <w:t xml:space="preserve">      贵金属投资</w:t>
            </w:r>
          </w:p>
        </w:tc>
        <w:tc>
          <w:tcPr>
            <w:tcW w:w="1262" w:type="dxa"/>
            <w:vAlign w:val="center"/>
          </w:tcPr>
          <w:p w14:paraId="76F4621C"/>
        </w:tc>
        <w:tc>
          <w:tcPr>
            <w:tcW w:w="2289" w:type="dxa"/>
            <w:vAlign w:val="center"/>
          </w:tcPr>
          <w:p w14:paraId="212BB161">
            <w:pPr>
              <w:jc w:val="right"/>
            </w:pPr>
            <w:r>
              <w:rPr>
                <w:rFonts w:hint="eastAsia"/>
              </w:rPr>
              <w:t>-</w:t>
            </w:r>
          </w:p>
        </w:tc>
        <w:tc>
          <w:tcPr>
            <w:tcW w:w="2295" w:type="dxa"/>
            <w:vAlign w:val="center"/>
          </w:tcPr>
          <w:p w14:paraId="0FE86C8D">
            <w:pPr>
              <w:jc w:val="right"/>
            </w:pPr>
            <w:r>
              <w:rPr>
                <w:rFonts w:hint="eastAsia"/>
              </w:rPr>
              <w:t>-</w:t>
            </w:r>
          </w:p>
        </w:tc>
      </w:tr>
      <w:tr w14:paraId="343D5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119794">
            <w:r>
              <w:rPr>
                <w:rFonts w:hint="eastAsia"/>
              </w:rPr>
              <w:t xml:space="preserve">      其他投资</w:t>
            </w:r>
          </w:p>
        </w:tc>
        <w:tc>
          <w:tcPr>
            <w:tcW w:w="1262" w:type="dxa"/>
            <w:vAlign w:val="center"/>
          </w:tcPr>
          <w:p w14:paraId="28E27701"/>
        </w:tc>
        <w:tc>
          <w:tcPr>
            <w:tcW w:w="2289" w:type="dxa"/>
            <w:vAlign w:val="center"/>
          </w:tcPr>
          <w:p w14:paraId="1D911CA5">
            <w:pPr>
              <w:jc w:val="right"/>
            </w:pPr>
            <w:r>
              <w:rPr>
                <w:rFonts w:hint="eastAsia"/>
              </w:rPr>
              <w:t>-</w:t>
            </w:r>
          </w:p>
        </w:tc>
        <w:tc>
          <w:tcPr>
            <w:tcW w:w="2295" w:type="dxa"/>
            <w:vAlign w:val="center"/>
          </w:tcPr>
          <w:p w14:paraId="02E7E62F">
            <w:pPr>
              <w:jc w:val="right"/>
            </w:pPr>
            <w:r>
              <w:rPr>
                <w:rFonts w:hint="eastAsia"/>
              </w:rPr>
              <w:t>-</w:t>
            </w:r>
          </w:p>
        </w:tc>
      </w:tr>
      <w:tr w14:paraId="23585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FAE63C">
            <w:r>
              <w:rPr>
                <w:rFonts w:hint="eastAsia"/>
              </w:rPr>
              <w:t>衍生金融资产</w:t>
            </w:r>
          </w:p>
        </w:tc>
        <w:tc>
          <w:tcPr>
            <w:tcW w:w="1262" w:type="dxa"/>
            <w:vAlign w:val="center"/>
          </w:tcPr>
          <w:p w14:paraId="0A0F6DC7">
            <w:r>
              <w:rPr>
                <w:rFonts w:hint="eastAsia"/>
              </w:rPr>
              <w:t>7.4.7.3</w:t>
            </w:r>
          </w:p>
        </w:tc>
        <w:tc>
          <w:tcPr>
            <w:tcW w:w="2289" w:type="dxa"/>
            <w:vAlign w:val="center"/>
          </w:tcPr>
          <w:p w14:paraId="46CDE03F">
            <w:pPr>
              <w:jc w:val="right"/>
            </w:pPr>
            <w:r>
              <w:rPr>
                <w:rFonts w:hint="eastAsia"/>
              </w:rPr>
              <w:t>-</w:t>
            </w:r>
          </w:p>
        </w:tc>
        <w:tc>
          <w:tcPr>
            <w:tcW w:w="2295" w:type="dxa"/>
            <w:vAlign w:val="center"/>
          </w:tcPr>
          <w:p w14:paraId="2A07F268">
            <w:pPr>
              <w:jc w:val="right"/>
            </w:pPr>
            <w:r>
              <w:rPr>
                <w:rFonts w:hint="eastAsia"/>
              </w:rPr>
              <w:t>-</w:t>
            </w:r>
          </w:p>
        </w:tc>
      </w:tr>
      <w:tr w14:paraId="714C1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6BAE2F">
            <w:r>
              <w:rPr>
                <w:rFonts w:hint="eastAsia"/>
              </w:rPr>
              <w:t>买入返售金融资产</w:t>
            </w:r>
          </w:p>
        </w:tc>
        <w:tc>
          <w:tcPr>
            <w:tcW w:w="1262" w:type="dxa"/>
            <w:vAlign w:val="center"/>
          </w:tcPr>
          <w:p w14:paraId="55BB29F4">
            <w:r>
              <w:rPr>
                <w:rFonts w:hint="eastAsia"/>
              </w:rPr>
              <w:t>7.4.7.4</w:t>
            </w:r>
          </w:p>
        </w:tc>
        <w:tc>
          <w:tcPr>
            <w:tcW w:w="2289" w:type="dxa"/>
            <w:vAlign w:val="center"/>
          </w:tcPr>
          <w:p w14:paraId="01BB35B3">
            <w:pPr>
              <w:jc w:val="right"/>
            </w:pPr>
            <w:r>
              <w:rPr>
                <w:rFonts w:hint="eastAsia"/>
              </w:rPr>
              <w:t>-</w:t>
            </w:r>
          </w:p>
        </w:tc>
        <w:tc>
          <w:tcPr>
            <w:tcW w:w="2295" w:type="dxa"/>
            <w:vAlign w:val="center"/>
          </w:tcPr>
          <w:p w14:paraId="4D28FE78">
            <w:pPr>
              <w:jc w:val="right"/>
            </w:pPr>
            <w:r>
              <w:rPr>
                <w:rFonts w:hint="eastAsia"/>
              </w:rPr>
              <w:t>8,499,397.90</w:t>
            </w:r>
          </w:p>
        </w:tc>
      </w:tr>
      <w:tr w14:paraId="0575C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144755">
            <w:r>
              <w:rPr>
                <w:rFonts w:hint="eastAsia"/>
              </w:rPr>
              <w:t>债权投资</w:t>
            </w:r>
          </w:p>
        </w:tc>
        <w:tc>
          <w:tcPr>
            <w:tcW w:w="1262" w:type="dxa"/>
            <w:vAlign w:val="center"/>
          </w:tcPr>
          <w:p w14:paraId="36809312"/>
        </w:tc>
        <w:tc>
          <w:tcPr>
            <w:tcW w:w="2289" w:type="dxa"/>
            <w:vAlign w:val="center"/>
          </w:tcPr>
          <w:p w14:paraId="6987A457">
            <w:pPr>
              <w:jc w:val="right"/>
            </w:pPr>
            <w:r>
              <w:rPr>
                <w:rFonts w:hint="eastAsia"/>
              </w:rPr>
              <w:t>-</w:t>
            </w:r>
          </w:p>
        </w:tc>
        <w:tc>
          <w:tcPr>
            <w:tcW w:w="2295" w:type="dxa"/>
            <w:vAlign w:val="center"/>
          </w:tcPr>
          <w:p w14:paraId="2BB63D76">
            <w:pPr>
              <w:jc w:val="right"/>
            </w:pPr>
            <w:r>
              <w:rPr>
                <w:rFonts w:hint="eastAsia"/>
              </w:rPr>
              <w:t>-</w:t>
            </w:r>
          </w:p>
        </w:tc>
      </w:tr>
      <w:tr w14:paraId="4552B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827145">
            <w:r>
              <w:rPr>
                <w:rFonts w:hint="eastAsia"/>
              </w:rPr>
              <w:t>其中：债券投资</w:t>
            </w:r>
          </w:p>
        </w:tc>
        <w:tc>
          <w:tcPr>
            <w:tcW w:w="1262" w:type="dxa"/>
            <w:vAlign w:val="center"/>
          </w:tcPr>
          <w:p w14:paraId="62B592DD"/>
        </w:tc>
        <w:tc>
          <w:tcPr>
            <w:tcW w:w="2289" w:type="dxa"/>
            <w:vAlign w:val="center"/>
          </w:tcPr>
          <w:p w14:paraId="042470B4">
            <w:pPr>
              <w:jc w:val="right"/>
            </w:pPr>
            <w:r>
              <w:rPr>
                <w:rFonts w:hint="eastAsia"/>
              </w:rPr>
              <w:t>-</w:t>
            </w:r>
          </w:p>
        </w:tc>
        <w:tc>
          <w:tcPr>
            <w:tcW w:w="2295" w:type="dxa"/>
            <w:vAlign w:val="center"/>
          </w:tcPr>
          <w:p w14:paraId="0482EF01">
            <w:pPr>
              <w:jc w:val="right"/>
            </w:pPr>
            <w:r>
              <w:rPr>
                <w:rFonts w:hint="eastAsia"/>
              </w:rPr>
              <w:t>-</w:t>
            </w:r>
          </w:p>
        </w:tc>
      </w:tr>
      <w:tr w14:paraId="2A3C3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CB977B">
            <w:r>
              <w:rPr>
                <w:rFonts w:hint="eastAsia"/>
              </w:rPr>
              <w:t xml:space="preserve">      资产支持证券投资</w:t>
            </w:r>
          </w:p>
        </w:tc>
        <w:tc>
          <w:tcPr>
            <w:tcW w:w="1262" w:type="dxa"/>
            <w:vAlign w:val="center"/>
          </w:tcPr>
          <w:p w14:paraId="0369710F"/>
        </w:tc>
        <w:tc>
          <w:tcPr>
            <w:tcW w:w="2289" w:type="dxa"/>
            <w:vAlign w:val="center"/>
          </w:tcPr>
          <w:p w14:paraId="170EBE92">
            <w:pPr>
              <w:jc w:val="right"/>
            </w:pPr>
            <w:r>
              <w:rPr>
                <w:rFonts w:hint="eastAsia"/>
              </w:rPr>
              <w:t>-</w:t>
            </w:r>
          </w:p>
        </w:tc>
        <w:tc>
          <w:tcPr>
            <w:tcW w:w="2295" w:type="dxa"/>
            <w:vAlign w:val="center"/>
          </w:tcPr>
          <w:p w14:paraId="3B460F86">
            <w:pPr>
              <w:jc w:val="right"/>
            </w:pPr>
            <w:r>
              <w:rPr>
                <w:rFonts w:hint="eastAsia"/>
              </w:rPr>
              <w:t>-</w:t>
            </w:r>
          </w:p>
        </w:tc>
      </w:tr>
      <w:tr w14:paraId="3EA90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3BC122">
            <w:r>
              <w:rPr>
                <w:rFonts w:hint="eastAsia"/>
              </w:rPr>
              <w:t xml:space="preserve">      其他投资</w:t>
            </w:r>
          </w:p>
        </w:tc>
        <w:tc>
          <w:tcPr>
            <w:tcW w:w="1262" w:type="dxa"/>
            <w:vAlign w:val="center"/>
          </w:tcPr>
          <w:p w14:paraId="48B8C690"/>
        </w:tc>
        <w:tc>
          <w:tcPr>
            <w:tcW w:w="2289" w:type="dxa"/>
            <w:vAlign w:val="center"/>
          </w:tcPr>
          <w:p w14:paraId="00A21E84">
            <w:pPr>
              <w:jc w:val="right"/>
            </w:pPr>
            <w:r>
              <w:rPr>
                <w:rFonts w:hint="eastAsia"/>
              </w:rPr>
              <w:t>-</w:t>
            </w:r>
          </w:p>
        </w:tc>
        <w:tc>
          <w:tcPr>
            <w:tcW w:w="2295" w:type="dxa"/>
            <w:vAlign w:val="center"/>
          </w:tcPr>
          <w:p w14:paraId="777CE23D">
            <w:pPr>
              <w:jc w:val="right"/>
            </w:pPr>
            <w:r>
              <w:rPr>
                <w:rFonts w:hint="eastAsia"/>
              </w:rPr>
              <w:t>-</w:t>
            </w:r>
          </w:p>
        </w:tc>
      </w:tr>
      <w:tr w14:paraId="1E836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4C29A7">
            <w:r>
              <w:rPr>
                <w:rFonts w:hint="eastAsia"/>
              </w:rPr>
              <w:t>其他债权投资</w:t>
            </w:r>
          </w:p>
        </w:tc>
        <w:tc>
          <w:tcPr>
            <w:tcW w:w="1262" w:type="dxa"/>
            <w:vAlign w:val="center"/>
          </w:tcPr>
          <w:p w14:paraId="6F367632"/>
        </w:tc>
        <w:tc>
          <w:tcPr>
            <w:tcW w:w="2289" w:type="dxa"/>
            <w:vAlign w:val="center"/>
          </w:tcPr>
          <w:p w14:paraId="549A7ABF">
            <w:pPr>
              <w:jc w:val="right"/>
            </w:pPr>
            <w:r>
              <w:rPr>
                <w:rFonts w:hint="eastAsia"/>
              </w:rPr>
              <w:t>-</w:t>
            </w:r>
          </w:p>
        </w:tc>
        <w:tc>
          <w:tcPr>
            <w:tcW w:w="2295" w:type="dxa"/>
            <w:vAlign w:val="center"/>
          </w:tcPr>
          <w:p w14:paraId="3DDC9EE5">
            <w:pPr>
              <w:jc w:val="right"/>
            </w:pPr>
            <w:r>
              <w:rPr>
                <w:rFonts w:hint="eastAsia"/>
              </w:rPr>
              <w:t>-</w:t>
            </w:r>
          </w:p>
        </w:tc>
      </w:tr>
      <w:tr w14:paraId="0B54A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B2FB61">
            <w:r>
              <w:rPr>
                <w:rFonts w:hint="eastAsia"/>
              </w:rPr>
              <w:t>其他权益工具投资</w:t>
            </w:r>
          </w:p>
        </w:tc>
        <w:tc>
          <w:tcPr>
            <w:tcW w:w="1262" w:type="dxa"/>
            <w:vAlign w:val="center"/>
          </w:tcPr>
          <w:p w14:paraId="59DC23D4"/>
        </w:tc>
        <w:tc>
          <w:tcPr>
            <w:tcW w:w="2289" w:type="dxa"/>
            <w:vAlign w:val="center"/>
          </w:tcPr>
          <w:p w14:paraId="3C87BEB2">
            <w:pPr>
              <w:jc w:val="right"/>
            </w:pPr>
            <w:r>
              <w:rPr>
                <w:rFonts w:hint="eastAsia"/>
              </w:rPr>
              <w:t>-</w:t>
            </w:r>
          </w:p>
        </w:tc>
        <w:tc>
          <w:tcPr>
            <w:tcW w:w="2295" w:type="dxa"/>
            <w:vAlign w:val="center"/>
          </w:tcPr>
          <w:p w14:paraId="27E6961B">
            <w:pPr>
              <w:jc w:val="right"/>
            </w:pPr>
            <w:r>
              <w:rPr>
                <w:rFonts w:hint="eastAsia"/>
              </w:rPr>
              <w:t>-</w:t>
            </w:r>
          </w:p>
        </w:tc>
      </w:tr>
      <w:tr w14:paraId="5FA42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EA7FA6">
            <w:r>
              <w:rPr>
                <w:rFonts w:hint="eastAsia"/>
              </w:rPr>
              <w:t>应收清算款</w:t>
            </w:r>
          </w:p>
        </w:tc>
        <w:tc>
          <w:tcPr>
            <w:tcW w:w="1262" w:type="dxa"/>
            <w:vAlign w:val="center"/>
          </w:tcPr>
          <w:p w14:paraId="7AC60A24"/>
        </w:tc>
        <w:tc>
          <w:tcPr>
            <w:tcW w:w="2289" w:type="dxa"/>
            <w:vAlign w:val="center"/>
          </w:tcPr>
          <w:p w14:paraId="0333B623">
            <w:pPr>
              <w:jc w:val="right"/>
            </w:pPr>
            <w:r>
              <w:rPr>
                <w:rFonts w:hint="eastAsia"/>
              </w:rPr>
              <w:t>-</w:t>
            </w:r>
          </w:p>
        </w:tc>
        <w:tc>
          <w:tcPr>
            <w:tcW w:w="2295" w:type="dxa"/>
            <w:vAlign w:val="center"/>
          </w:tcPr>
          <w:p w14:paraId="33027257">
            <w:pPr>
              <w:jc w:val="right"/>
            </w:pPr>
            <w:r>
              <w:rPr>
                <w:rFonts w:hint="eastAsia"/>
              </w:rPr>
              <w:t>-</w:t>
            </w:r>
          </w:p>
        </w:tc>
      </w:tr>
      <w:tr w14:paraId="4A92E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8F8A00">
            <w:r>
              <w:rPr>
                <w:rFonts w:hint="eastAsia"/>
              </w:rPr>
              <w:t>应收股利</w:t>
            </w:r>
          </w:p>
        </w:tc>
        <w:tc>
          <w:tcPr>
            <w:tcW w:w="1262" w:type="dxa"/>
            <w:vAlign w:val="center"/>
          </w:tcPr>
          <w:p w14:paraId="1EA1455A"/>
        </w:tc>
        <w:tc>
          <w:tcPr>
            <w:tcW w:w="2289" w:type="dxa"/>
            <w:vAlign w:val="center"/>
          </w:tcPr>
          <w:p w14:paraId="7C715649">
            <w:pPr>
              <w:jc w:val="right"/>
            </w:pPr>
            <w:r>
              <w:rPr>
                <w:rFonts w:hint="eastAsia"/>
              </w:rPr>
              <w:t>-</w:t>
            </w:r>
          </w:p>
        </w:tc>
        <w:tc>
          <w:tcPr>
            <w:tcW w:w="2295" w:type="dxa"/>
            <w:vAlign w:val="center"/>
          </w:tcPr>
          <w:p w14:paraId="2621039F">
            <w:pPr>
              <w:jc w:val="right"/>
            </w:pPr>
            <w:r>
              <w:rPr>
                <w:rFonts w:hint="eastAsia"/>
              </w:rPr>
              <w:t>-</w:t>
            </w:r>
          </w:p>
        </w:tc>
      </w:tr>
      <w:tr w14:paraId="58BAF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80B4F2">
            <w:r>
              <w:rPr>
                <w:rFonts w:hint="eastAsia"/>
              </w:rPr>
              <w:t>应收申购款</w:t>
            </w:r>
          </w:p>
        </w:tc>
        <w:tc>
          <w:tcPr>
            <w:tcW w:w="1262" w:type="dxa"/>
            <w:vAlign w:val="center"/>
          </w:tcPr>
          <w:p w14:paraId="3EA87A15"/>
        </w:tc>
        <w:tc>
          <w:tcPr>
            <w:tcW w:w="2289" w:type="dxa"/>
            <w:vAlign w:val="center"/>
          </w:tcPr>
          <w:p w14:paraId="468D9D86">
            <w:pPr>
              <w:jc w:val="right"/>
            </w:pPr>
            <w:r>
              <w:rPr>
                <w:rFonts w:hint="eastAsia"/>
              </w:rPr>
              <w:t>-</w:t>
            </w:r>
          </w:p>
        </w:tc>
        <w:tc>
          <w:tcPr>
            <w:tcW w:w="2295" w:type="dxa"/>
            <w:vAlign w:val="center"/>
          </w:tcPr>
          <w:p w14:paraId="04AB1810">
            <w:pPr>
              <w:jc w:val="right"/>
            </w:pPr>
            <w:r>
              <w:rPr>
                <w:rFonts w:hint="eastAsia"/>
              </w:rPr>
              <w:t>-</w:t>
            </w:r>
          </w:p>
        </w:tc>
      </w:tr>
      <w:tr w14:paraId="044B1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E263BC">
            <w:r>
              <w:rPr>
                <w:rFonts w:hint="eastAsia"/>
              </w:rPr>
              <w:t>递延所得税资产</w:t>
            </w:r>
          </w:p>
        </w:tc>
        <w:tc>
          <w:tcPr>
            <w:tcW w:w="1262" w:type="dxa"/>
            <w:vAlign w:val="center"/>
          </w:tcPr>
          <w:p w14:paraId="6861E38B"/>
        </w:tc>
        <w:tc>
          <w:tcPr>
            <w:tcW w:w="2289" w:type="dxa"/>
            <w:vAlign w:val="center"/>
          </w:tcPr>
          <w:p w14:paraId="3B47FC57">
            <w:pPr>
              <w:jc w:val="right"/>
            </w:pPr>
            <w:r>
              <w:rPr>
                <w:rFonts w:hint="eastAsia"/>
              </w:rPr>
              <w:t>-</w:t>
            </w:r>
          </w:p>
        </w:tc>
        <w:tc>
          <w:tcPr>
            <w:tcW w:w="2295" w:type="dxa"/>
            <w:vAlign w:val="center"/>
          </w:tcPr>
          <w:p w14:paraId="4EE2BDF3">
            <w:pPr>
              <w:jc w:val="right"/>
            </w:pPr>
            <w:r>
              <w:rPr>
                <w:rFonts w:hint="eastAsia"/>
              </w:rPr>
              <w:t>-</w:t>
            </w:r>
          </w:p>
        </w:tc>
      </w:tr>
      <w:tr w14:paraId="0B7E9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989094">
            <w:r>
              <w:rPr>
                <w:rFonts w:hint="eastAsia"/>
              </w:rPr>
              <w:t>其他资产</w:t>
            </w:r>
          </w:p>
        </w:tc>
        <w:tc>
          <w:tcPr>
            <w:tcW w:w="1262" w:type="dxa"/>
            <w:vAlign w:val="center"/>
          </w:tcPr>
          <w:p w14:paraId="2604C89E">
            <w:r>
              <w:rPr>
                <w:rFonts w:hint="eastAsia"/>
              </w:rPr>
              <w:t>7.4.7.5</w:t>
            </w:r>
          </w:p>
        </w:tc>
        <w:tc>
          <w:tcPr>
            <w:tcW w:w="2289" w:type="dxa"/>
            <w:vAlign w:val="center"/>
          </w:tcPr>
          <w:p w14:paraId="283FE6A6">
            <w:pPr>
              <w:jc w:val="right"/>
            </w:pPr>
            <w:r>
              <w:rPr>
                <w:rFonts w:hint="eastAsia"/>
              </w:rPr>
              <w:t>-</w:t>
            </w:r>
          </w:p>
        </w:tc>
        <w:tc>
          <w:tcPr>
            <w:tcW w:w="2295" w:type="dxa"/>
            <w:vAlign w:val="center"/>
          </w:tcPr>
          <w:p w14:paraId="44BDD9B3">
            <w:pPr>
              <w:jc w:val="right"/>
            </w:pPr>
            <w:r>
              <w:rPr>
                <w:rFonts w:hint="eastAsia"/>
              </w:rPr>
              <w:t>-</w:t>
            </w:r>
          </w:p>
        </w:tc>
      </w:tr>
      <w:tr w14:paraId="77FE5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2E9549">
            <w:r>
              <w:rPr>
                <w:rFonts w:hint="eastAsia"/>
              </w:rPr>
              <w:t>资产总计</w:t>
            </w:r>
          </w:p>
        </w:tc>
        <w:tc>
          <w:tcPr>
            <w:tcW w:w="1262" w:type="dxa"/>
            <w:vAlign w:val="center"/>
          </w:tcPr>
          <w:p w14:paraId="3EDAEF3D"/>
        </w:tc>
        <w:tc>
          <w:tcPr>
            <w:tcW w:w="2289" w:type="dxa"/>
            <w:vAlign w:val="center"/>
          </w:tcPr>
          <w:p w14:paraId="6B1F4708">
            <w:pPr>
              <w:jc w:val="right"/>
            </w:pPr>
            <w:r>
              <w:rPr>
                <w:rFonts w:hint="eastAsia"/>
              </w:rPr>
              <w:t>54,619,600.74</w:t>
            </w:r>
          </w:p>
        </w:tc>
        <w:tc>
          <w:tcPr>
            <w:tcW w:w="2295" w:type="dxa"/>
            <w:vAlign w:val="center"/>
          </w:tcPr>
          <w:p w14:paraId="4B31F571">
            <w:pPr>
              <w:jc w:val="right"/>
            </w:pPr>
            <w:r>
              <w:rPr>
                <w:rFonts w:hint="eastAsia"/>
              </w:rPr>
              <w:t>71,942,816.48</w:t>
            </w:r>
          </w:p>
        </w:tc>
      </w:tr>
      <w:tr w14:paraId="7C03A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2F760E">
            <w:r>
              <w:rPr>
                <w:rFonts w:hint="eastAsia"/>
              </w:rPr>
              <w:t>负债和净资产</w:t>
            </w:r>
          </w:p>
        </w:tc>
        <w:tc>
          <w:tcPr>
            <w:tcW w:w="1262" w:type="dxa"/>
            <w:vAlign w:val="center"/>
          </w:tcPr>
          <w:p w14:paraId="4F21FB16">
            <w:r>
              <w:rPr>
                <w:rFonts w:hint="eastAsia"/>
              </w:rPr>
              <w:t>附注号</w:t>
            </w:r>
          </w:p>
        </w:tc>
        <w:tc>
          <w:tcPr>
            <w:tcW w:w="2289" w:type="dxa"/>
            <w:vAlign w:val="center"/>
          </w:tcPr>
          <w:p w14:paraId="610AC2F8">
            <w:r>
              <w:rPr>
                <w:rFonts w:hint="eastAsia"/>
              </w:rPr>
              <w:t>本期末2025年12月31日</w:t>
            </w:r>
          </w:p>
        </w:tc>
        <w:tc>
          <w:tcPr>
            <w:tcW w:w="2295" w:type="dxa"/>
            <w:vAlign w:val="center"/>
          </w:tcPr>
          <w:p w14:paraId="45C3EF3F">
            <w:r>
              <w:rPr>
                <w:rFonts w:hint="eastAsia"/>
              </w:rPr>
              <w:t>上年度末2024年12月31日</w:t>
            </w:r>
          </w:p>
        </w:tc>
      </w:tr>
      <w:tr w14:paraId="31D3D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7221C8">
            <w:r>
              <w:rPr>
                <w:rFonts w:hint="eastAsia"/>
              </w:rPr>
              <w:t>负债：</w:t>
            </w:r>
          </w:p>
        </w:tc>
        <w:tc>
          <w:tcPr>
            <w:tcW w:w="1262" w:type="dxa"/>
            <w:vAlign w:val="center"/>
          </w:tcPr>
          <w:p w14:paraId="79367904"/>
        </w:tc>
        <w:tc>
          <w:tcPr>
            <w:tcW w:w="2289" w:type="dxa"/>
            <w:vAlign w:val="center"/>
          </w:tcPr>
          <w:p w14:paraId="4B2C1C34"/>
        </w:tc>
        <w:tc>
          <w:tcPr>
            <w:tcW w:w="2295" w:type="dxa"/>
            <w:vAlign w:val="center"/>
          </w:tcPr>
          <w:p w14:paraId="16BB97AE"/>
        </w:tc>
      </w:tr>
      <w:tr w14:paraId="6F342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1A23C6">
            <w:r>
              <w:rPr>
                <w:rFonts w:hint="eastAsia"/>
              </w:rPr>
              <w:t>短期借款</w:t>
            </w:r>
          </w:p>
        </w:tc>
        <w:tc>
          <w:tcPr>
            <w:tcW w:w="1262" w:type="dxa"/>
            <w:vAlign w:val="center"/>
          </w:tcPr>
          <w:p w14:paraId="6675B3DD"/>
        </w:tc>
        <w:tc>
          <w:tcPr>
            <w:tcW w:w="2289" w:type="dxa"/>
            <w:vAlign w:val="center"/>
          </w:tcPr>
          <w:p w14:paraId="269523AC">
            <w:pPr>
              <w:jc w:val="right"/>
            </w:pPr>
            <w:r>
              <w:rPr>
                <w:rFonts w:hint="eastAsia"/>
              </w:rPr>
              <w:t>-</w:t>
            </w:r>
          </w:p>
        </w:tc>
        <w:tc>
          <w:tcPr>
            <w:tcW w:w="2295" w:type="dxa"/>
            <w:vAlign w:val="center"/>
          </w:tcPr>
          <w:p w14:paraId="2A066302">
            <w:pPr>
              <w:jc w:val="right"/>
            </w:pPr>
            <w:r>
              <w:rPr>
                <w:rFonts w:hint="eastAsia"/>
              </w:rPr>
              <w:t>-</w:t>
            </w:r>
          </w:p>
        </w:tc>
      </w:tr>
      <w:tr w14:paraId="71BBB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1E1269">
            <w:r>
              <w:rPr>
                <w:rFonts w:hint="eastAsia"/>
              </w:rPr>
              <w:t>交易性金融负债</w:t>
            </w:r>
          </w:p>
        </w:tc>
        <w:tc>
          <w:tcPr>
            <w:tcW w:w="1262" w:type="dxa"/>
            <w:vAlign w:val="center"/>
          </w:tcPr>
          <w:p w14:paraId="1ECD7A2B"/>
        </w:tc>
        <w:tc>
          <w:tcPr>
            <w:tcW w:w="2289" w:type="dxa"/>
            <w:vAlign w:val="center"/>
          </w:tcPr>
          <w:p w14:paraId="5D117566">
            <w:pPr>
              <w:jc w:val="right"/>
            </w:pPr>
            <w:r>
              <w:rPr>
                <w:rFonts w:hint="eastAsia"/>
              </w:rPr>
              <w:t>-</w:t>
            </w:r>
          </w:p>
        </w:tc>
        <w:tc>
          <w:tcPr>
            <w:tcW w:w="2295" w:type="dxa"/>
            <w:vAlign w:val="center"/>
          </w:tcPr>
          <w:p w14:paraId="22D25BB3">
            <w:pPr>
              <w:jc w:val="right"/>
            </w:pPr>
            <w:r>
              <w:rPr>
                <w:rFonts w:hint="eastAsia"/>
              </w:rPr>
              <w:t>-</w:t>
            </w:r>
          </w:p>
        </w:tc>
      </w:tr>
      <w:tr w14:paraId="51B00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CFB6A6">
            <w:r>
              <w:rPr>
                <w:rFonts w:hint="eastAsia"/>
              </w:rPr>
              <w:t>衍生金融负债</w:t>
            </w:r>
          </w:p>
        </w:tc>
        <w:tc>
          <w:tcPr>
            <w:tcW w:w="1262" w:type="dxa"/>
            <w:vAlign w:val="center"/>
          </w:tcPr>
          <w:p w14:paraId="5AB698BC">
            <w:r>
              <w:rPr>
                <w:rFonts w:hint="eastAsia"/>
              </w:rPr>
              <w:t>7.4.7.3</w:t>
            </w:r>
          </w:p>
        </w:tc>
        <w:tc>
          <w:tcPr>
            <w:tcW w:w="2289" w:type="dxa"/>
            <w:vAlign w:val="center"/>
          </w:tcPr>
          <w:p w14:paraId="790A12CC">
            <w:pPr>
              <w:jc w:val="right"/>
            </w:pPr>
            <w:r>
              <w:rPr>
                <w:rFonts w:hint="eastAsia"/>
              </w:rPr>
              <w:t>-</w:t>
            </w:r>
          </w:p>
        </w:tc>
        <w:tc>
          <w:tcPr>
            <w:tcW w:w="2295" w:type="dxa"/>
            <w:vAlign w:val="center"/>
          </w:tcPr>
          <w:p w14:paraId="33ED97FD">
            <w:pPr>
              <w:jc w:val="right"/>
            </w:pPr>
            <w:r>
              <w:rPr>
                <w:rFonts w:hint="eastAsia"/>
              </w:rPr>
              <w:t>-</w:t>
            </w:r>
          </w:p>
        </w:tc>
      </w:tr>
      <w:tr w14:paraId="421E8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E83723">
            <w:r>
              <w:rPr>
                <w:rFonts w:hint="eastAsia"/>
              </w:rPr>
              <w:t>卖出回购金融资产款</w:t>
            </w:r>
          </w:p>
        </w:tc>
        <w:tc>
          <w:tcPr>
            <w:tcW w:w="1262" w:type="dxa"/>
            <w:vAlign w:val="center"/>
          </w:tcPr>
          <w:p w14:paraId="59F609B1"/>
        </w:tc>
        <w:tc>
          <w:tcPr>
            <w:tcW w:w="2289" w:type="dxa"/>
            <w:vAlign w:val="center"/>
          </w:tcPr>
          <w:p w14:paraId="5D92B0AA">
            <w:pPr>
              <w:jc w:val="right"/>
            </w:pPr>
            <w:r>
              <w:rPr>
                <w:rFonts w:hint="eastAsia"/>
              </w:rPr>
              <w:t>-</w:t>
            </w:r>
          </w:p>
        </w:tc>
        <w:tc>
          <w:tcPr>
            <w:tcW w:w="2295" w:type="dxa"/>
            <w:vAlign w:val="center"/>
          </w:tcPr>
          <w:p w14:paraId="7E2429D9">
            <w:pPr>
              <w:jc w:val="right"/>
            </w:pPr>
            <w:r>
              <w:rPr>
                <w:rFonts w:hint="eastAsia"/>
              </w:rPr>
              <w:t>-</w:t>
            </w:r>
          </w:p>
        </w:tc>
      </w:tr>
      <w:tr w14:paraId="23795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8A0C6D">
            <w:r>
              <w:rPr>
                <w:rFonts w:hint="eastAsia"/>
              </w:rPr>
              <w:t>应付清算款</w:t>
            </w:r>
          </w:p>
        </w:tc>
        <w:tc>
          <w:tcPr>
            <w:tcW w:w="1262" w:type="dxa"/>
            <w:vAlign w:val="center"/>
          </w:tcPr>
          <w:p w14:paraId="234CD908"/>
        </w:tc>
        <w:tc>
          <w:tcPr>
            <w:tcW w:w="2289" w:type="dxa"/>
            <w:vAlign w:val="center"/>
          </w:tcPr>
          <w:p w14:paraId="62C3258B">
            <w:pPr>
              <w:jc w:val="right"/>
            </w:pPr>
            <w:r>
              <w:rPr>
                <w:rFonts w:hint="eastAsia"/>
              </w:rPr>
              <w:t>-</w:t>
            </w:r>
          </w:p>
        </w:tc>
        <w:tc>
          <w:tcPr>
            <w:tcW w:w="2295" w:type="dxa"/>
            <w:vAlign w:val="center"/>
          </w:tcPr>
          <w:p w14:paraId="3FD93F9B">
            <w:pPr>
              <w:jc w:val="right"/>
            </w:pPr>
            <w:r>
              <w:rPr>
                <w:rFonts w:hint="eastAsia"/>
              </w:rPr>
              <w:t>2,907.20</w:t>
            </w:r>
          </w:p>
        </w:tc>
      </w:tr>
      <w:tr w14:paraId="26007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470833">
            <w:r>
              <w:rPr>
                <w:rFonts w:hint="eastAsia"/>
              </w:rPr>
              <w:t>应付赎回款</w:t>
            </w:r>
          </w:p>
        </w:tc>
        <w:tc>
          <w:tcPr>
            <w:tcW w:w="1262" w:type="dxa"/>
            <w:vAlign w:val="center"/>
          </w:tcPr>
          <w:p w14:paraId="69DC00CB"/>
        </w:tc>
        <w:tc>
          <w:tcPr>
            <w:tcW w:w="2289" w:type="dxa"/>
            <w:vAlign w:val="center"/>
          </w:tcPr>
          <w:p w14:paraId="53858389">
            <w:pPr>
              <w:jc w:val="right"/>
            </w:pPr>
            <w:r>
              <w:rPr>
                <w:rFonts w:hint="eastAsia"/>
              </w:rPr>
              <w:t>-</w:t>
            </w:r>
          </w:p>
        </w:tc>
        <w:tc>
          <w:tcPr>
            <w:tcW w:w="2295" w:type="dxa"/>
            <w:vAlign w:val="center"/>
          </w:tcPr>
          <w:p w14:paraId="160E4730">
            <w:pPr>
              <w:jc w:val="right"/>
            </w:pPr>
            <w:r>
              <w:rPr>
                <w:rFonts w:hint="eastAsia"/>
              </w:rPr>
              <w:t>-</w:t>
            </w:r>
          </w:p>
        </w:tc>
      </w:tr>
      <w:tr w14:paraId="590CE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2C75AD">
            <w:r>
              <w:rPr>
                <w:rFonts w:hint="eastAsia"/>
              </w:rPr>
              <w:t>应付管理人报酬</w:t>
            </w:r>
          </w:p>
        </w:tc>
        <w:tc>
          <w:tcPr>
            <w:tcW w:w="1262" w:type="dxa"/>
            <w:vAlign w:val="center"/>
          </w:tcPr>
          <w:p w14:paraId="2AF7D47F"/>
        </w:tc>
        <w:tc>
          <w:tcPr>
            <w:tcW w:w="2289" w:type="dxa"/>
            <w:vAlign w:val="center"/>
          </w:tcPr>
          <w:p w14:paraId="420B1939">
            <w:pPr>
              <w:jc w:val="right"/>
            </w:pPr>
            <w:r>
              <w:rPr>
                <w:rFonts w:hint="eastAsia"/>
              </w:rPr>
              <w:t>48,213.54</w:t>
            </w:r>
          </w:p>
        </w:tc>
        <w:tc>
          <w:tcPr>
            <w:tcW w:w="2295" w:type="dxa"/>
            <w:vAlign w:val="center"/>
          </w:tcPr>
          <w:p w14:paraId="7DFDC71B">
            <w:pPr>
              <w:jc w:val="right"/>
            </w:pPr>
            <w:r>
              <w:rPr>
                <w:rFonts w:hint="eastAsia"/>
              </w:rPr>
              <w:t>62,541.53</w:t>
            </w:r>
          </w:p>
        </w:tc>
      </w:tr>
      <w:tr w14:paraId="66CC8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D74CAE">
            <w:r>
              <w:rPr>
                <w:rFonts w:hint="eastAsia"/>
              </w:rPr>
              <w:t>应付托管费</w:t>
            </w:r>
          </w:p>
        </w:tc>
        <w:tc>
          <w:tcPr>
            <w:tcW w:w="1262" w:type="dxa"/>
            <w:vAlign w:val="center"/>
          </w:tcPr>
          <w:p w14:paraId="6D8B91F3"/>
        </w:tc>
        <w:tc>
          <w:tcPr>
            <w:tcW w:w="2289" w:type="dxa"/>
            <w:vAlign w:val="center"/>
          </w:tcPr>
          <w:p w14:paraId="0E78DACB">
            <w:pPr>
              <w:jc w:val="right"/>
            </w:pPr>
            <w:r>
              <w:rPr>
                <w:rFonts w:hint="eastAsia"/>
              </w:rPr>
              <w:t>9,642.70</w:t>
            </w:r>
          </w:p>
        </w:tc>
        <w:tc>
          <w:tcPr>
            <w:tcW w:w="2295" w:type="dxa"/>
            <w:vAlign w:val="center"/>
          </w:tcPr>
          <w:p w14:paraId="314BE706">
            <w:pPr>
              <w:jc w:val="right"/>
            </w:pPr>
            <w:r>
              <w:rPr>
                <w:rFonts w:hint="eastAsia"/>
              </w:rPr>
              <w:t>12,508.32</w:t>
            </w:r>
          </w:p>
        </w:tc>
      </w:tr>
      <w:tr w14:paraId="48245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B4EE90">
            <w:r>
              <w:rPr>
                <w:rFonts w:hint="eastAsia"/>
              </w:rPr>
              <w:t>应付销售服务费</w:t>
            </w:r>
          </w:p>
        </w:tc>
        <w:tc>
          <w:tcPr>
            <w:tcW w:w="1262" w:type="dxa"/>
            <w:vAlign w:val="center"/>
          </w:tcPr>
          <w:p w14:paraId="0BCBD5DE"/>
        </w:tc>
        <w:tc>
          <w:tcPr>
            <w:tcW w:w="2289" w:type="dxa"/>
            <w:vAlign w:val="center"/>
          </w:tcPr>
          <w:p w14:paraId="0523070B">
            <w:pPr>
              <w:jc w:val="right"/>
            </w:pPr>
            <w:r>
              <w:rPr>
                <w:rFonts w:hint="eastAsia"/>
              </w:rPr>
              <w:t>-</w:t>
            </w:r>
          </w:p>
        </w:tc>
        <w:tc>
          <w:tcPr>
            <w:tcW w:w="2295" w:type="dxa"/>
            <w:vAlign w:val="center"/>
          </w:tcPr>
          <w:p w14:paraId="4EFBB340">
            <w:pPr>
              <w:jc w:val="right"/>
            </w:pPr>
            <w:r>
              <w:rPr>
                <w:rFonts w:hint="eastAsia"/>
              </w:rPr>
              <w:t>-</w:t>
            </w:r>
          </w:p>
        </w:tc>
      </w:tr>
      <w:tr w14:paraId="2DD8C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2B3C39">
            <w:r>
              <w:rPr>
                <w:rFonts w:hint="eastAsia"/>
              </w:rPr>
              <w:t>应付投资顾问费</w:t>
            </w:r>
          </w:p>
        </w:tc>
        <w:tc>
          <w:tcPr>
            <w:tcW w:w="1262" w:type="dxa"/>
            <w:vAlign w:val="center"/>
          </w:tcPr>
          <w:p w14:paraId="17CDE88F"/>
        </w:tc>
        <w:tc>
          <w:tcPr>
            <w:tcW w:w="2289" w:type="dxa"/>
            <w:vAlign w:val="center"/>
          </w:tcPr>
          <w:p w14:paraId="43C26699">
            <w:pPr>
              <w:jc w:val="right"/>
            </w:pPr>
            <w:r>
              <w:rPr>
                <w:rFonts w:hint="eastAsia"/>
              </w:rPr>
              <w:t>-</w:t>
            </w:r>
          </w:p>
        </w:tc>
        <w:tc>
          <w:tcPr>
            <w:tcW w:w="2295" w:type="dxa"/>
            <w:vAlign w:val="center"/>
          </w:tcPr>
          <w:p w14:paraId="6399D5C0">
            <w:pPr>
              <w:jc w:val="right"/>
            </w:pPr>
            <w:r>
              <w:rPr>
                <w:rFonts w:hint="eastAsia"/>
              </w:rPr>
              <w:t>-</w:t>
            </w:r>
          </w:p>
        </w:tc>
      </w:tr>
      <w:tr w14:paraId="03094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9CB0BF">
            <w:r>
              <w:rPr>
                <w:rFonts w:hint="eastAsia"/>
              </w:rPr>
              <w:t>应交税费</w:t>
            </w:r>
          </w:p>
        </w:tc>
        <w:tc>
          <w:tcPr>
            <w:tcW w:w="1262" w:type="dxa"/>
            <w:vAlign w:val="center"/>
          </w:tcPr>
          <w:p w14:paraId="436FA1ED"/>
        </w:tc>
        <w:tc>
          <w:tcPr>
            <w:tcW w:w="2289" w:type="dxa"/>
            <w:vAlign w:val="center"/>
          </w:tcPr>
          <w:p w14:paraId="2A70EABC">
            <w:pPr>
              <w:jc w:val="right"/>
            </w:pPr>
            <w:r>
              <w:rPr>
                <w:rFonts w:hint="eastAsia"/>
              </w:rPr>
              <w:t>404.38</w:t>
            </w:r>
          </w:p>
        </w:tc>
        <w:tc>
          <w:tcPr>
            <w:tcW w:w="2295" w:type="dxa"/>
            <w:vAlign w:val="center"/>
          </w:tcPr>
          <w:p w14:paraId="18510940">
            <w:pPr>
              <w:jc w:val="right"/>
            </w:pPr>
            <w:r>
              <w:rPr>
                <w:rFonts w:hint="eastAsia"/>
              </w:rPr>
              <w:t>366.76</w:t>
            </w:r>
          </w:p>
        </w:tc>
      </w:tr>
      <w:tr w14:paraId="3BCF9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89F3E7">
            <w:r>
              <w:rPr>
                <w:rFonts w:hint="eastAsia"/>
              </w:rPr>
              <w:t>应付利润</w:t>
            </w:r>
          </w:p>
        </w:tc>
        <w:tc>
          <w:tcPr>
            <w:tcW w:w="1262" w:type="dxa"/>
            <w:vAlign w:val="center"/>
          </w:tcPr>
          <w:p w14:paraId="13880F26"/>
        </w:tc>
        <w:tc>
          <w:tcPr>
            <w:tcW w:w="2289" w:type="dxa"/>
            <w:vAlign w:val="center"/>
          </w:tcPr>
          <w:p w14:paraId="6BF5F18F">
            <w:pPr>
              <w:jc w:val="right"/>
            </w:pPr>
            <w:r>
              <w:rPr>
                <w:rFonts w:hint="eastAsia"/>
              </w:rPr>
              <w:t>-</w:t>
            </w:r>
          </w:p>
        </w:tc>
        <w:tc>
          <w:tcPr>
            <w:tcW w:w="2295" w:type="dxa"/>
            <w:vAlign w:val="center"/>
          </w:tcPr>
          <w:p w14:paraId="78D1AABF">
            <w:pPr>
              <w:jc w:val="right"/>
            </w:pPr>
            <w:r>
              <w:rPr>
                <w:rFonts w:hint="eastAsia"/>
              </w:rPr>
              <w:t>-</w:t>
            </w:r>
          </w:p>
        </w:tc>
      </w:tr>
      <w:tr w14:paraId="07F7B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B0062E">
            <w:r>
              <w:rPr>
                <w:rFonts w:hint="eastAsia"/>
              </w:rPr>
              <w:t>递延所得税负债</w:t>
            </w:r>
          </w:p>
        </w:tc>
        <w:tc>
          <w:tcPr>
            <w:tcW w:w="1262" w:type="dxa"/>
            <w:vAlign w:val="center"/>
          </w:tcPr>
          <w:p w14:paraId="52835A0B"/>
        </w:tc>
        <w:tc>
          <w:tcPr>
            <w:tcW w:w="2289" w:type="dxa"/>
            <w:vAlign w:val="center"/>
          </w:tcPr>
          <w:p w14:paraId="45C5047D">
            <w:pPr>
              <w:jc w:val="right"/>
            </w:pPr>
            <w:r>
              <w:rPr>
                <w:rFonts w:hint="eastAsia"/>
              </w:rPr>
              <w:t>-</w:t>
            </w:r>
          </w:p>
        </w:tc>
        <w:tc>
          <w:tcPr>
            <w:tcW w:w="2295" w:type="dxa"/>
            <w:vAlign w:val="center"/>
          </w:tcPr>
          <w:p w14:paraId="4E997C9E">
            <w:pPr>
              <w:jc w:val="right"/>
            </w:pPr>
            <w:r>
              <w:rPr>
                <w:rFonts w:hint="eastAsia"/>
              </w:rPr>
              <w:t>-</w:t>
            </w:r>
          </w:p>
        </w:tc>
      </w:tr>
      <w:tr w14:paraId="313B1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0EFF7E">
            <w:r>
              <w:rPr>
                <w:rFonts w:hint="eastAsia"/>
              </w:rPr>
              <w:t>其他负债</w:t>
            </w:r>
          </w:p>
        </w:tc>
        <w:tc>
          <w:tcPr>
            <w:tcW w:w="1262" w:type="dxa"/>
            <w:vAlign w:val="center"/>
          </w:tcPr>
          <w:p w14:paraId="14D25052">
            <w:r>
              <w:rPr>
                <w:rFonts w:hint="eastAsia"/>
              </w:rPr>
              <w:t>7.4.7.6</w:t>
            </w:r>
          </w:p>
        </w:tc>
        <w:tc>
          <w:tcPr>
            <w:tcW w:w="2289" w:type="dxa"/>
            <w:vAlign w:val="center"/>
          </w:tcPr>
          <w:p w14:paraId="2C93F986">
            <w:pPr>
              <w:jc w:val="right"/>
            </w:pPr>
            <w:r>
              <w:rPr>
                <w:rFonts w:hint="eastAsia"/>
              </w:rPr>
              <w:t>135,740.77</w:t>
            </w:r>
          </w:p>
        </w:tc>
        <w:tc>
          <w:tcPr>
            <w:tcW w:w="2295" w:type="dxa"/>
            <w:vAlign w:val="center"/>
          </w:tcPr>
          <w:p w14:paraId="1726076B">
            <w:pPr>
              <w:jc w:val="right"/>
            </w:pPr>
            <w:r>
              <w:rPr>
                <w:rFonts w:hint="eastAsia"/>
              </w:rPr>
              <w:t>106,766.27</w:t>
            </w:r>
          </w:p>
        </w:tc>
      </w:tr>
      <w:tr w14:paraId="51224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87E8D6">
            <w:r>
              <w:rPr>
                <w:rFonts w:hint="eastAsia"/>
              </w:rPr>
              <w:t>负债合计</w:t>
            </w:r>
          </w:p>
        </w:tc>
        <w:tc>
          <w:tcPr>
            <w:tcW w:w="1262" w:type="dxa"/>
            <w:vAlign w:val="center"/>
          </w:tcPr>
          <w:p w14:paraId="43F27177"/>
        </w:tc>
        <w:tc>
          <w:tcPr>
            <w:tcW w:w="2289" w:type="dxa"/>
            <w:vAlign w:val="center"/>
          </w:tcPr>
          <w:p w14:paraId="7A422C95">
            <w:pPr>
              <w:jc w:val="right"/>
            </w:pPr>
            <w:r>
              <w:rPr>
                <w:rFonts w:hint="eastAsia"/>
              </w:rPr>
              <w:t>194,001.39</w:t>
            </w:r>
          </w:p>
        </w:tc>
        <w:tc>
          <w:tcPr>
            <w:tcW w:w="2295" w:type="dxa"/>
            <w:vAlign w:val="center"/>
          </w:tcPr>
          <w:p w14:paraId="684399DC">
            <w:pPr>
              <w:jc w:val="right"/>
            </w:pPr>
            <w:r>
              <w:rPr>
                <w:rFonts w:hint="eastAsia"/>
              </w:rPr>
              <w:t>185,090.08</w:t>
            </w:r>
          </w:p>
        </w:tc>
      </w:tr>
      <w:tr w14:paraId="1A04E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24A4F6">
            <w:r>
              <w:rPr>
                <w:rFonts w:hint="eastAsia"/>
              </w:rPr>
              <w:t>净资产：</w:t>
            </w:r>
          </w:p>
        </w:tc>
        <w:tc>
          <w:tcPr>
            <w:tcW w:w="1262" w:type="dxa"/>
            <w:vAlign w:val="center"/>
          </w:tcPr>
          <w:p w14:paraId="36A8E838"/>
        </w:tc>
        <w:tc>
          <w:tcPr>
            <w:tcW w:w="2289" w:type="dxa"/>
            <w:vAlign w:val="center"/>
          </w:tcPr>
          <w:p w14:paraId="722F5320"/>
        </w:tc>
        <w:tc>
          <w:tcPr>
            <w:tcW w:w="2295" w:type="dxa"/>
            <w:vAlign w:val="center"/>
          </w:tcPr>
          <w:p w14:paraId="3152F571"/>
        </w:tc>
      </w:tr>
      <w:tr w14:paraId="45E5B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8385E9">
            <w:r>
              <w:rPr>
                <w:rFonts w:hint="eastAsia"/>
              </w:rPr>
              <w:t>实收基金</w:t>
            </w:r>
          </w:p>
        </w:tc>
        <w:tc>
          <w:tcPr>
            <w:tcW w:w="1262" w:type="dxa"/>
            <w:vAlign w:val="center"/>
          </w:tcPr>
          <w:p w14:paraId="49E459A4">
            <w:r>
              <w:rPr>
                <w:rFonts w:hint="eastAsia"/>
              </w:rPr>
              <w:t>7.4.7.7</w:t>
            </w:r>
          </w:p>
        </w:tc>
        <w:tc>
          <w:tcPr>
            <w:tcW w:w="2289" w:type="dxa"/>
            <w:vAlign w:val="center"/>
          </w:tcPr>
          <w:p w14:paraId="21F4495F">
            <w:pPr>
              <w:jc w:val="right"/>
            </w:pPr>
            <w:r>
              <w:rPr>
                <w:rFonts w:hint="eastAsia"/>
              </w:rPr>
              <w:t>41,717,375.09</w:t>
            </w:r>
          </w:p>
        </w:tc>
        <w:tc>
          <w:tcPr>
            <w:tcW w:w="2295" w:type="dxa"/>
            <w:vAlign w:val="center"/>
          </w:tcPr>
          <w:p w14:paraId="3B01D403">
            <w:pPr>
              <w:jc w:val="right"/>
            </w:pPr>
            <w:r>
              <w:rPr>
                <w:rFonts w:hint="eastAsia"/>
              </w:rPr>
              <w:t>54,403,281.68</w:t>
            </w:r>
          </w:p>
        </w:tc>
      </w:tr>
      <w:tr w14:paraId="68A88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0A0ED7">
            <w:r>
              <w:rPr>
                <w:rFonts w:hint="eastAsia"/>
              </w:rPr>
              <w:t>其他综合收益</w:t>
            </w:r>
          </w:p>
        </w:tc>
        <w:tc>
          <w:tcPr>
            <w:tcW w:w="1262" w:type="dxa"/>
            <w:vAlign w:val="center"/>
          </w:tcPr>
          <w:p w14:paraId="1C925686"/>
        </w:tc>
        <w:tc>
          <w:tcPr>
            <w:tcW w:w="2289" w:type="dxa"/>
            <w:vAlign w:val="center"/>
          </w:tcPr>
          <w:p w14:paraId="378A8DB0">
            <w:pPr>
              <w:jc w:val="right"/>
            </w:pPr>
            <w:r>
              <w:rPr>
                <w:rFonts w:hint="eastAsia"/>
              </w:rPr>
              <w:t>-</w:t>
            </w:r>
          </w:p>
        </w:tc>
        <w:tc>
          <w:tcPr>
            <w:tcW w:w="2295" w:type="dxa"/>
            <w:vAlign w:val="center"/>
          </w:tcPr>
          <w:p w14:paraId="46E4D0BF">
            <w:pPr>
              <w:jc w:val="right"/>
            </w:pPr>
            <w:r>
              <w:rPr>
                <w:rFonts w:hint="eastAsia"/>
              </w:rPr>
              <w:t>-</w:t>
            </w:r>
          </w:p>
        </w:tc>
      </w:tr>
      <w:tr w14:paraId="5BB03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ADF611">
            <w:r>
              <w:rPr>
                <w:rFonts w:hint="eastAsia"/>
              </w:rPr>
              <w:t>未分配利润</w:t>
            </w:r>
          </w:p>
        </w:tc>
        <w:tc>
          <w:tcPr>
            <w:tcW w:w="1262" w:type="dxa"/>
            <w:vAlign w:val="center"/>
          </w:tcPr>
          <w:p w14:paraId="0D716407">
            <w:r>
              <w:rPr>
                <w:rFonts w:hint="eastAsia"/>
              </w:rPr>
              <w:t>7.4.7.8</w:t>
            </w:r>
          </w:p>
        </w:tc>
        <w:tc>
          <w:tcPr>
            <w:tcW w:w="2289" w:type="dxa"/>
            <w:vAlign w:val="center"/>
          </w:tcPr>
          <w:p w14:paraId="1DF53D8D">
            <w:pPr>
              <w:jc w:val="right"/>
            </w:pPr>
            <w:r>
              <w:rPr>
                <w:rFonts w:hint="eastAsia"/>
              </w:rPr>
              <w:t>12,708,224.26</w:t>
            </w:r>
          </w:p>
        </w:tc>
        <w:tc>
          <w:tcPr>
            <w:tcW w:w="2295" w:type="dxa"/>
            <w:vAlign w:val="center"/>
          </w:tcPr>
          <w:p w14:paraId="6FE3F4CB">
            <w:pPr>
              <w:jc w:val="right"/>
            </w:pPr>
            <w:r>
              <w:rPr>
                <w:rFonts w:hint="eastAsia"/>
              </w:rPr>
              <w:t>17,354,444.72</w:t>
            </w:r>
          </w:p>
        </w:tc>
      </w:tr>
      <w:tr w14:paraId="4188D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26ECD0">
            <w:r>
              <w:rPr>
                <w:rFonts w:hint="eastAsia"/>
              </w:rPr>
              <w:t>净资产合计</w:t>
            </w:r>
          </w:p>
        </w:tc>
        <w:tc>
          <w:tcPr>
            <w:tcW w:w="1262" w:type="dxa"/>
            <w:vAlign w:val="center"/>
          </w:tcPr>
          <w:p w14:paraId="757A20CA"/>
        </w:tc>
        <w:tc>
          <w:tcPr>
            <w:tcW w:w="2289" w:type="dxa"/>
            <w:vAlign w:val="center"/>
          </w:tcPr>
          <w:p w14:paraId="4BCFE0EC">
            <w:pPr>
              <w:jc w:val="right"/>
            </w:pPr>
            <w:r>
              <w:rPr>
                <w:rFonts w:hint="eastAsia"/>
              </w:rPr>
              <w:t>54,425,599.35</w:t>
            </w:r>
          </w:p>
        </w:tc>
        <w:tc>
          <w:tcPr>
            <w:tcW w:w="2295" w:type="dxa"/>
            <w:vAlign w:val="center"/>
          </w:tcPr>
          <w:p w14:paraId="12F989B8">
            <w:pPr>
              <w:jc w:val="right"/>
            </w:pPr>
            <w:r>
              <w:rPr>
                <w:rFonts w:hint="eastAsia"/>
              </w:rPr>
              <w:t>71,757,726.40</w:t>
            </w:r>
          </w:p>
        </w:tc>
      </w:tr>
      <w:tr w14:paraId="3E26C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D8B0F2">
            <w:r>
              <w:rPr>
                <w:rFonts w:hint="eastAsia"/>
              </w:rPr>
              <w:t>负债和净资产总计</w:t>
            </w:r>
          </w:p>
        </w:tc>
        <w:tc>
          <w:tcPr>
            <w:tcW w:w="1262" w:type="dxa"/>
            <w:vAlign w:val="center"/>
          </w:tcPr>
          <w:p w14:paraId="1CB73B0B"/>
        </w:tc>
        <w:tc>
          <w:tcPr>
            <w:tcW w:w="2289" w:type="dxa"/>
            <w:vAlign w:val="center"/>
          </w:tcPr>
          <w:p w14:paraId="071BB7B0">
            <w:pPr>
              <w:jc w:val="right"/>
            </w:pPr>
            <w:r>
              <w:rPr>
                <w:rFonts w:hint="eastAsia"/>
              </w:rPr>
              <w:t>54,619,600.74</w:t>
            </w:r>
          </w:p>
        </w:tc>
        <w:tc>
          <w:tcPr>
            <w:tcW w:w="2295" w:type="dxa"/>
            <w:vAlign w:val="center"/>
          </w:tcPr>
          <w:p w14:paraId="3BD960AB">
            <w:pPr>
              <w:jc w:val="right"/>
            </w:pPr>
            <w:r>
              <w:rPr>
                <w:rFonts w:hint="eastAsia"/>
              </w:rPr>
              <w:t>71,942,816.48</w:t>
            </w:r>
          </w:p>
        </w:tc>
      </w:tr>
    </w:tbl>
    <w:p w14:paraId="2989BE26">
      <w:pPr>
        <w:pStyle w:val="47"/>
        <w:rPr>
          <w:rFonts w:hint="eastAsia"/>
        </w:rPr>
      </w:pPr>
      <w:r>
        <w:rPr>
          <w:rFonts w:hint="eastAsia"/>
        </w:rPr>
        <w:t>注：报告截止日2025年12月31日，基金份额净值1.3046元，基金份额总额41,717,375.09份，暂估附加管理费为零。各基金份额持有人实际应承担的附加管理费金额根据其持有期间的实际收益情况计算确认，可能与上述暂估附加管理费金额存在差异。</w:t>
      </w:r>
    </w:p>
    <w:p w14:paraId="75CDF424">
      <w:pPr>
        <w:pStyle w:val="23"/>
      </w:pPr>
      <w:bookmarkStart w:id="46" w:name="_Toc8662"/>
      <w:r>
        <w:t>利润表</w:t>
      </w:r>
      <w:bookmarkEnd w:id="46"/>
    </w:p>
    <w:p w14:paraId="68208AFD">
      <w:pPr>
        <w:pStyle w:val="18"/>
        <w:rPr>
          <w:rFonts w:hint="eastAsia"/>
        </w:rPr>
      </w:pPr>
      <w:r>
        <w:rPr>
          <w:rFonts w:hint="eastAsia"/>
        </w:rPr>
        <w:t>会计主体：南方绝对收益策略定期开放混合型发起式证券投资基金</w:t>
      </w:r>
    </w:p>
    <w:p w14:paraId="38BB951D">
      <w:pPr>
        <w:pStyle w:val="18"/>
        <w:rPr>
          <w:rFonts w:hint="eastAsia"/>
        </w:rPr>
      </w:pPr>
      <w:r>
        <w:rPr>
          <w:rFonts w:hint="eastAsia"/>
        </w:rPr>
        <w:t>本报告期：2025年1月1日至2025年12月31日</w:t>
      </w:r>
    </w:p>
    <w:p w14:paraId="7296787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B254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44F3D6DD">
            <w:pPr>
              <w:jc w:val="center"/>
            </w:pPr>
            <w:r>
              <w:rPr>
                <w:rFonts w:hint="eastAsia"/>
                <w:b/>
              </w:rPr>
              <w:t>项目</w:t>
            </w:r>
          </w:p>
        </w:tc>
        <w:tc>
          <w:tcPr>
            <w:tcW w:w="1262" w:type="dxa"/>
            <w:shd w:val="clear" w:color="auto" w:fill="BFBFBF"/>
            <w:vAlign w:val="center"/>
          </w:tcPr>
          <w:p w14:paraId="4E466175">
            <w:pPr>
              <w:jc w:val="center"/>
            </w:pPr>
            <w:r>
              <w:rPr>
                <w:rFonts w:hint="eastAsia"/>
                <w:b/>
              </w:rPr>
              <w:t>附注号</w:t>
            </w:r>
          </w:p>
        </w:tc>
        <w:tc>
          <w:tcPr>
            <w:tcW w:w="2289" w:type="dxa"/>
            <w:shd w:val="clear" w:color="auto" w:fill="BFBFBF"/>
            <w:vAlign w:val="center"/>
          </w:tcPr>
          <w:p w14:paraId="206D931F">
            <w:pPr>
              <w:jc w:val="center"/>
            </w:pPr>
            <w:r>
              <w:rPr>
                <w:rFonts w:hint="eastAsia"/>
                <w:b/>
              </w:rPr>
              <w:t>本期2025年1月1日至2025年12月31日</w:t>
            </w:r>
          </w:p>
        </w:tc>
        <w:tc>
          <w:tcPr>
            <w:tcW w:w="2295" w:type="dxa"/>
            <w:shd w:val="clear" w:color="auto" w:fill="BFBFBF"/>
            <w:vAlign w:val="center"/>
          </w:tcPr>
          <w:p w14:paraId="07AE74B8">
            <w:pPr>
              <w:jc w:val="center"/>
            </w:pPr>
            <w:r>
              <w:rPr>
                <w:rFonts w:hint="eastAsia"/>
                <w:b/>
              </w:rPr>
              <w:t>上年度可比期间2024年1月1日至2024年12月31日</w:t>
            </w:r>
          </w:p>
        </w:tc>
      </w:tr>
      <w:tr w14:paraId="031E5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8ECD7E">
            <w:r>
              <w:rPr>
                <w:rFonts w:hint="eastAsia"/>
              </w:rPr>
              <w:t>一、营业总收入</w:t>
            </w:r>
          </w:p>
        </w:tc>
        <w:tc>
          <w:tcPr>
            <w:tcW w:w="1262" w:type="dxa"/>
            <w:vAlign w:val="center"/>
          </w:tcPr>
          <w:p w14:paraId="4AAA20F7"/>
        </w:tc>
        <w:tc>
          <w:tcPr>
            <w:tcW w:w="2289" w:type="dxa"/>
            <w:vAlign w:val="center"/>
          </w:tcPr>
          <w:p w14:paraId="18211D1E">
            <w:pPr>
              <w:jc w:val="right"/>
            </w:pPr>
            <w:r>
              <w:rPr>
                <w:rFonts w:hint="eastAsia"/>
              </w:rPr>
              <w:t>288,107.99</w:t>
            </w:r>
          </w:p>
        </w:tc>
        <w:tc>
          <w:tcPr>
            <w:tcW w:w="2295" w:type="dxa"/>
            <w:vAlign w:val="center"/>
          </w:tcPr>
          <w:p w14:paraId="4AB5DA1C">
            <w:pPr>
              <w:jc w:val="right"/>
            </w:pPr>
            <w:r>
              <w:rPr>
                <w:rFonts w:hint="eastAsia"/>
              </w:rPr>
              <w:t>1,696,607.40</w:t>
            </w:r>
          </w:p>
        </w:tc>
      </w:tr>
      <w:tr w14:paraId="670F6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E2A030">
            <w:r>
              <w:rPr>
                <w:rFonts w:hint="eastAsia"/>
              </w:rPr>
              <w:t>1.利息收入</w:t>
            </w:r>
          </w:p>
        </w:tc>
        <w:tc>
          <w:tcPr>
            <w:tcW w:w="1262" w:type="dxa"/>
            <w:vAlign w:val="center"/>
          </w:tcPr>
          <w:p w14:paraId="27095540"/>
        </w:tc>
        <w:tc>
          <w:tcPr>
            <w:tcW w:w="2289" w:type="dxa"/>
            <w:vAlign w:val="center"/>
          </w:tcPr>
          <w:p w14:paraId="217A560F">
            <w:pPr>
              <w:jc w:val="right"/>
            </w:pPr>
            <w:r>
              <w:rPr>
                <w:rFonts w:hint="eastAsia"/>
              </w:rPr>
              <w:t>110,058.14</w:t>
            </w:r>
          </w:p>
        </w:tc>
        <w:tc>
          <w:tcPr>
            <w:tcW w:w="2295" w:type="dxa"/>
            <w:vAlign w:val="center"/>
          </w:tcPr>
          <w:p w14:paraId="42D6066D">
            <w:pPr>
              <w:jc w:val="right"/>
            </w:pPr>
            <w:r>
              <w:rPr>
                <w:rFonts w:hint="eastAsia"/>
              </w:rPr>
              <w:t>260,423.05</w:t>
            </w:r>
          </w:p>
        </w:tc>
      </w:tr>
      <w:tr w14:paraId="3F267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15B69B">
            <w:r>
              <w:rPr>
                <w:rFonts w:hint="eastAsia"/>
              </w:rPr>
              <w:t>其中：存款利息收入</w:t>
            </w:r>
          </w:p>
        </w:tc>
        <w:tc>
          <w:tcPr>
            <w:tcW w:w="1262" w:type="dxa"/>
            <w:vAlign w:val="center"/>
          </w:tcPr>
          <w:p w14:paraId="3CE1F449">
            <w:r>
              <w:rPr>
                <w:rFonts w:hint="eastAsia"/>
              </w:rPr>
              <w:t>7.4.7.9</w:t>
            </w:r>
          </w:p>
        </w:tc>
        <w:tc>
          <w:tcPr>
            <w:tcW w:w="2289" w:type="dxa"/>
            <w:vAlign w:val="center"/>
          </w:tcPr>
          <w:p w14:paraId="4CB33B2E">
            <w:pPr>
              <w:jc w:val="right"/>
            </w:pPr>
            <w:r>
              <w:rPr>
                <w:rFonts w:hint="eastAsia"/>
              </w:rPr>
              <w:t>46,939.34</w:t>
            </w:r>
          </w:p>
        </w:tc>
        <w:tc>
          <w:tcPr>
            <w:tcW w:w="2295" w:type="dxa"/>
            <w:vAlign w:val="center"/>
          </w:tcPr>
          <w:p w14:paraId="709A5996">
            <w:pPr>
              <w:jc w:val="right"/>
            </w:pPr>
            <w:r>
              <w:rPr>
                <w:rFonts w:hint="eastAsia"/>
              </w:rPr>
              <w:t>253,956.22</w:t>
            </w:r>
          </w:p>
        </w:tc>
      </w:tr>
      <w:tr w14:paraId="0F73D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0CD02F">
            <w:r>
              <w:rPr>
                <w:rFonts w:hint="eastAsia"/>
              </w:rPr>
              <w:t xml:space="preserve">      债券利息收入</w:t>
            </w:r>
          </w:p>
        </w:tc>
        <w:tc>
          <w:tcPr>
            <w:tcW w:w="1262" w:type="dxa"/>
            <w:vAlign w:val="center"/>
          </w:tcPr>
          <w:p w14:paraId="7C34F655"/>
        </w:tc>
        <w:tc>
          <w:tcPr>
            <w:tcW w:w="2289" w:type="dxa"/>
            <w:vAlign w:val="center"/>
          </w:tcPr>
          <w:p w14:paraId="1B86D46D">
            <w:pPr>
              <w:jc w:val="right"/>
            </w:pPr>
            <w:r>
              <w:rPr>
                <w:rFonts w:hint="eastAsia"/>
              </w:rPr>
              <w:t>-</w:t>
            </w:r>
          </w:p>
        </w:tc>
        <w:tc>
          <w:tcPr>
            <w:tcW w:w="2295" w:type="dxa"/>
            <w:vAlign w:val="center"/>
          </w:tcPr>
          <w:p w14:paraId="611377C5">
            <w:pPr>
              <w:jc w:val="right"/>
            </w:pPr>
            <w:r>
              <w:rPr>
                <w:rFonts w:hint="eastAsia"/>
              </w:rPr>
              <w:t>-</w:t>
            </w:r>
          </w:p>
        </w:tc>
      </w:tr>
      <w:tr w14:paraId="469CF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E319C3">
            <w:r>
              <w:rPr>
                <w:rFonts w:hint="eastAsia"/>
              </w:rPr>
              <w:t xml:space="preserve">      资产支持证券利息收入</w:t>
            </w:r>
          </w:p>
        </w:tc>
        <w:tc>
          <w:tcPr>
            <w:tcW w:w="1262" w:type="dxa"/>
            <w:vAlign w:val="center"/>
          </w:tcPr>
          <w:p w14:paraId="5EF1FA2A"/>
        </w:tc>
        <w:tc>
          <w:tcPr>
            <w:tcW w:w="2289" w:type="dxa"/>
            <w:vAlign w:val="center"/>
          </w:tcPr>
          <w:p w14:paraId="6B906BAD">
            <w:pPr>
              <w:jc w:val="right"/>
            </w:pPr>
            <w:r>
              <w:rPr>
                <w:rFonts w:hint="eastAsia"/>
              </w:rPr>
              <w:t>-</w:t>
            </w:r>
          </w:p>
        </w:tc>
        <w:tc>
          <w:tcPr>
            <w:tcW w:w="2295" w:type="dxa"/>
            <w:vAlign w:val="center"/>
          </w:tcPr>
          <w:p w14:paraId="667EFDDA">
            <w:pPr>
              <w:jc w:val="right"/>
            </w:pPr>
            <w:r>
              <w:rPr>
                <w:rFonts w:hint="eastAsia"/>
              </w:rPr>
              <w:t>-</w:t>
            </w:r>
          </w:p>
        </w:tc>
      </w:tr>
      <w:tr w14:paraId="27798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A2F4B6">
            <w:r>
              <w:rPr>
                <w:rFonts w:hint="eastAsia"/>
              </w:rPr>
              <w:t xml:space="preserve">      买入返售金融资产收入</w:t>
            </w:r>
          </w:p>
        </w:tc>
        <w:tc>
          <w:tcPr>
            <w:tcW w:w="1262" w:type="dxa"/>
            <w:vAlign w:val="center"/>
          </w:tcPr>
          <w:p w14:paraId="4E3D91C6"/>
        </w:tc>
        <w:tc>
          <w:tcPr>
            <w:tcW w:w="2289" w:type="dxa"/>
            <w:vAlign w:val="center"/>
          </w:tcPr>
          <w:p w14:paraId="3523EB25">
            <w:pPr>
              <w:jc w:val="right"/>
            </w:pPr>
            <w:r>
              <w:rPr>
                <w:rFonts w:hint="eastAsia"/>
              </w:rPr>
              <w:t>63,118.80</w:t>
            </w:r>
          </w:p>
        </w:tc>
        <w:tc>
          <w:tcPr>
            <w:tcW w:w="2295" w:type="dxa"/>
            <w:vAlign w:val="center"/>
          </w:tcPr>
          <w:p w14:paraId="25253368">
            <w:pPr>
              <w:jc w:val="right"/>
            </w:pPr>
            <w:r>
              <w:rPr>
                <w:rFonts w:hint="eastAsia"/>
              </w:rPr>
              <w:t>6,466.83</w:t>
            </w:r>
          </w:p>
        </w:tc>
      </w:tr>
      <w:tr w14:paraId="578CA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8A70FB">
            <w:r>
              <w:rPr>
                <w:rFonts w:hint="eastAsia"/>
              </w:rPr>
              <w:t xml:space="preserve">      其他利息收入</w:t>
            </w:r>
          </w:p>
        </w:tc>
        <w:tc>
          <w:tcPr>
            <w:tcW w:w="1262" w:type="dxa"/>
            <w:vAlign w:val="center"/>
          </w:tcPr>
          <w:p w14:paraId="16C5EE2B"/>
        </w:tc>
        <w:tc>
          <w:tcPr>
            <w:tcW w:w="2289" w:type="dxa"/>
            <w:vAlign w:val="center"/>
          </w:tcPr>
          <w:p w14:paraId="6DB3DF8B">
            <w:pPr>
              <w:jc w:val="right"/>
            </w:pPr>
            <w:r>
              <w:rPr>
                <w:rFonts w:hint="eastAsia"/>
              </w:rPr>
              <w:t>-</w:t>
            </w:r>
          </w:p>
        </w:tc>
        <w:tc>
          <w:tcPr>
            <w:tcW w:w="2295" w:type="dxa"/>
            <w:vAlign w:val="center"/>
          </w:tcPr>
          <w:p w14:paraId="1C012589">
            <w:pPr>
              <w:jc w:val="right"/>
            </w:pPr>
            <w:r>
              <w:rPr>
                <w:rFonts w:hint="eastAsia"/>
              </w:rPr>
              <w:t>-</w:t>
            </w:r>
          </w:p>
        </w:tc>
      </w:tr>
      <w:tr w14:paraId="428B2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B94A90">
            <w:r>
              <w:rPr>
                <w:rFonts w:hint="eastAsia"/>
              </w:rPr>
              <w:t>2.投资收益（损失以“-”填列）</w:t>
            </w:r>
          </w:p>
        </w:tc>
        <w:tc>
          <w:tcPr>
            <w:tcW w:w="1262" w:type="dxa"/>
            <w:vAlign w:val="center"/>
          </w:tcPr>
          <w:p w14:paraId="2BD6A4CB"/>
        </w:tc>
        <w:tc>
          <w:tcPr>
            <w:tcW w:w="2289" w:type="dxa"/>
            <w:vAlign w:val="center"/>
          </w:tcPr>
          <w:p w14:paraId="5FB95F0D">
            <w:pPr>
              <w:jc w:val="right"/>
            </w:pPr>
            <w:r>
              <w:rPr>
                <w:rFonts w:hint="eastAsia"/>
              </w:rPr>
              <w:t>1,743,335.99</w:t>
            </w:r>
          </w:p>
        </w:tc>
        <w:tc>
          <w:tcPr>
            <w:tcW w:w="2295" w:type="dxa"/>
            <w:vAlign w:val="center"/>
          </w:tcPr>
          <w:p w14:paraId="2F79AAE4">
            <w:pPr>
              <w:jc w:val="right"/>
            </w:pPr>
            <w:r>
              <w:rPr>
                <w:rFonts w:hint="eastAsia"/>
              </w:rPr>
              <w:t>-1,658,182.43</w:t>
            </w:r>
          </w:p>
        </w:tc>
      </w:tr>
      <w:tr w14:paraId="4B912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380D82">
            <w:r>
              <w:rPr>
                <w:rFonts w:hint="eastAsia"/>
              </w:rPr>
              <w:t>其中：股票投资收益</w:t>
            </w:r>
          </w:p>
        </w:tc>
        <w:tc>
          <w:tcPr>
            <w:tcW w:w="1262" w:type="dxa"/>
            <w:vAlign w:val="center"/>
          </w:tcPr>
          <w:p w14:paraId="204DEDCA">
            <w:r>
              <w:rPr>
                <w:rFonts w:hint="eastAsia"/>
              </w:rPr>
              <w:t>7.4.7.10</w:t>
            </w:r>
          </w:p>
        </w:tc>
        <w:tc>
          <w:tcPr>
            <w:tcW w:w="2289" w:type="dxa"/>
            <w:vAlign w:val="center"/>
          </w:tcPr>
          <w:p w14:paraId="4AA4C8EA">
            <w:pPr>
              <w:jc w:val="right"/>
            </w:pPr>
            <w:r>
              <w:rPr>
                <w:rFonts w:hint="eastAsia"/>
              </w:rPr>
              <w:t>4,888,583.89</w:t>
            </w:r>
          </w:p>
        </w:tc>
        <w:tc>
          <w:tcPr>
            <w:tcW w:w="2295" w:type="dxa"/>
            <w:vAlign w:val="center"/>
          </w:tcPr>
          <w:p w14:paraId="6028796B">
            <w:pPr>
              <w:jc w:val="right"/>
            </w:pPr>
            <w:r>
              <w:rPr>
                <w:rFonts w:hint="eastAsia"/>
              </w:rPr>
              <w:t>-181,595.94</w:t>
            </w:r>
          </w:p>
        </w:tc>
      </w:tr>
      <w:tr w14:paraId="5882D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11120E">
            <w:r>
              <w:rPr>
                <w:rFonts w:hint="eastAsia"/>
              </w:rPr>
              <w:t xml:space="preserve">      基金投资收益</w:t>
            </w:r>
          </w:p>
        </w:tc>
        <w:tc>
          <w:tcPr>
            <w:tcW w:w="1262" w:type="dxa"/>
            <w:vAlign w:val="center"/>
          </w:tcPr>
          <w:p w14:paraId="7369EA9A">
            <w:r>
              <w:rPr>
                <w:rFonts w:hint="eastAsia"/>
              </w:rPr>
              <w:t>7.4.7.11</w:t>
            </w:r>
          </w:p>
        </w:tc>
        <w:tc>
          <w:tcPr>
            <w:tcW w:w="2289" w:type="dxa"/>
            <w:vAlign w:val="center"/>
          </w:tcPr>
          <w:p w14:paraId="5C4A7603">
            <w:pPr>
              <w:jc w:val="right"/>
            </w:pPr>
            <w:r>
              <w:rPr>
                <w:rFonts w:hint="eastAsia"/>
              </w:rPr>
              <w:t>-</w:t>
            </w:r>
          </w:p>
        </w:tc>
        <w:tc>
          <w:tcPr>
            <w:tcW w:w="2295" w:type="dxa"/>
            <w:vAlign w:val="center"/>
          </w:tcPr>
          <w:p w14:paraId="6BA9761D">
            <w:pPr>
              <w:jc w:val="right"/>
            </w:pPr>
            <w:r>
              <w:rPr>
                <w:rFonts w:hint="eastAsia"/>
              </w:rPr>
              <w:t>-</w:t>
            </w:r>
          </w:p>
        </w:tc>
      </w:tr>
      <w:tr w14:paraId="050B4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53E6C2">
            <w:r>
              <w:rPr>
                <w:rFonts w:hint="eastAsia"/>
              </w:rPr>
              <w:t xml:space="preserve">      债券投资收益</w:t>
            </w:r>
          </w:p>
        </w:tc>
        <w:tc>
          <w:tcPr>
            <w:tcW w:w="1262" w:type="dxa"/>
            <w:vAlign w:val="center"/>
          </w:tcPr>
          <w:p w14:paraId="0A9249C4">
            <w:r>
              <w:rPr>
                <w:rFonts w:hint="eastAsia"/>
              </w:rPr>
              <w:t>7.4.7.12</w:t>
            </w:r>
          </w:p>
        </w:tc>
        <w:tc>
          <w:tcPr>
            <w:tcW w:w="2289" w:type="dxa"/>
            <w:vAlign w:val="center"/>
          </w:tcPr>
          <w:p w14:paraId="59BA7E6C">
            <w:pPr>
              <w:jc w:val="right"/>
            </w:pPr>
            <w:r>
              <w:rPr>
                <w:rFonts w:hint="eastAsia"/>
              </w:rPr>
              <w:t>1,859,901.63</w:t>
            </w:r>
          </w:p>
        </w:tc>
        <w:tc>
          <w:tcPr>
            <w:tcW w:w="2295" w:type="dxa"/>
            <w:vAlign w:val="center"/>
          </w:tcPr>
          <w:p w14:paraId="086BCD81">
            <w:pPr>
              <w:jc w:val="right"/>
            </w:pPr>
            <w:r>
              <w:rPr>
                <w:rFonts w:hint="eastAsia"/>
              </w:rPr>
              <w:t>1,564,215.79</w:t>
            </w:r>
          </w:p>
        </w:tc>
      </w:tr>
      <w:tr w14:paraId="45CB8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803ABD">
            <w:r>
              <w:rPr>
                <w:rFonts w:hint="eastAsia"/>
              </w:rPr>
              <w:t xml:space="preserve">      资产支持证券投资收益</w:t>
            </w:r>
          </w:p>
        </w:tc>
        <w:tc>
          <w:tcPr>
            <w:tcW w:w="1262" w:type="dxa"/>
            <w:vAlign w:val="center"/>
          </w:tcPr>
          <w:p w14:paraId="188602EE">
            <w:r>
              <w:rPr>
                <w:rFonts w:hint="eastAsia"/>
              </w:rPr>
              <w:t>7.4.7.13</w:t>
            </w:r>
          </w:p>
        </w:tc>
        <w:tc>
          <w:tcPr>
            <w:tcW w:w="2289" w:type="dxa"/>
            <w:vAlign w:val="center"/>
          </w:tcPr>
          <w:p w14:paraId="46CA2529">
            <w:pPr>
              <w:jc w:val="right"/>
            </w:pPr>
            <w:r>
              <w:rPr>
                <w:rFonts w:hint="eastAsia"/>
              </w:rPr>
              <w:t>-</w:t>
            </w:r>
          </w:p>
        </w:tc>
        <w:tc>
          <w:tcPr>
            <w:tcW w:w="2295" w:type="dxa"/>
            <w:vAlign w:val="center"/>
          </w:tcPr>
          <w:p w14:paraId="33A3DDFA">
            <w:pPr>
              <w:jc w:val="right"/>
            </w:pPr>
            <w:r>
              <w:rPr>
                <w:rFonts w:hint="eastAsia"/>
              </w:rPr>
              <w:t>-</w:t>
            </w:r>
          </w:p>
        </w:tc>
      </w:tr>
      <w:tr w14:paraId="14164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2FBB4F">
            <w:r>
              <w:rPr>
                <w:rFonts w:hint="eastAsia"/>
              </w:rPr>
              <w:t xml:space="preserve">      贵金属投资收益</w:t>
            </w:r>
          </w:p>
        </w:tc>
        <w:tc>
          <w:tcPr>
            <w:tcW w:w="1262" w:type="dxa"/>
            <w:vAlign w:val="center"/>
          </w:tcPr>
          <w:p w14:paraId="63A6C40D"/>
        </w:tc>
        <w:tc>
          <w:tcPr>
            <w:tcW w:w="2289" w:type="dxa"/>
            <w:vAlign w:val="center"/>
          </w:tcPr>
          <w:p w14:paraId="77F8DBD6">
            <w:pPr>
              <w:jc w:val="right"/>
            </w:pPr>
            <w:r>
              <w:rPr>
                <w:rFonts w:hint="eastAsia"/>
              </w:rPr>
              <w:t>-</w:t>
            </w:r>
          </w:p>
        </w:tc>
        <w:tc>
          <w:tcPr>
            <w:tcW w:w="2295" w:type="dxa"/>
            <w:vAlign w:val="center"/>
          </w:tcPr>
          <w:p w14:paraId="7F72ACD6">
            <w:pPr>
              <w:jc w:val="right"/>
            </w:pPr>
            <w:r>
              <w:rPr>
                <w:rFonts w:hint="eastAsia"/>
              </w:rPr>
              <w:t>-</w:t>
            </w:r>
          </w:p>
        </w:tc>
      </w:tr>
      <w:tr w14:paraId="2E6F5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0DB845">
            <w:r>
              <w:rPr>
                <w:rFonts w:hint="eastAsia"/>
              </w:rPr>
              <w:t xml:space="preserve">      衍生工具收益</w:t>
            </w:r>
          </w:p>
        </w:tc>
        <w:tc>
          <w:tcPr>
            <w:tcW w:w="1262" w:type="dxa"/>
            <w:vAlign w:val="center"/>
          </w:tcPr>
          <w:p w14:paraId="4CA2A1F1">
            <w:r>
              <w:rPr>
                <w:rFonts w:hint="eastAsia"/>
              </w:rPr>
              <w:t>7.4.7.14</w:t>
            </w:r>
          </w:p>
        </w:tc>
        <w:tc>
          <w:tcPr>
            <w:tcW w:w="2289" w:type="dxa"/>
            <w:vAlign w:val="center"/>
          </w:tcPr>
          <w:p w14:paraId="193C2A38">
            <w:pPr>
              <w:jc w:val="right"/>
            </w:pPr>
            <w:r>
              <w:rPr>
                <w:rFonts w:hint="eastAsia"/>
              </w:rPr>
              <w:t>-5,685,690.88</w:t>
            </w:r>
          </w:p>
        </w:tc>
        <w:tc>
          <w:tcPr>
            <w:tcW w:w="2295" w:type="dxa"/>
            <w:vAlign w:val="center"/>
          </w:tcPr>
          <w:p w14:paraId="3117A9E3">
            <w:pPr>
              <w:jc w:val="right"/>
            </w:pPr>
            <w:r>
              <w:rPr>
                <w:rFonts w:hint="eastAsia"/>
              </w:rPr>
              <w:t>-4,076,362.32</w:t>
            </w:r>
          </w:p>
        </w:tc>
      </w:tr>
      <w:tr w14:paraId="2BE51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626B76">
            <w:r>
              <w:rPr>
                <w:rFonts w:hint="eastAsia"/>
              </w:rPr>
              <w:t xml:space="preserve">      股利收益</w:t>
            </w:r>
          </w:p>
        </w:tc>
        <w:tc>
          <w:tcPr>
            <w:tcW w:w="1262" w:type="dxa"/>
            <w:vAlign w:val="center"/>
          </w:tcPr>
          <w:p w14:paraId="0ACC0823">
            <w:r>
              <w:rPr>
                <w:rFonts w:hint="eastAsia"/>
              </w:rPr>
              <w:t>7.4.7.15</w:t>
            </w:r>
          </w:p>
        </w:tc>
        <w:tc>
          <w:tcPr>
            <w:tcW w:w="2289" w:type="dxa"/>
            <w:vAlign w:val="center"/>
          </w:tcPr>
          <w:p w14:paraId="3F1AAF9A">
            <w:pPr>
              <w:jc w:val="right"/>
            </w:pPr>
            <w:r>
              <w:rPr>
                <w:rFonts w:hint="eastAsia"/>
              </w:rPr>
              <w:t>680,541.35</w:t>
            </w:r>
          </w:p>
        </w:tc>
        <w:tc>
          <w:tcPr>
            <w:tcW w:w="2295" w:type="dxa"/>
            <w:vAlign w:val="center"/>
          </w:tcPr>
          <w:p w14:paraId="30A3A4A3">
            <w:pPr>
              <w:jc w:val="right"/>
            </w:pPr>
            <w:r>
              <w:rPr>
                <w:rFonts w:hint="eastAsia"/>
              </w:rPr>
              <w:t>1,035,560.04</w:t>
            </w:r>
          </w:p>
        </w:tc>
      </w:tr>
      <w:tr w14:paraId="457AA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DD7B68">
            <w:r>
              <w:rPr>
                <w:rFonts w:hint="eastAsia"/>
              </w:rPr>
              <w:t xml:space="preserve">      以摊余成本计量的金融资产终止确认产生的收益</w:t>
            </w:r>
          </w:p>
        </w:tc>
        <w:tc>
          <w:tcPr>
            <w:tcW w:w="1262" w:type="dxa"/>
            <w:vAlign w:val="center"/>
          </w:tcPr>
          <w:p w14:paraId="034E092C"/>
        </w:tc>
        <w:tc>
          <w:tcPr>
            <w:tcW w:w="2289" w:type="dxa"/>
            <w:vAlign w:val="center"/>
          </w:tcPr>
          <w:p w14:paraId="4A772B03">
            <w:pPr>
              <w:jc w:val="right"/>
            </w:pPr>
            <w:r>
              <w:rPr>
                <w:rFonts w:hint="eastAsia"/>
              </w:rPr>
              <w:t>-</w:t>
            </w:r>
          </w:p>
        </w:tc>
        <w:tc>
          <w:tcPr>
            <w:tcW w:w="2295" w:type="dxa"/>
            <w:vAlign w:val="center"/>
          </w:tcPr>
          <w:p w14:paraId="16829844">
            <w:pPr>
              <w:jc w:val="right"/>
            </w:pPr>
            <w:r>
              <w:rPr>
                <w:rFonts w:hint="eastAsia"/>
              </w:rPr>
              <w:t>-</w:t>
            </w:r>
          </w:p>
        </w:tc>
      </w:tr>
      <w:tr w14:paraId="71D4F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90C4D4">
            <w:r>
              <w:rPr>
                <w:rFonts w:hint="eastAsia"/>
              </w:rPr>
              <w:t xml:space="preserve">      其他投资收益</w:t>
            </w:r>
          </w:p>
        </w:tc>
        <w:tc>
          <w:tcPr>
            <w:tcW w:w="1262" w:type="dxa"/>
            <w:vAlign w:val="center"/>
          </w:tcPr>
          <w:p w14:paraId="52D80EAE"/>
        </w:tc>
        <w:tc>
          <w:tcPr>
            <w:tcW w:w="2289" w:type="dxa"/>
            <w:vAlign w:val="center"/>
          </w:tcPr>
          <w:p w14:paraId="4754A8FA">
            <w:pPr>
              <w:jc w:val="right"/>
            </w:pPr>
            <w:r>
              <w:rPr>
                <w:rFonts w:hint="eastAsia"/>
              </w:rPr>
              <w:t>-</w:t>
            </w:r>
          </w:p>
        </w:tc>
        <w:tc>
          <w:tcPr>
            <w:tcW w:w="2295" w:type="dxa"/>
            <w:vAlign w:val="center"/>
          </w:tcPr>
          <w:p w14:paraId="5CA8A91E">
            <w:pPr>
              <w:jc w:val="right"/>
            </w:pPr>
            <w:r>
              <w:rPr>
                <w:rFonts w:hint="eastAsia"/>
              </w:rPr>
              <w:t>-</w:t>
            </w:r>
          </w:p>
        </w:tc>
      </w:tr>
      <w:tr w14:paraId="17B8B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33C011">
            <w:r>
              <w:rPr>
                <w:rFonts w:hint="eastAsia"/>
              </w:rPr>
              <w:t>3.公允价值变动收益（损失以“-”号填列）</w:t>
            </w:r>
          </w:p>
        </w:tc>
        <w:tc>
          <w:tcPr>
            <w:tcW w:w="1262" w:type="dxa"/>
            <w:vAlign w:val="center"/>
          </w:tcPr>
          <w:p w14:paraId="3DDBB7DF">
            <w:r>
              <w:rPr>
                <w:rFonts w:hint="eastAsia"/>
              </w:rPr>
              <w:t>7.4.7.16</w:t>
            </w:r>
          </w:p>
        </w:tc>
        <w:tc>
          <w:tcPr>
            <w:tcW w:w="2289" w:type="dxa"/>
            <w:vAlign w:val="center"/>
          </w:tcPr>
          <w:p w14:paraId="06CE36A5">
            <w:pPr>
              <w:jc w:val="right"/>
            </w:pPr>
            <w:r>
              <w:rPr>
                <w:rFonts w:hint="eastAsia"/>
              </w:rPr>
              <w:t>-1,565,427.91</w:t>
            </w:r>
          </w:p>
        </w:tc>
        <w:tc>
          <w:tcPr>
            <w:tcW w:w="2295" w:type="dxa"/>
            <w:vAlign w:val="center"/>
          </w:tcPr>
          <w:p w14:paraId="3C4B1C75">
            <w:pPr>
              <w:jc w:val="right"/>
            </w:pPr>
            <w:r>
              <w:rPr>
                <w:rFonts w:hint="eastAsia"/>
              </w:rPr>
              <w:t>3,094,277.12</w:t>
            </w:r>
          </w:p>
        </w:tc>
      </w:tr>
      <w:tr w14:paraId="40DC8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152486">
            <w:r>
              <w:rPr>
                <w:rFonts w:hint="eastAsia"/>
              </w:rPr>
              <w:t>4.汇兑收益（损失以“－”号填列）</w:t>
            </w:r>
          </w:p>
        </w:tc>
        <w:tc>
          <w:tcPr>
            <w:tcW w:w="1262" w:type="dxa"/>
            <w:vAlign w:val="center"/>
          </w:tcPr>
          <w:p w14:paraId="1782E61F"/>
        </w:tc>
        <w:tc>
          <w:tcPr>
            <w:tcW w:w="2289" w:type="dxa"/>
            <w:vAlign w:val="center"/>
          </w:tcPr>
          <w:p w14:paraId="4D29CD55">
            <w:pPr>
              <w:jc w:val="right"/>
            </w:pPr>
            <w:r>
              <w:rPr>
                <w:rFonts w:hint="eastAsia"/>
              </w:rPr>
              <w:t>-</w:t>
            </w:r>
          </w:p>
        </w:tc>
        <w:tc>
          <w:tcPr>
            <w:tcW w:w="2295" w:type="dxa"/>
            <w:vAlign w:val="center"/>
          </w:tcPr>
          <w:p w14:paraId="3D965F2B">
            <w:pPr>
              <w:jc w:val="right"/>
            </w:pPr>
            <w:r>
              <w:rPr>
                <w:rFonts w:hint="eastAsia"/>
              </w:rPr>
              <w:t>-</w:t>
            </w:r>
          </w:p>
        </w:tc>
      </w:tr>
      <w:tr w14:paraId="65487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46C1E7">
            <w:r>
              <w:rPr>
                <w:rFonts w:hint="eastAsia"/>
              </w:rPr>
              <w:t>5.其他收入（损失以“-”号填列）</w:t>
            </w:r>
          </w:p>
        </w:tc>
        <w:tc>
          <w:tcPr>
            <w:tcW w:w="1262" w:type="dxa"/>
            <w:vAlign w:val="center"/>
          </w:tcPr>
          <w:p w14:paraId="3B36954E">
            <w:r>
              <w:rPr>
                <w:rFonts w:hint="eastAsia"/>
              </w:rPr>
              <w:t>7.4.7.17</w:t>
            </w:r>
          </w:p>
        </w:tc>
        <w:tc>
          <w:tcPr>
            <w:tcW w:w="2289" w:type="dxa"/>
            <w:vAlign w:val="center"/>
          </w:tcPr>
          <w:p w14:paraId="63F24666">
            <w:pPr>
              <w:jc w:val="right"/>
            </w:pPr>
            <w:r>
              <w:rPr>
                <w:rFonts w:hint="eastAsia"/>
              </w:rPr>
              <w:t>141.77</w:t>
            </w:r>
          </w:p>
        </w:tc>
        <w:tc>
          <w:tcPr>
            <w:tcW w:w="2295" w:type="dxa"/>
            <w:vAlign w:val="center"/>
          </w:tcPr>
          <w:p w14:paraId="1C3F2E78">
            <w:pPr>
              <w:jc w:val="right"/>
            </w:pPr>
            <w:r>
              <w:rPr>
                <w:rFonts w:hint="eastAsia"/>
              </w:rPr>
              <w:t>89.66</w:t>
            </w:r>
          </w:p>
        </w:tc>
      </w:tr>
      <w:tr w14:paraId="136CB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92CC3F">
            <w:r>
              <w:rPr>
                <w:rFonts w:hint="eastAsia"/>
              </w:rPr>
              <w:t>减：二、营业总支出</w:t>
            </w:r>
          </w:p>
        </w:tc>
        <w:tc>
          <w:tcPr>
            <w:tcW w:w="1262" w:type="dxa"/>
            <w:vAlign w:val="center"/>
          </w:tcPr>
          <w:p w14:paraId="4041A8B4"/>
        </w:tc>
        <w:tc>
          <w:tcPr>
            <w:tcW w:w="2289" w:type="dxa"/>
            <w:vAlign w:val="center"/>
          </w:tcPr>
          <w:p w14:paraId="2A08FB75">
            <w:pPr>
              <w:jc w:val="right"/>
            </w:pPr>
            <w:r>
              <w:rPr>
                <w:rFonts w:hint="eastAsia"/>
              </w:rPr>
              <w:t>916,398.62</w:t>
            </w:r>
          </w:p>
        </w:tc>
        <w:tc>
          <w:tcPr>
            <w:tcW w:w="2295" w:type="dxa"/>
            <w:vAlign w:val="center"/>
          </w:tcPr>
          <w:p w14:paraId="1567389B">
            <w:pPr>
              <w:jc w:val="right"/>
            </w:pPr>
            <w:r>
              <w:rPr>
                <w:rFonts w:hint="eastAsia"/>
              </w:rPr>
              <w:t>1,089,926.72</w:t>
            </w:r>
          </w:p>
        </w:tc>
      </w:tr>
      <w:tr w14:paraId="1A269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B05A09">
            <w:r>
              <w:rPr>
                <w:rFonts w:hint="eastAsia"/>
              </w:rPr>
              <w:t>1.管理人报酬</w:t>
            </w:r>
          </w:p>
        </w:tc>
        <w:tc>
          <w:tcPr>
            <w:tcW w:w="1262" w:type="dxa"/>
            <w:vAlign w:val="center"/>
          </w:tcPr>
          <w:p w14:paraId="45106E5F">
            <w:r>
              <w:rPr>
                <w:rFonts w:hint="eastAsia"/>
              </w:rPr>
              <w:t>7.4.10.2.1</w:t>
            </w:r>
          </w:p>
        </w:tc>
        <w:tc>
          <w:tcPr>
            <w:tcW w:w="2289" w:type="dxa"/>
            <w:vAlign w:val="center"/>
          </w:tcPr>
          <w:p w14:paraId="4ED59385">
            <w:pPr>
              <w:jc w:val="right"/>
            </w:pPr>
            <w:r>
              <w:rPr>
                <w:rFonts w:hint="eastAsia"/>
              </w:rPr>
              <w:t>642,915.71</w:t>
            </w:r>
          </w:p>
        </w:tc>
        <w:tc>
          <w:tcPr>
            <w:tcW w:w="2295" w:type="dxa"/>
            <w:vAlign w:val="center"/>
          </w:tcPr>
          <w:p w14:paraId="17AFC1AD">
            <w:pPr>
              <w:jc w:val="right"/>
            </w:pPr>
            <w:r>
              <w:rPr>
                <w:rFonts w:hint="eastAsia"/>
              </w:rPr>
              <w:t>799,231.64</w:t>
            </w:r>
          </w:p>
        </w:tc>
      </w:tr>
      <w:tr w14:paraId="20FE7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1BAEE8">
            <w:r>
              <w:rPr>
                <w:rFonts w:hint="eastAsia"/>
              </w:rPr>
              <w:t>其中：暂估管理人报酬</w:t>
            </w:r>
          </w:p>
        </w:tc>
        <w:tc>
          <w:tcPr>
            <w:tcW w:w="1262" w:type="dxa"/>
            <w:vAlign w:val="center"/>
          </w:tcPr>
          <w:p w14:paraId="5C93B987"/>
        </w:tc>
        <w:tc>
          <w:tcPr>
            <w:tcW w:w="2289" w:type="dxa"/>
            <w:vAlign w:val="center"/>
          </w:tcPr>
          <w:p w14:paraId="6AC913CE">
            <w:pPr>
              <w:jc w:val="right"/>
            </w:pPr>
            <w:r>
              <w:rPr>
                <w:rFonts w:hint="eastAsia"/>
              </w:rPr>
              <w:t>-</w:t>
            </w:r>
          </w:p>
        </w:tc>
        <w:tc>
          <w:tcPr>
            <w:tcW w:w="2295" w:type="dxa"/>
            <w:vAlign w:val="center"/>
          </w:tcPr>
          <w:p w14:paraId="2057821D">
            <w:pPr>
              <w:jc w:val="right"/>
            </w:pPr>
            <w:r>
              <w:rPr>
                <w:rFonts w:hint="eastAsia"/>
              </w:rPr>
              <w:t>-</w:t>
            </w:r>
          </w:p>
        </w:tc>
      </w:tr>
      <w:tr w14:paraId="7FCD2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403561">
            <w:r>
              <w:rPr>
                <w:rFonts w:hint="eastAsia"/>
              </w:rPr>
              <w:t>2.托管费</w:t>
            </w:r>
          </w:p>
        </w:tc>
        <w:tc>
          <w:tcPr>
            <w:tcW w:w="1262" w:type="dxa"/>
            <w:vAlign w:val="center"/>
          </w:tcPr>
          <w:p w14:paraId="0FFB6F47">
            <w:r>
              <w:rPr>
                <w:rFonts w:hint="eastAsia"/>
              </w:rPr>
              <w:t>7.4.10.2.2</w:t>
            </w:r>
          </w:p>
        </w:tc>
        <w:tc>
          <w:tcPr>
            <w:tcW w:w="2289" w:type="dxa"/>
            <w:vAlign w:val="center"/>
          </w:tcPr>
          <w:p w14:paraId="4388C8E4">
            <w:pPr>
              <w:jc w:val="right"/>
            </w:pPr>
            <w:r>
              <w:rPr>
                <w:rFonts w:hint="eastAsia"/>
              </w:rPr>
              <w:t>128,583.14</w:t>
            </w:r>
          </w:p>
        </w:tc>
        <w:tc>
          <w:tcPr>
            <w:tcW w:w="2295" w:type="dxa"/>
            <w:vAlign w:val="center"/>
          </w:tcPr>
          <w:p w14:paraId="730EFC0B">
            <w:pPr>
              <w:jc w:val="right"/>
            </w:pPr>
            <w:r>
              <w:rPr>
                <w:rFonts w:hint="eastAsia"/>
              </w:rPr>
              <w:t>159,846.42</w:t>
            </w:r>
          </w:p>
        </w:tc>
      </w:tr>
      <w:tr w14:paraId="5008B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324F9C">
            <w:r>
              <w:rPr>
                <w:rFonts w:hint="eastAsia"/>
              </w:rPr>
              <w:t>3.销售服务费</w:t>
            </w:r>
          </w:p>
        </w:tc>
        <w:tc>
          <w:tcPr>
            <w:tcW w:w="1262" w:type="dxa"/>
            <w:vAlign w:val="center"/>
          </w:tcPr>
          <w:p w14:paraId="1DFB8E89">
            <w:r>
              <w:rPr>
                <w:rFonts w:hint="eastAsia"/>
              </w:rPr>
              <w:t>7.4.10.2.3</w:t>
            </w:r>
          </w:p>
        </w:tc>
        <w:tc>
          <w:tcPr>
            <w:tcW w:w="2289" w:type="dxa"/>
            <w:vAlign w:val="center"/>
          </w:tcPr>
          <w:p w14:paraId="2588BF3B">
            <w:pPr>
              <w:jc w:val="right"/>
            </w:pPr>
            <w:r>
              <w:rPr>
                <w:rFonts w:hint="eastAsia"/>
              </w:rPr>
              <w:t>-</w:t>
            </w:r>
          </w:p>
        </w:tc>
        <w:tc>
          <w:tcPr>
            <w:tcW w:w="2295" w:type="dxa"/>
            <w:vAlign w:val="center"/>
          </w:tcPr>
          <w:p w14:paraId="24C908B7">
            <w:pPr>
              <w:jc w:val="right"/>
            </w:pPr>
            <w:r>
              <w:rPr>
                <w:rFonts w:hint="eastAsia"/>
              </w:rPr>
              <w:t>-</w:t>
            </w:r>
          </w:p>
        </w:tc>
      </w:tr>
      <w:tr w14:paraId="44CA7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CBA647">
            <w:r>
              <w:rPr>
                <w:rFonts w:hint="eastAsia"/>
              </w:rPr>
              <w:t>4.投资顾问费</w:t>
            </w:r>
          </w:p>
        </w:tc>
        <w:tc>
          <w:tcPr>
            <w:tcW w:w="1262" w:type="dxa"/>
            <w:vAlign w:val="center"/>
          </w:tcPr>
          <w:p w14:paraId="18D6C9E2"/>
        </w:tc>
        <w:tc>
          <w:tcPr>
            <w:tcW w:w="2289" w:type="dxa"/>
            <w:vAlign w:val="center"/>
          </w:tcPr>
          <w:p w14:paraId="05F52E5F">
            <w:pPr>
              <w:jc w:val="right"/>
            </w:pPr>
            <w:r>
              <w:rPr>
                <w:rFonts w:hint="eastAsia"/>
              </w:rPr>
              <w:t>-</w:t>
            </w:r>
          </w:p>
        </w:tc>
        <w:tc>
          <w:tcPr>
            <w:tcW w:w="2295" w:type="dxa"/>
            <w:vAlign w:val="center"/>
          </w:tcPr>
          <w:p w14:paraId="4B2C2080">
            <w:pPr>
              <w:jc w:val="right"/>
            </w:pPr>
            <w:r>
              <w:rPr>
                <w:rFonts w:hint="eastAsia"/>
              </w:rPr>
              <w:t>-</w:t>
            </w:r>
          </w:p>
        </w:tc>
      </w:tr>
      <w:tr w14:paraId="6318F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F36A72">
            <w:r>
              <w:rPr>
                <w:rFonts w:hint="eastAsia"/>
              </w:rPr>
              <w:t>5.利息支出</w:t>
            </w:r>
          </w:p>
        </w:tc>
        <w:tc>
          <w:tcPr>
            <w:tcW w:w="1262" w:type="dxa"/>
            <w:vAlign w:val="center"/>
          </w:tcPr>
          <w:p w14:paraId="71CBEF77"/>
        </w:tc>
        <w:tc>
          <w:tcPr>
            <w:tcW w:w="2289" w:type="dxa"/>
            <w:vAlign w:val="center"/>
          </w:tcPr>
          <w:p w14:paraId="4E4CA90A">
            <w:pPr>
              <w:jc w:val="right"/>
            </w:pPr>
            <w:r>
              <w:rPr>
                <w:rFonts w:hint="eastAsia"/>
              </w:rPr>
              <w:t>-</w:t>
            </w:r>
          </w:p>
        </w:tc>
        <w:tc>
          <w:tcPr>
            <w:tcW w:w="2295" w:type="dxa"/>
            <w:vAlign w:val="center"/>
          </w:tcPr>
          <w:p w14:paraId="396853E2">
            <w:pPr>
              <w:jc w:val="right"/>
            </w:pPr>
            <w:r>
              <w:rPr>
                <w:rFonts w:hint="eastAsia"/>
              </w:rPr>
              <w:t>-</w:t>
            </w:r>
          </w:p>
        </w:tc>
      </w:tr>
      <w:tr w14:paraId="57CDD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2BECE6">
            <w:r>
              <w:rPr>
                <w:rFonts w:hint="eastAsia"/>
              </w:rPr>
              <w:t>其中：卖出回购金融资产支出</w:t>
            </w:r>
          </w:p>
        </w:tc>
        <w:tc>
          <w:tcPr>
            <w:tcW w:w="1262" w:type="dxa"/>
            <w:vAlign w:val="center"/>
          </w:tcPr>
          <w:p w14:paraId="444A7FA0"/>
        </w:tc>
        <w:tc>
          <w:tcPr>
            <w:tcW w:w="2289" w:type="dxa"/>
            <w:vAlign w:val="center"/>
          </w:tcPr>
          <w:p w14:paraId="04D79A8F">
            <w:pPr>
              <w:jc w:val="right"/>
            </w:pPr>
            <w:r>
              <w:rPr>
                <w:rFonts w:hint="eastAsia"/>
              </w:rPr>
              <w:t>-</w:t>
            </w:r>
          </w:p>
        </w:tc>
        <w:tc>
          <w:tcPr>
            <w:tcW w:w="2295" w:type="dxa"/>
            <w:vAlign w:val="center"/>
          </w:tcPr>
          <w:p w14:paraId="44CD709E">
            <w:pPr>
              <w:jc w:val="right"/>
            </w:pPr>
            <w:r>
              <w:rPr>
                <w:rFonts w:hint="eastAsia"/>
              </w:rPr>
              <w:t>-</w:t>
            </w:r>
          </w:p>
        </w:tc>
      </w:tr>
      <w:tr w14:paraId="12548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2D1A4D">
            <w:r>
              <w:rPr>
                <w:rFonts w:hint="eastAsia"/>
              </w:rPr>
              <w:t>6.信用减值损失</w:t>
            </w:r>
          </w:p>
        </w:tc>
        <w:tc>
          <w:tcPr>
            <w:tcW w:w="1262" w:type="dxa"/>
            <w:vAlign w:val="center"/>
          </w:tcPr>
          <w:p w14:paraId="703F5A34"/>
        </w:tc>
        <w:tc>
          <w:tcPr>
            <w:tcW w:w="2289" w:type="dxa"/>
            <w:vAlign w:val="center"/>
          </w:tcPr>
          <w:p w14:paraId="0BF5F84F">
            <w:pPr>
              <w:jc w:val="right"/>
            </w:pPr>
            <w:r>
              <w:rPr>
                <w:rFonts w:hint="eastAsia"/>
              </w:rPr>
              <w:t>-</w:t>
            </w:r>
          </w:p>
        </w:tc>
        <w:tc>
          <w:tcPr>
            <w:tcW w:w="2295" w:type="dxa"/>
            <w:vAlign w:val="center"/>
          </w:tcPr>
          <w:p w14:paraId="053EA12E">
            <w:pPr>
              <w:jc w:val="right"/>
            </w:pPr>
            <w:r>
              <w:rPr>
                <w:rFonts w:hint="eastAsia"/>
              </w:rPr>
              <w:t>-</w:t>
            </w:r>
          </w:p>
        </w:tc>
      </w:tr>
      <w:tr w14:paraId="2F4CB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577C10">
            <w:r>
              <w:rPr>
                <w:rFonts w:hint="eastAsia"/>
              </w:rPr>
              <w:t>7.税金及附加</w:t>
            </w:r>
          </w:p>
        </w:tc>
        <w:tc>
          <w:tcPr>
            <w:tcW w:w="1262" w:type="dxa"/>
            <w:vAlign w:val="center"/>
          </w:tcPr>
          <w:p w14:paraId="36EC2BBC"/>
        </w:tc>
        <w:tc>
          <w:tcPr>
            <w:tcW w:w="2289" w:type="dxa"/>
            <w:vAlign w:val="center"/>
          </w:tcPr>
          <w:p w14:paraId="48B65A13">
            <w:pPr>
              <w:jc w:val="right"/>
            </w:pPr>
            <w:r>
              <w:rPr>
                <w:rFonts w:hint="eastAsia"/>
              </w:rPr>
              <w:t>7,200.93</w:t>
            </w:r>
          </w:p>
        </w:tc>
        <w:tc>
          <w:tcPr>
            <w:tcW w:w="2295" w:type="dxa"/>
            <w:vAlign w:val="center"/>
          </w:tcPr>
          <w:p w14:paraId="29426E4A">
            <w:pPr>
              <w:jc w:val="right"/>
            </w:pPr>
            <w:r>
              <w:rPr>
                <w:rFonts w:hint="eastAsia"/>
              </w:rPr>
              <w:t>2,492.76</w:t>
            </w:r>
          </w:p>
        </w:tc>
      </w:tr>
      <w:tr w14:paraId="3D7F4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98E090">
            <w:r>
              <w:rPr>
                <w:rFonts w:hint="eastAsia"/>
              </w:rPr>
              <w:t>8.其他费用</w:t>
            </w:r>
          </w:p>
        </w:tc>
        <w:tc>
          <w:tcPr>
            <w:tcW w:w="1262" w:type="dxa"/>
            <w:vAlign w:val="center"/>
          </w:tcPr>
          <w:p w14:paraId="7FFD6488">
            <w:r>
              <w:rPr>
                <w:rFonts w:hint="eastAsia"/>
              </w:rPr>
              <w:t>7.4.7.18</w:t>
            </w:r>
          </w:p>
        </w:tc>
        <w:tc>
          <w:tcPr>
            <w:tcW w:w="2289" w:type="dxa"/>
            <w:vAlign w:val="center"/>
          </w:tcPr>
          <w:p w14:paraId="6A21987F">
            <w:pPr>
              <w:jc w:val="right"/>
            </w:pPr>
            <w:r>
              <w:rPr>
                <w:rFonts w:hint="eastAsia"/>
              </w:rPr>
              <w:t>137,698.84</w:t>
            </w:r>
          </w:p>
        </w:tc>
        <w:tc>
          <w:tcPr>
            <w:tcW w:w="2295" w:type="dxa"/>
            <w:vAlign w:val="center"/>
          </w:tcPr>
          <w:p w14:paraId="397EC207">
            <w:pPr>
              <w:jc w:val="right"/>
            </w:pPr>
            <w:r>
              <w:rPr>
                <w:rFonts w:hint="eastAsia"/>
              </w:rPr>
              <w:t>128,355.90</w:t>
            </w:r>
          </w:p>
        </w:tc>
      </w:tr>
      <w:tr w14:paraId="49180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7ED402">
            <w:r>
              <w:rPr>
                <w:rFonts w:hint="eastAsia"/>
              </w:rPr>
              <w:t>三、利润总额（亏损总额以“-”号填列）</w:t>
            </w:r>
          </w:p>
        </w:tc>
        <w:tc>
          <w:tcPr>
            <w:tcW w:w="1262" w:type="dxa"/>
            <w:vAlign w:val="center"/>
          </w:tcPr>
          <w:p w14:paraId="6983B66C"/>
        </w:tc>
        <w:tc>
          <w:tcPr>
            <w:tcW w:w="2289" w:type="dxa"/>
            <w:vAlign w:val="center"/>
          </w:tcPr>
          <w:p w14:paraId="7D97EB9A">
            <w:pPr>
              <w:jc w:val="right"/>
            </w:pPr>
            <w:r>
              <w:rPr>
                <w:rFonts w:hint="eastAsia"/>
              </w:rPr>
              <w:t>-628,290.63</w:t>
            </w:r>
          </w:p>
        </w:tc>
        <w:tc>
          <w:tcPr>
            <w:tcW w:w="2295" w:type="dxa"/>
            <w:vAlign w:val="center"/>
          </w:tcPr>
          <w:p w14:paraId="14BFED09">
            <w:pPr>
              <w:jc w:val="right"/>
            </w:pPr>
            <w:r>
              <w:rPr>
                <w:rFonts w:hint="eastAsia"/>
              </w:rPr>
              <w:t>606,680.68</w:t>
            </w:r>
          </w:p>
        </w:tc>
      </w:tr>
      <w:tr w14:paraId="366C9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6E5E69">
            <w:r>
              <w:rPr>
                <w:rFonts w:hint="eastAsia"/>
              </w:rPr>
              <w:t>减：所得税费用</w:t>
            </w:r>
          </w:p>
        </w:tc>
        <w:tc>
          <w:tcPr>
            <w:tcW w:w="1262" w:type="dxa"/>
            <w:vAlign w:val="center"/>
          </w:tcPr>
          <w:p w14:paraId="6C9D92DC"/>
        </w:tc>
        <w:tc>
          <w:tcPr>
            <w:tcW w:w="2289" w:type="dxa"/>
            <w:vAlign w:val="center"/>
          </w:tcPr>
          <w:p w14:paraId="1FAFEC04">
            <w:pPr>
              <w:jc w:val="right"/>
            </w:pPr>
            <w:r>
              <w:rPr>
                <w:rFonts w:hint="eastAsia"/>
              </w:rPr>
              <w:t>-</w:t>
            </w:r>
          </w:p>
        </w:tc>
        <w:tc>
          <w:tcPr>
            <w:tcW w:w="2295" w:type="dxa"/>
            <w:vAlign w:val="center"/>
          </w:tcPr>
          <w:p w14:paraId="77B8E01A">
            <w:pPr>
              <w:jc w:val="right"/>
            </w:pPr>
            <w:r>
              <w:rPr>
                <w:rFonts w:hint="eastAsia"/>
              </w:rPr>
              <w:t>-</w:t>
            </w:r>
          </w:p>
        </w:tc>
      </w:tr>
      <w:tr w14:paraId="65528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D49FE3">
            <w:r>
              <w:rPr>
                <w:rFonts w:hint="eastAsia"/>
              </w:rPr>
              <w:t>四、净利润（净亏损以“-”号填列）</w:t>
            </w:r>
          </w:p>
        </w:tc>
        <w:tc>
          <w:tcPr>
            <w:tcW w:w="1262" w:type="dxa"/>
            <w:vAlign w:val="center"/>
          </w:tcPr>
          <w:p w14:paraId="41B74BD1"/>
        </w:tc>
        <w:tc>
          <w:tcPr>
            <w:tcW w:w="2289" w:type="dxa"/>
            <w:vAlign w:val="center"/>
          </w:tcPr>
          <w:p w14:paraId="3FE443F6">
            <w:pPr>
              <w:jc w:val="right"/>
            </w:pPr>
            <w:r>
              <w:rPr>
                <w:rFonts w:hint="eastAsia"/>
              </w:rPr>
              <w:t>-628,290.63</w:t>
            </w:r>
          </w:p>
        </w:tc>
        <w:tc>
          <w:tcPr>
            <w:tcW w:w="2295" w:type="dxa"/>
            <w:vAlign w:val="center"/>
          </w:tcPr>
          <w:p w14:paraId="1A34A952">
            <w:pPr>
              <w:jc w:val="right"/>
            </w:pPr>
            <w:r>
              <w:rPr>
                <w:rFonts w:hint="eastAsia"/>
              </w:rPr>
              <w:t>606,680.68</w:t>
            </w:r>
          </w:p>
        </w:tc>
      </w:tr>
      <w:tr w14:paraId="6BA80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F207EC">
            <w:r>
              <w:rPr>
                <w:rFonts w:hint="eastAsia"/>
              </w:rPr>
              <w:t>五、其他综合收益的税后净额</w:t>
            </w:r>
          </w:p>
        </w:tc>
        <w:tc>
          <w:tcPr>
            <w:tcW w:w="1262" w:type="dxa"/>
            <w:vAlign w:val="center"/>
          </w:tcPr>
          <w:p w14:paraId="5AA85C61"/>
        </w:tc>
        <w:tc>
          <w:tcPr>
            <w:tcW w:w="2289" w:type="dxa"/>
            <w:vAlign w:val="center"/>
          </w:tcPr>
          <w:p w14:paraId="098F9D25">
            <w:pPr>
              <w:jc w:val="right"/>
            </w:pPr>
            <w:r>
              <w:rPr>
                <w:rFonts w:hint="eastAsia"/>
              </w:rPr>
              <w:t>-</w:t>
            </w:r>
          </w:p>
        </w:tc>
        <w:tc>
          <w:tcPr>
            <w:tcW w:w="2295" w:type="dxa"/>
            <w:vAlign w:val="center"/>
          </w:tcPr>
          <w:p w14:paraId="2A7156A6">
            <w:pPr>
              <w:jc w:val="right"/>
            </w:pPr>
            <w:r>
              <w:rPr>
                <w:rFonts w:hint="eastAsia"/>
              </w:rPr>
              <w:t>-</w:t>
            </w:r>
          </w:p>
        </w:tc>
      </w:tr>
      <w:tr w14:paraId="790BC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6F4926">
            <w:r>
              <w:rPr>
                <w:rFonts w:hint="eastAsia"/>
              </w:rPr>
              <w:t>六、综合收益总额</w:t>
            </w:r>
          </w:p>
        </w:tc>
        <w:tc>
          <w:tcPr>
            <w:tcW w:w="1262" w:type="dxa"/>
            <w:vAlign w:val="center"/>
          </w:tcPr>
          <w:p w14:paraId="659D8D9A"/>
        </w:tc>
        <w:tc>
          <w:tcPr>
            <w:tcW w:w="2289" w:type="dxa"/>
            <w:vAlign w:val="center"/>
          </w:tcPr>
          <w:p w14:paraId="39793F20">
            <w:pPr>
              <w:jc w:val="right"/>
            </w:pPr>
            <w:r>
              <w:rPr>
                <w:rFonts w:hint="eastAsia"/>
              </w:rPr>
              <w:t>-628,290.63</w:t>
            </w:r>
          </w:p>
        </w:tc>
        <w:tc>
          <w:tcPr>
            <w:tcW w:w="2295" w:type="dxa"/>
            <w:vAlign w:val="center"/>
          </w:tcPr>
          <w:p w14:paraId="4207E69B">
            <w:pPr>
              <w:jc w:val="right"/>
            </w:pPr>
            <w:r>
              <w:rPr>
                <w:rFonts w:hint="eastAsia"/>
              </w:rPr>
              <w:t>606,680.68</w:t>
            </w:r>
          </w:p>
        </w:tc>
      </w:tr>
    </w:tbl>
    <w:p w14:paraId="26F87C93">
      <w:pPr>
        <w:pStyle w:val="23"/>
      </w:pPr>
      <w:bookmarkStart w:id="47" w:name="_Toc2412"/>
      <w:r>
        <w:t>净资产变动表</w:t>
      </w:r>
      <w:bookmarkEnd w:id="47"/>
    </w:p>
    <w:p w14:paraId="460D4B17">
      <w:pPr>
        <w:pStyle w:val="18"/>
        <w:rPr>
          <w:rFonts w:hint="eastAsia"/>
        </w:rPr>
      </w:pPr>
      <w:r>
        <w:rPr>
          <w:rFonts w:hint="eastAsia"/>
        </w:rPr>
        <w:t>会计主体：南方绝对收益策略定期开放混合型发起式证券投资基金</w:t>
      </w:r>
    </w:p>
    <w:p w14:paraId="4FE75185">
      <w:pPr>
        <w:pStyle w:val="18"/>
        <w:rPr>
          <w:rFonts w:hint="eastAsia"/>
        </w:rPr>
      </w:pPr>
      <w:r>
        <w:rPr>
          <w:rFonts w:hint="eastAsia"/>
        </w:rPr>
        <w:t>本报告期：2025年1月1日至2025年12月31日</w:t>
      </w:r>
    </w:p>
    <w:p w14:paraId="0BDFBA0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B42B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9AE6D94">
            <w:r>
              <w:rPr>
                <w:rFonts w:hint="eastAsia"/>
              </w:rPr>
              <w:t>项目</w:t>
            </w:r>
          </w:p>
        </w:tc>
        <w:tc>
          <w:tcPr>
            <w:tcW w:w="1661" w:type="dxa"/>
            <w:gridSpan w:val="4"/>
            <w:vAlign w:val="center"/>
          </w:tcPr>
          <w:p w14:paraId="3E8D3705">
            <w:r>
              <w:rPr>
                <w:rFonts w:hint="eastAsia"/>
              </w:rPr>
              <w:t>本期2025年1月1日至2025年12月31日</w:t>
            </w:r>
          </w:p>
        </w:tc>
      </w:tr>
      <w:tr w14:paraId="50FA9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FC2F94A"/>
        </w:tc>
        <w:tc>
          <w:tcPr>
            <w:tcW w:w="1661" w:type="dxa"/>
            <w:vAlign w:val="center"/>
          </w:tcPr>
          <w:p w14:paraId="671B9C98">
            <w:r>
              <w:rPr>
                <w:rFonts w:hint="eastAsia"/>
              </w:rPr>
              <w:t>实收基金</w:t>
            </w:r>
          </w:p>
        </w:tc>
        <w:tc>
          <w:tcPr>
            <w:tcW w:w="1661" w:type="dxa"/>
            <w:vAlign w:val="center"/>
          </w:tcPr>
          <w:p w14:paraId="6A60E190">
            <w:r>
              <w:rPr>
                <w:rFonts w:hint="eastAsia"/>
              </w:rPr>
              <w:t>其他综合收益</w:t>
            </w:r>
          </w:p>
        </w:tc>
        <w:tc>
          <w:tcPr>
            <w:tcW w:w="1661" w:type="dxa"/>
            <w:vAlign w:val="center"/>
          </w:tcPr>
          <w:p w14:paraId="3F04B4F1">
            <w:r>
              <w:rPr>
                <w:rFonts w:hint="eastAsia"/>
              </w:rPr>
              <w:t>未分配利润</w:t>
            </w:r>
          </w:p>
        </w:tc>
        <w:tc>
          <w:tcPr>
            <w:tcW w:w="1661" w:type="dxa"/>
            <w:vAlign w:val="center"/>
          </w:tcPr>
          <w:p w14:paraId="78976BDE">
            <w:r>
              <w:rPr>
                <w:rFonts w:hint="eastAsia"/>
              </w:rPr>
              <w:t>净资产合计</w:t>
            </w:r>
          </w:p>
        </w:tc>
      </w:tr>
      <w:tr w14:paraId="417B7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52C4CD">
            <w:r>
              <w:rPr>
                <w:rFonts w:hint="eastAsia"/>
              </w:rPr>
              <w:t>一、上期期末净资产</w:t>
            </w:r>
          </w:p>
        </w:tc>
        <w:tc>
          <w:tcPr>
            <w:tcW w:w="1661" w:type="dxa"/>
            <w:vAlign w:val="center"/>
          </w:tcPr>
          <w:p w14:paraId="4C1E7B26">
            <w:pPr>
              <w:jc w:val="right"/>
            </w:pPr>
            <w:r>
              <w:rPr>
                <w:rFonts w:hint="eastAsia"/>
              </w:rPr>
              <w:t>54,403,281.68</w:t>
            </w:r>
          </w:p>
        </w:tc>
        <w:tc>
          <w:tcPr>
            <w:tcW w:w="1661" w:type="dxa"/>
            <w:vAlign w:val="center"/>
          </w:tcPr>
          <w:p w14:paraId="69A54077">
            <w:pPr>
              <w:jc w:val="right"/>
            </w:pPr>
            <w:r>
              <w:rPr>
                <w:rFonts w:hint="eastAsia"/>
              </w:rPr>
              <w:t>-</w:t>
            </w:r>
          </w:p>
        </w:tc>
        <w:tc>
          <w:tcPr>
            <w:tcW w:w="1661" w:type="dxa"/>
            <w:vAlign w:val="center"/>
          </w:tcPr>
          <w:p w14:paraId="756D6ACB">
            <w:pPr>
              <w:jc w:val="right"/>
            </w:pPr>
            <w:r>
              <w:rPr>
                <w:rFonts w:hint="eastAsia"/>
              </w:rPr>
              <w:t>17,354,444.72</w:t>
            </w:r>
          </w:p>
        </w:tc>
        <w:tc>
          <w:tcPr>
            <w:tcW w:w="1661" w:type="dxa"/>
            <w:vAlign w:val="center"/>
          </w:tcPr>
          <w:p w14:paraId="53DE5A73">
            <w:pPr>
              <w:jc w:val="right"/>
            </w:pPr>
            <w:r>
              <w:rPr>
                <w:rFonts w:hint="eastAsia"/>
              </w:rPr>
              <w:t>71,757,726.40</w:t>
            </w:r>
          </w:p>
        </w:tc>
      </w:tr>
      <w:tr w14:paraId="31D16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1F8687">
            <w:r>
              <w:rPr>
                <w:rFonts w:hint="eastAsia"/>
              </w:rPr>
              <w:t>加：会计政策变更</w:t>
            </w:r>
          </w:p>
        </w:tc>
        <w:tc>
          <w:tcPr>
            <w:tcW w:w="1661" w:type="dxa"/>
            <w:vAlign w:val="center"/>
          </w:tcPr>
          <w:p w14:paraId="326FF685">
            <w:pPr>
              <w:jc w:val="right"/>
            </w:pPr>
            <w:r>
              <w:rPr>
                <w:rFonts w:hint="eastAsia"/>
              </w:rPr>
              <w:t>-</w:t>
            </w:r>
          </w:p>
        </w:tc>
        <w:tc>
          <w:tcPr>
            <w:tcW w:w="1661" w:type="dxa"/>
            <w:vAlign w:val="center"/>
          </w:tcPr>
          <w:p w14:paraId="0314FB5E">
            <w:pPr>
              <w:jc w:val="right"/>
            </w:pPr>
            <w:r>
              <w:rPr>
                <w:rFonts w:hint="eastAsia"/>
              </w:rPr>
              <w:t>-</w:t>
            </w:r>
          </w:p>
        </w:tc>
        <w:tc>
          <w:tcPr>
            <w:tcW w:w="1661" w:type="dxa"/>
            <w:vAlign w:val="center"/>
          </w:tcPr>
          <w:p w14:paraId="0D5F96E9">
            <w:pPr>
              <w:jc w:val="right"/>
            </w:pPr>
            <w:r>
              <w:rPr>
                <w:rFonts w:hint="eastAsia"/>
              </w:rPr>
              <w:t>-</w:t>
            </w:r>
          </w:p>
        </w:tc>
        <w:tc>
          <w:tcPr>
            <w:tcW w:w="1661" w:type="dxa"/>
            <w:vAlign w:val="center"/>
          </w:tcPr>
          <w:p w14:paraId="01B7F537">
            <w:pPr>
              <w:jc w:val="right"/>
            </w:pPr>
            <w:r>
              <w:rPr>
                <w:rFonts w:hint="eastAsia"/>
              </w:rPr>
              <w:t>-</w:t>
            </w:r>
          </w:p>
        </w:tc>
      </w:tr>
      <w:tr w14:paraId="72637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774BCF">
            <w:r>
              <w:rPr>
                <w:rFonts w:hint="eastAsia"/>
              </w:rPr>
              <w:t xml:space="preserve">    前期差错更正</w:t>
            </w:r>
          </w:p>
        </w:tc>
        <w:tc>
          <w:tcPr>
            <w:tcW w:w="1661" w:type="dxa"/>
            <w:vAlign w:val="center"/>
          </w:tcPr>
          <w:p w14:paraId="4EA6DEA8">
            <w:pPr>
              <w:jc w:val="right"/>
            </w:pPr>
            <w:r>
              <w:rPr>
                <w:rFonts w:hint="eastAsia"/>
              </w:rPr>
              <w:t>-</w:t>
            </w:r>
          </w:p>
        </w:tc>
        <w:tc>
          <w:tcPr>
            <w:tcW w:w="1661" w:type="dxa"/>
            <w:vAlign w:val="center"/>
          </w:tcPr>
          <w:p w14:paraId="15AE1E9C">
            <w:pPr>
              <w:jc w:val="right"/>
            </w:pPr>
            <w:r>
              <w:rPr>
                <w:rFonts w:hint="eastAsia"/>
              </w:rPr>
              <w:t>-</w:t>
            </w:r>
          </w:p>
        </w:tc>
        <w:tc>
          <w:tcPr>
            <w:tcW w:w="1661" w:type="dxa"/>
            <w:vAlign w:val="center"/>
          </w:tcPr>
          <w:p w14:paraId="001734C7">
            <w:pPr>
              <w:jc w:val="right"/>
            </w:pPr>
            <w:r>
              <w:rPr>
                <w:rFonts w:hint="eastAsia"/>
              </w:rPr>
              <w:t>-</w:t>
            </w:r>
          </w:p>
        </w:tc>
        <w:tc>
          <w:tcPr>
            <w:tcW w:w="1661" w:type="dxa"/>
            <w:vAlign w:val="center"/>
          </w:tcPr>
          <w:p w14:paraId="23FA3550">
            <w:pPr>
              <w:jc w:val="right"/>
            </w:pPr>
            <w:r>
              <w:rPr>
                <w:rFonts w:hint="eastAsia"/>
              </w:rPr>
              <w:t>-</w:t>
            </w:r>
          </w:p>
        </w:tc>
      </w:tr>
      <w:tr w14:paraId="24D43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EDA019">
            <w:r>
              <w:rPr>
                <w:rFonts w:hint="eastAsia"/>
              </w:rPr>
              <w:t xml:space="preserve">    其他</w:t>
            </w:r>
          </w:p>
        </w:tc>
        <w:tc>
          <w:tcPr>
            <w:tcW w:w="1661" w:type="dxa"/>
            <w:vAlign w:val="center"/>
          </w:tcPr>
          <w:p w14:paraId="51FDC7A1">
            <w:pPr>
              <w:jc w:val="right"/>
            </w:pPr>
            <w:r>
              <w:rPr>
                <w:rFonts w:hint="eastAsia"/>
              </w:rPr>
              <w:t>-</w:t>
            </w:r>
          </w:p>
        </w:tc>
        <w:tc>
          <w:tcPr>
            <w:tcW w:w="1661" w:type="dxa"/>
            <w:vAlign w:val="center"/>
          </w:tcPr>
          <w:p w14:paraId="7019DAD4">
            <w:pPr>
              <w:jc w:val="right"/>
            </w:pPr>
            <w:r>
              <w:rPr>
                <w:rFonts w:hint="eastAsia"/>
              </w:rPr>
              <w:t>-</w:t>
            </w:r>
          </w:p>
        </w:tc>
        <w:tc>
          <w:tcPr>
            <w:tcW w:w="1661" w:type="dxa"/>
            <w:vAlign w:val="center"/>
          </w:tcPr>
          <w:p w14:paraId="5326CDCD">
            <w:pPr>
              <w:jc w:val="right"/>
            </w:pPr>
            <w:r>
              <w:rPr>
                <w:rFonts w:hint="eastAsia"/>
              </w:rPr>
              <w:t>-</w:t>
            </w:r>
          </w:p>
        </w:tc>
        <w:tc>
          <w:tcPr>
            <w:tcW w:w="1661" w:type="dxa"/>
            <w:vAlign w:val="center"/>
          </w:tcPr>
          <w:p w14:paraId="16AAF1E7">
            <w:pPr>
              <w:jc w:val="right"/>
            </w:pPr>
            <w:r>
              <w:rPr>
                <w:rFonts w:hint="eastAsia"/>
              </w:rPr>
              <w:t>-</w:t>
            </w:r>
          </w:p>
        </w:tc>
      </w:tr>
      <w:tr w14:paraId="323E0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43C8C0">
            <w:r>
              <w:rPr>
                <w:rFonts w:hint="eastAsia"/>
              </w:rPr>
              <w:t>二、本期期初净资产</w:t>
            </w:r>
          </w:p>
        </w:tc>
        <w:tc>
          <w:tcPr>
            <w:tcW w:w="1661" w:type="dxa"/>
            <w:vAlign w:val="center"/>
          </w:tcPr>
          <w:p w14:paraId="440C12FC">
            <w:pPr>
              <w:jc w:val="right"/>
            </w:pPr>
            <w:r>
              <w:rPr>
                <w:rFonts w:hint="eastAsia"/>
              </w:rPr>
              <w:t>54,403,281.68</w:t>
            </w:r>
          </w:p>
        </w:tc>
        <w:tc>
          <w:tcPr>
            <w:tcW w:w="1661" w:type="dxa"/>
            <w:vAlign w:val="center"/>
          </w:tcPr>
          <w:p w14:paraId="39301887">
            <w:pPr>
              <w:jc w:val="right"/>
            </w:pPr>
            <w:r>
              <w:rPr>
                <w:rFonts w:hint="eastAsia"/>
              </w:rPr>
              <w:t>-</w:t>
            </w:r>
          </w:p>
        </w:tc>
        <w:tc>
          <w:tcPr>
            <w:tcW w:w="1661" w:type="dxa"/>
            <w:vAlign w:val="center"/>
          </w:tcPr>
          <w:p w14:paraId="4490F874">
            <w:pPr>
              <w:jc w:val="right"/>
            </w:pPr>
            <w:r>
              <w:rPr>
                <w:rFonts w:hint="eastAsia"/>
              </w:rPr>
              <w:t>17,354,444.72</w:t>
            </w:r>
          </w:p>
        </w:tc>
        <w:tc>
          <w:tcPr>
            <w:tcW w:w="1661" w:type="dxa"/>
            <w:vAlign w:val="center"/>
          </w:tcPr>
          <w:p w14:paraId="342B29BF">
            <w:pPr>
              <w:jc w:val="right"/>
            </w:pPr>
            <w:r>
              <w:rPr>
                <w:rFonts w:hint="eastAsia"/>
              </w:rPr>
              <w:t>71,757,726.40</w:t>
            </w:r>
          </w:p>
        </w:tc>
      </w:tr>
      <w:tr w14:paraId="5041A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0E2858">
            <w:r>
              <w:rPr>
                <w:rFonts w:hint="eastAsia"/>
              </w:rPr>
              <w:t>三、本期增减变动额（减少以“-”号填列）</w:t>
            </w:r>
          </w:p>
        </w:tc>
        <w:tc>
          <w:tcPr>
            <w:tcW w:w="1661" w:type="dxa"/>
            <w:vAlign w:val="center"/>
          </w:tcPr>
          <w:p w14:paraId="1A493D81">
            <w:pPr>
              <w:jc w:val="right"/>
            </w:pPr>
            <w:r>
              <w:rPr>
                <w:rFonts w:hint="eastAsia"/>
              </w:rPr>
              <w:t>-12,685,906.59</w:t>
            </w:r>
          </w:p>
        </w:tc>
        <w:tc>
          <w:tcPr>
            <w:tcW w:w="1661" w:type="dxa"/>
            <w:vAlign w:val="center"/>
          </w:tcPr>
          <w:p w14:paraId="6503331F">
            <w:pPr>
              <w:jc w:val="right"/>
            </w:pPr>
            <w:r>
              <w:rPr>
                <w:rFonts w:hint="eastAsia"/>
              </w:rPr>
              <w:t>-</w:t>
            </w:r>
          </w:p>
        </w:tc>
        <w:tc>
          <w:tcPr>
            <w:tcW w:w="1661" w:type="dxa"/>
            <w:vAlign w:val="center"/>
          </w:tcPr>
          <w:p w14:paraId="7931C212">
            <w:pPr>
              <w:jc w:val="right"/>
            </w:pPr>
            <w:r>
              <w:rPr>
                <w:rFonts w:hint="eastAsia"/>
              </w:rPr>
              <w:t>-4,646,220.46</w:t>
            </w:r>
          </w:p>
        </w:tc>
        <w:tc>
          <w:tcPr>
            <w:tcW w:w="1661" w:type="dxa"/>
            <w:vAlign w:val="center"/>
          </w:tcPr>
          <w:p w14:paraId="7B733F08">
            <w:pPr>
              <w:jc w:val="right"/>
            </w:pPr>
            <w:r>
              <w:rPr>
                <w:rFonts w:hint="eastAsia"/>
              </w:rPr>
              <w:t>-17,332,127.05</w:t>
            </w:r>
          </w:p>
        </w:tc>
      </w:tr>
      <w:tr w14:paraId="71834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04E2D2">
            <w:r>
              <w:rPr>
                <w:rFonts w:hint="eastAsia"/>
              </w:rPr>
              <w:t>（一）、综合收益总额</w:t>
            </w:r>
          </w:p>
        </w:tc>
        <w:tc>
          <w:tcPr>
            <w:tcW w:w="1661" w:type="dxa"/>
            <w:vAlign w:val="center"/>
          </w:tcPr>
          <w:p w14:paraId="7F975F80">
            <w:pPr>
              <w:jc w:val="right"/>
            </w:pPr>
            <w:r>
              <w:rPr>
                <w:rFonts w:hint="eastAsia"/>
              </w:rPr>
              <w:t>-</w:t>
            </w:r>
          </w:p>
        </w:tc>
        <w:tc>
          <w:tcPr>
            <w:tcW w:w="1661" w:type="dxa"/>
            <w:vAlign w:val="center"/>
          </w:tcPr>
          <w:p w14:paraId="0607B34B">
            <w:pPr>
              <w:jc w:val="right"/>
            </w:pPr>
            <w:r>
              <w:rPr>
                <w:rFonts w:hint="eastAsia"/>
              </w:rPr>
              <w:t>-</w:t>
            </w:r>
          </w:p>
        </w:tc>
        <w:tc>
          <w:tcPr>
            <w:tcW w:w="1661" w:type="dxa"/>
            <w:vAlign w:val="center"/>
          </w:tcPr>
          <w:p w14:paraId="6F727651">
            <w:pPr>
              <w:jc w:val="right"/>
            </w:pPr>
            <w:r>
              <w:rPr>
                <w:rFonts w:hint="eastAsia"/>
              </w:rPr>
              <w:t>-628,290.63</w:t>
            </w:r>
          </w:p>
        </w:tc>
        <w:tc>
          <w:tcPr>
            <w:tcW w:w="1661" w:type="dxa"/>
            <w:vAlign w:val="center"/>
          </w:tcPr>
          <w:p w14:paraId="7ABCB1B6">
            <w:pPr>
              <w:jc w:val="right"/>
            </w:pPr>
            <w:r>
              <w:rPr>
                <w:rFonts w:hint="eastAsia"/>
              </w:rPr>
              <w:t>-628,290.63</w:t>
            </w:r>
          </w:p>
        </w:tc>
      </w:tr>
      <w:tr w14:paraId="0C35C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F9C38D">
            <w:r>
              <w:rPr>
                <w:rFonts w:hint="eastAsia"/>
              </w:rPr>
              <w:t>（二）、本期基金份额交易产生的净资产变动数（净资产减少以“-”号填列）</w:t>
            </w:r>
          </w:p>
        </w:tc>
        <w:tc>
          <w:tcPr>
            <w:tcW w:w="1661" w:type="dxa"/>
            <w:vAlign w:val="center"/>
          </w:tcPr>
          <w:p w14:paraId="3CCE8FF0">
            <w:pPr>
              <w:jc w:val="right"/>
            </w:pPr>
            <w:r>
              <w:rPr>
                <w:rFonts w:hint="eastAsia"/>
              </w:rPr>
              <w:t>-12,685,906.59</w:t>
            </w:r>
          </w:p>
        </w:tc>
        <w:tc>
          <w:tcPr>
            <w:tcW w:w="1661" w:type="dxa"/>
            <w:vAlign w:val="center"/>
          </w:tcPr>
          <w:p w14:paraId="6A8BC61F">
            <w:pPr>
              <w:jc w:val="right"/>
            </w:pPr>
            <w:r>
              <w:rPr>
                <w:rFonts w:hint="eastAsia"/>
              </w:rPr>
              <w:t>-</w:t>
            </w:r>
          </w:p>
        </w:tc>
        <w:tc>
          <w:tcPr>
            <w:tcW w:w="1661" w:type="dxa"/>
            <w:vAlign w:val="center"/>
          </w:tcPr>
          <w:p w14:paraId="7D6D4C60">
            <w:pPr>
              <w:jc w:val="right"/>
            </w:pPr>
            <w:r>
              <w:rPr>
                <w:rFonts w:hint="eastAsia"/>
              </w:rPr>
              <w:t>-4,017,929.83</w:t>
            </w:r>
          </w:p>
        </w:tc>
        <w:tc>
          <w:tcPr>
            <w:tcW w:w="1661" w:type="dxa"/>
            <w:vAlign w:val="center"/>
          </w:tcPr>
          <w:p w14:paraId="46CCBEC3">
            <w:pPr>
              <w:jc w:val="right"/>
            </w:pPr>
            <w:r>
              <w:rPr>
                <w:rFonts w:hint="eastAsia"/>
              </w:rPr>
              <w:t>-16,703,836.42</w:t>
            </w:r>
          </w:p>
        </w:tc>
      </w:tr>
      <w:tr w14:paraId="77F7B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219721">
            <w:r>
              <w:rPr>
                <w:rFonts w:hint="eastAsia"/>
              </w:rPr>
              <w:t>其中：1.基金申购款</w:t>
            </w:r>
          </w:p>
        </w:tc>
        <w:tc>
          <w:tcPr>
            <w:tcW w:w="1661" w:type="dxa"/>
            <w:vAlign w:val="center"/>
          </w:tcPr>
          <w:p w14:paraId="6C4961DF">
            <w:pPr>
              <w:jc w:val="right"/>
            </w:pPr>
            <w:r>
              <w:rPr>
                <w:rFonts w:hint="eastAsia"/>
              </w:rPr>
              <w:t>850,880.73</w:t>
            </w:r>
          </w:p>
        </w:tc>
        <w:tc>
          <w:tcPr>
            <w:tcW w:w="1661" w:type="dxa"/>
            <w:vAlign w:val="center"/>
          </w:tcPr>
          <w:p w14:paraId="5708911A">
            <w:pPr>
              <w:jc w:val="right"/>
            </w:pPr>
            <w:r>
              <w:rPr>
                <w:rFonts w:hint="eastAsia"/>
              </w:rPr>
              <w:t>-</w:t>
            </w:r>
          </w:p>
        </w:tc>
        <w:tc>
          <w:tcPr>
            <w:tcW w:w="1661" w:type="dxa"/>
            <w:vAlign w:val="center"/>
          </w:tcPr>
          <w:p w14:paraId="7BDCAECD">
            <w:pPr>
              <w:jc w:val="right"/>
            </w:pPr>
            <w:r>
              <w:rPr>
                <w:rFonts w:hint="eastAsia"/>
              </w:rPr>
              <w:t>267,410.67</w:t>
            </w:r>
          </w:p>
        </w:tc>
        <w:tc>
          <w:tcPr>
            <w:tcW w:w="1661" w:type="dxa"/>
            <w:vAlign w:val="center"/>
          </w:tcPr>
          <w:p w14:paraId="7A69C434">
            <w:pPr>
              <w:jc w:val="right"/>
            </w:pPr>
            <w:r>
              <w:rPr>
                <w:rFonts w:hint="eastAsia"/>
              </w:rPr>
              <w:t>1,118,291.40</w:t>
            </w:r>
          </w:p>
        </w:tc>
      </w:tr>
      <w:tr w14:paraId="664B1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E989FA">
            <w:r>
              <w:rPr>
                <w:rFonts w:hint="eastAsia"/>
              </w:rPr>
              <w:t xml:space="preserve">      2.基金赎回款</w:t>
            </w:r>
          </w:p>
        </w:tc>
        <w:tc>
          <w:tcPr>
            <w:tcW w:w="1661" w:type="dxa"/>
            <w:vAlign w:val="center"/>
          </w:tcPr>
          <w:p w14:paraId="39F33922">
            <w:pPr>
              <w:jc w:val="right"/>
            </w:pPr>
            <w:r>
              <w:rPr>
                <w:rFonts w:hint="eastAsia"/>
              </w:rPr>
              <w:t>-13,536,787.32</w:t>
            </w:r>
          </w:p>
        </w:tc>
        <w:tc>
          <w:tcPr>
            <w:tcW w:w="1661" w:type="dxa"/>
            <w:vAlign w:val="center"/>
          </w:tcPr>
          <w:p w14:paraId="06638FC5">
            <w:pPr>
              <w:jc w:val="right"/>
            </w:pPr>
            <w:r>
              <w:rPr>
                <w:rFonts w:hint="eastAsia"/>
              </w:rPr>
              <w:t>-</w:t>
            </w:r>
          </w:p>
        </w:tc>
        <w:tc>
          <w:tcPr>
            <w:tcW w:w="1661" w:type="dxa"/>
            <w:vAlign w:val="center"/>
          </w:tcPr>
          <w:p w14:paraId="4C672B55">
            <w:pPr>
              <w:jc w:val="right"/>
            </w:pPr>
            <w:r>
              <w:rPr>
                <w:rFonts w:hint="eastAsia"/>
              </w:rPr>
              <w:t>-4,285,340.50</w:t>
            </w:r>
          </w:p>
        </w:tc>
        <w:tc>
          <w:tcPr>
            <w:tcW w:w="1661" w:type="dxa"/>
            <w:vAlign w:val="center"/>
          </w:tcPr>
          <w:p w14:paraId="19359A8F">
            <w:pPr>
              <w:jc w:val="right"/>
            </w:pPr>
            <w:r>
              <w:rPr>
                <w:rFonts w:hint="eastAsia"/>
              </w:rPr>
              <w:t>-17,822,127.82</w:t>
            </w:r>
          </w:p>
        </w:tc>
      </w:tr>
      <w:tr w14:paraId="675B7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9B498D">
            <w:r>
              <w:rPr>
                <w:rFonts w:hint="eastAsia"/>
              </w:rPr>
              <w:t>（三）、本期向基金份额持有人分配利润产生的净资产变动（净资产减少以“-”号填列）</w:t>
            </w:r>
          </w:p>
        </w:tc>
        <w:tc>
          <w:tcPr>
            <w:tcW w:w="1661" w:type="dxa"/>
            <w:vAlign w:val="center"/>
          </w:tcPr>
          <w:p w14:paraId="6F22CD76">
            <w:pPr>
              <w:jc w:val="right"/>
            </w:pPr>
            <w:r>
              <w:rPr>
                <w:rFonts w:hint="eastAsia"/>
              </w:rPr>
              <w:t>-</w:t>
            </w:r>
          </w:p>
        </w:tc>
        <w:tc>
          <w:tcPr>
            <w:tcW w:w="1661" w:type="dxa"/>
            <w:vAlign w:val="center"/>
          </w:tcPr>
          <w:p w14:paraId="3B349AF0">
            <w:pPr>
              <w:jc w:val="right"/>
            </w:pPr>
            <w:r>
              <w:rPr>
                <w:rFonts w:hint="eastAsia"/>
              </w:rPr>
              <w:t>-</w:t>
            </w:r>
          </w:p>
        </w:tc>
        <w:tc>
          <w:tcPr>
            <w:tcW w:w="1661" w:type="dxa"/>
            <w:vAlign w:val="center"/>
          </w:tcPr>
          <w:p w14:paraId="6214AEF7">
            <w:pPr>
              <w:jc w:val="right"/>
            </w:pPr>
            <w:r>
              <w:rPr>
                <w:rFonts w:hint="eastAsia"/>
              </w:rPr>
              <w:t>-</w:t>
            </w:r>
          </w:p>
        </w:tc>
        <w:tc>
          <w:tcPr>
            <w:tcW w:w="1661" w:type="dxa"/>
            <w:vAlign w:val="center"/>
          </w:tcPr>
          <w:p w14:paraId="05FDD26C">
            <w:pPr>
              <w:jc w:val="right"/>
            </w:pPr>
            <w:r>
              <w:rPr>
                <w:rFonts w:hint="eastAsia"/>
              </w:rPr>
              <w:t>-</w:t>
            </w:r>
          </w:p>
        </w:tc>
      </w:tr>
      <w:tr w14:paraId="54CC4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91E0E5">
            <w:r>
              <w:rPr>
                <w:rFonts w:hint="eastAsia"/>
              </w:rPr>
              <w:t>（四）、其他综合收益结转留存收益</w:t>
            </w:r>
          </w:p>
        </w:tc>
        <w:tc>
          <w:tcPr>
            <w:tcW w:w="1661" w:type="dxa"/>
            <w:vAlign w:val="center"/>
          </w:tcPr>
          <w:p w14:paraId="7B26F731">
            <w:pPr>
              <w:jc w:val="right"/>
            </w:pPr>
            <w:r>
              <w:rPr>
                <w:rFonts w:hint="eastAsia"/>
              </w:rPr>
              <w:t>-</w:t>
            </w:r>
          </w:p>
        </w:tc>
        <w:tc>
          <w:tcPr>
            <w:tcW w:w="1661" w:type="dxa"/>
            <w:vAlign w:val="center"/>
          </w:tcPr>
          <w:p w14:paraId="631AD77C">
            <w:pPr>
              <w:jc w:val="right"/>
            </w:pPr>
            <w:r>
              <w:rPr>
                <w:rFonts w:hint="eastAsia"/>
              </w:rPr>
              <w:t>-</w:t>
            </w:r>
          </w:p>
        </w:tc>
        <w:tc>
          <w:tcPr>
            <w:tcW w:w="1661" w:type="dxa"/>
            <w:vAlign w:val="center"/>
          </w:tcPr>
          <w:p w14:paraId="2EB64CE5">
            <w:pPr>
              <w:jc w:val="right"/>
            </w:pPr>
            <w:r>
              <w:rPr>
                <w:rFonts w:hint="eastAsia"/>
              </w:rPr>
              <w:t>-</w:t>
            </w:r>
          </w:p>
        </w:tc>
        <w:tc>
          <w:tcPr>
            <w:tcW w:w="1661" w:type="dxa"/>
            <w:vAlign w:val="center"/>
          </w:tcPr>
          <w:p w14:paraId="22B1FC41">
            <w:pPr>
              <w:jc w:val="right"/>
            </w:pPr>
            <w:r>
              <w:rPr>
                <w:rFonts w:hint="eastAsia"/>
              </w:rPr>
              <w:t>-</w:t>
            </w:r>
          </w:p>
        </w:tc>
      </w:tr>
      <w:tr w14:paraId="59F8D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43254F">
            <w:r>
              <w:rPr>
                <w:rFonts w:hint="eastAsia"/>
              </w:rPr>
              <w:t>四、本期期末净资产</w:t>
            </w:r>
          </w:p>
        </w:tc>
        <w:tc>
          <w:tcPr>
            <w:tcW w:w="1661" w:type="dxa"/>
            <w:vAlign w:val="center"/>
          </w:tcPr>
          <w:p w14:paraId="2958C0F0">
            <w:pPr>
              <w:jc w:val="right"/>
            </w:pPr>
            <w:r>
              <w:rPr>
                <w:rFonts w:hint="eastAsia"/>
              </w:rPr>
              <w:t>41,717,375.09</w:t>
            </w:r>
          </w:p>
        </w:tc>
        <w:tc>
          <w:tcPr>
            <w:tcW w:w="1661" w:type="dxa"/>
            <w:vAlign w:val="center"/>
          </w:tcPr>
          <w:p w14:paraId="43F342D9">
            <w:pPr>
              <w:jc w:val="right"/>
            </w:pPr>
            <w:r>
              <w:rPr>
                <w:rFonts w:hint="eastAsia"/>
              </w:rPr>
              <w:t>-</w:t>
            </w:r>
          </w:p>
        </w:tc>
        <w:tc>
          <w:tcPr>
            <w:tcW w:w="1661" w:type="dxa"/>
            <w:vAlign w:val="center"/>
          </w:tcPr>
          <w:p w14:paraId="0D273AA3">
            <w:pPr>
              <w:jc w:val="right"/>
            </w:pPr>
            <w:r>
              <w:rPr>
                <w:rFonts w:hint="eastAsia"/>
              </w:rPr>
              <w:t>12,708,224.26</w:t>
            </w:r>
          </w:p>
        </w:tc>
        <w:tc>
          <w:tcPr>
            <w:tcW w:w="1661" w:type="dxa"/>
            <w:vAlign w:val="center"/>
          </w:tcPr>
          <w:p w14:paraId="2CC80637">
            <w:pPr>
              <w:jc w:val="right"/>
            </w:pPr>
            <w:r>
              <w:rPr>
                <w:rFonts w:hint="eastAsia"/>
              </w:rPr>
              <w:t>54,425,599.35</w:t>
            </w:r>
          </w:p>
        </w:tc>
      </w:tr>
      <w:tr w14:paraId="76766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DD9731B">
            <w:r>
              <w:rPr>
                <w:rFonts w:hint="eastAsia"/>
              </w:rPr>
              <w:t>项目</w:t>
            </w:r>
          </w:p>
        </w:tc>
        <w:tc>
          <w:tcPr>
            <w:tcW w:w="1661" w:type="dxa"/>
            <w:gridSpan w:val="4"/>
            <w:vAlign w:val="center"/>
          </w:tcPr>
          <w:p w14:paraId="412CEEDC">
            <w:r>
              <w:rPr>
                <w:rFonts w:hint="eastAsia"/>
              </w:rPr>
              <w:t>上年度可比期间2024年1月1日至2024年12月31日</w:t>
            </w:r>
          </w:p>
        </w:tc>
      </w:tr>
      <w:tr w14:paraId="39EED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D9C1A55"/>
        </w:tc>
        <w:tc>
          <w:tcPr>
            <w:tcW w:w="1661" w:type="dxa"/>
            <w:vAlign w:val="center"/>
          </w:tcPr>
          <w:p w14:paraId="3EC01C5D">
            <w:r>
              <w:rPr>
                <w:rFonts w:hint="eastAsia"/>
              </w:rPr>
              <w:t>实收基金</w:t>
            </w:r>
          </w:p>
        </w:tc>
        <w:tc>
          <w:tcPr>
            <w:tcW w:w="1661" w:type="dxa"/>
            <w:vAlign w:val="center"/>
          </w:tcPr>
          <w:p w14:paraId="363054A4">
            <w:r>
              <w:rPr>
                <w:rFonts w:hint="eastAsia"/>
              </w:rPr>
              <w:t>其他综合收益</w:t>
            </w:r>
          </w:p>
        </w:tc>
        <w:tc>
          <w:tcPr>
            <w:tcW w:w="1661" w:type="dxa"/>
            <w:vAlign w:val="center"/>
          </w:tcPr>
          <w:p w14:paraId="281C37F6">
            <w:r>
              <w:rPr>
                <w:rFonts w:hint="eastAsia"/>
              </w:rPr>
              <w:t>未分配利润</w:t>
            </w:r>
          </w:p>
        </w:tc>
        <w:tc>
          <w:tcPr>
            <w:tcW w:w="1661" w:type="dxa"/>
            <w:vAlign w:val="center"/>
          </w:tcPr>
          <w:p w14:paraId="40A82CDC">
            <w:r>
              <w:rPr>
                <w:rFonts w:hint="eastAsia"/>
              </w:rPr>
              <w:t>净资产合计</w:t>
            </w:r>
          </w:p>
        </w:tc>
      </w:tr>
      <w:tr w14:paraId="4CD98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0EDD76">
            <w:r>
              <w:rPr>
                <w:rFonts w:hint="eastAsia"/>
              </w:rPr>
              <w:t>一、上期期末净资产</w:t>
            </w:r>
          </w:p>
        </w:tc>
        <w:tc>
          <w:tcPr>
            <w:tcW w:w="1661" w:type="dxa"/>
            <w:vAlign w:val="center"/>
          </w:tcPr>
          <w:p w14:paraId="07121B0B">
            <w:pPr>
              <w:jc w:val="right"/>
            </w:pPr>
            <w:r>
              <w:rPr>
                <w:rFonts w:hint="eastAsia"/>
              </w:rPr>
              <w:t>64,153,955.84</w:t>
            </w:r>
          </w:p>
        </w:tc>
        <w:tc>
          <w:tcPr>
            <w:tcW w:w="1661" w:type="dxa"/>
            <w:vAlign w:val="center"/>
          </w:tcPr>
          <w:p w14:paraId="77073E8A">
            <w:pPr>
              <w:jc w:val="right"/>
            </w:pPr>
            <w:r>
              <w:rPr>
                <w:rFonts w:hint="eastAsia"/>
              </w:rPr>
              <w:t>-</w:t>
            </w:r>
          </w:p>
        </w:tc>
        <w:tc>
          <w:tcPr>
            <w:tcW w:w="1661" w:type="dxa"/>
            <w:vAlign w:val="center"/>
          </w:tcPr>
          <w:p w14:paraId="2C953518">
            <w:pPr>
              <w:jc w:val="right"/>
            </w:pPr>
            <w:r>
              <w:rPr>
                <w:rFonts w:hint="eastAsia"/>
              </w:rPr>
              <w:t>19,900,569.04</w:t>
            </w:r>
          </w:p>
        </w:tc>
        <w:tc>
          <w:tcPr>
            <w:tcW w:w="1661" w:type="dxa"/>
            <w:vAlign w:val="center"/>
          </w:tcPr>
          <w:p w14:paraId="3AAEC338">
            <w:pPr>
              <w:jc w:val="right"/>
            </w:pPr>
            <w:r>
              <w:rPr>
                <w:rFonts w:hint="eastAsia"/>
              </w:rPr>
              <w:t>84,054,524.88</w:t>
            </w:r>
          </w:p>
        </w:tc>
      </w:tr>
      <w:tr w14:paraId="1AB49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6C3FB9">
            <w:r>
              <w:rPr>
                <w:rFonts w:hint="eastAsia"/>
              </w:rPr>
              <w:t>加：会计政策变更</w:t>
            </w:r>
          </w:p>
        </w:tc>
        <w:tc>
          <w:tcPr>
            <w:tcW w:w="1661" w:type="dxa"/>
            <w:vAlign w:val="center"/>
          </w:tcPr>
          <w:p w14:paraId="54B56E92">
            <w:pPr>
              <w:jc w:val="right"/>
            </w:pPr>
            <w:r>
              <w:rPr>
                <w:rFonts w:hint="eastAsia"/>
              </w:rPr>
              <w:t>-</w:t>
            </w:r>
          </w:p>
        </w:tc>
        <w:tc>
          <w:tcPr>
            <w:tcW w:w="1661" w:type="dxa"/>
            <w:vAlign w:val="center"/>
          </w:tcPr>
          <w:p w14:paraId="35B5FCAD">
            <w:pPr>
              <w:jc w:val="right"/>
            </w:pPr>
            <w:r>
              <w:rPr>
                <w:rFonts w:hint="eastAsia"/>
              </w:rPr>
              <w:t>-</w:t>
            </w:r>
          </w:p>
        </w:tc>
        <w:tc>
          <w:tcPr>
            <w:tcW w:w="1661" w:type="dxa"/>
            <w:vAlign w:val="center"/>
          </w:tcPr>
          <w:p w14:paraId="2C3270B7">
            <w:pPr>
              <w:jc w:val="right"/>
            </w:pPr>
            <w:r>
              <w:rPr>
                <w:rFonts w:hint="eastAsia"/>
              </w:rPr>
              <w:t>-</w:t>
            </w:r>
          </w:p>
        </w:tc>
        <w:tc>
          <w:tcPr>
            <w:tcW w:w="1661" w:type="dxa"/>
            <w:vAlign w:val="center"/>
          </w:tcPr>
          <w:p w14:paraId="5A7EDFCD">
            <w:pPr>
              <w:jc w:val="right"/>
            </w:pPr>
            <w:r>
              <w:rPr>
                <w:rFonts w:hint="eastAsia"/>
              </w:rPr>
              <w:t>-</w:t>
            </w:r>
          </w:p>
        </w:tc>
      </w:tr>
      <w:tr w14:paraId="5656F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E10ECE">
            <w:r>
              <w:rPr>
                <w:rFonts w:hint="eastAsia"/>
              </w:rPr>
              <w:t xml:space="preserve">    前期差错更正</w:t>
            </w:r>
          </w:p>
        </w:tc>
        <w:tc>
          <w:tcPr>
            <w:tcW w:w="1661" w:type="dxa"/>
            <w:vAlign w:val="center"/>
          </w:tcPr>
          <w:p w14:paraId="11F161AF">
            <w:pPr>
              <w:jc w:val="right"/>
            </w:pPr>
            <w:r>
              <w:rPr>
                <w:rFonts w:hint="eastAsia"/>
              </w:rPr>
              <w:t>-</w:t>
            </w:r>
          </w:p>
        </w:tc>
        <w:tc>
          <w:tcPr>
            <w:tcW w:w="1661" w:type="dxa"/>
            <w:vAlign w:val="center"/>
          </w:tcPr>
          <w:p w14:paraId="1BA751A8">
            <w:pPr>
              <w:jc w:val="right"/>
            </w:pPr>
            <w:r>
              <w:rPr>
                <w:rFonts w:hint="eastAsia"/>
              </w:rPr>
              <w:t>-</w:t>
            </w:r>
          </w:p>
        </w:tc>
        <w:tc>
          <w:tcPr>
            <w:tcW w:w="1661" w:type="dxa"/>
            <w:vAlign w:val="center"/>
          </w:tcPr>
          <w:p w14:paraId="33E28442">
            <w:pPr>
              <w:jc w:val="right"/>
            </w:pPr>
            <w:r>
              <w:rPr>
                <w:rFonts w:hint="eastAsia"/>
              </w:rPr>
              <w:t>-</w:t>
            </w:r>
          </w:p>
        </w:tc>
        <w:tc>
          <w:tcPr>
            <w:tcW w:w="1661" w:type="dxa"/>
            <w:vAlign w:val="center"/>
          </w:tcPr>
          <w:p w14:paraId="1FD69C7D">
            <w:pPr>
              <w:jc w:val="right"/>
            </w:pPr>
            <w:r>
              <w:rPr>
                <w:rFonts w:hint="eastAsia"/>
              </w:rPr>
              <w:t>-</w:t>
            </w:r>
          </w:p>
        </w:tc>
      </w:tr>
      <w:tr w14:paraId="7EE01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3CD5D7">
            <w:r>
              <w:rPr>
                <w:rFonts w:hint="eastAsia"/>
              </w:rPr>
              <w:t xml:space="preserve">    其他</w:t>
            </w:r>
          </w:p>
        </w:tc>
        <w:tc>
          <w:tcPr>
            <w:tcW w:w="1661" w:type="dxa"/>
            <w:vAlign w:val="center"/>
          </w:tcPr>
          <w:p w14:paraId="0890D579">
            <w:pPr>
              <w:jc w:val="right"/>
            </w:pPr>
            <w:r>
              <w:rPr>
                <w:rFonts w:hint="eastAsia"/>
              </w:rPr>
              <w:t>-</w:t>
            </w:r>
          </w:p>
        </w:tc>
        <w:tc>
          <w:tcPr>
            <w:tcW w:w="1661" w:type="dxa"/>
            <w:vAlign w:val="center"/>
          </w:tcPr>
          <w:p w14:paraId="2B45CD2A">
            <w:pPr>
              <w:jc w:val="right"/>
            </w:pPr>
            <w:r>
              <w:rPr>
                <w:rFonts w:hint="eastAsia"/>
              </w:rPr>
              <w:t>-</w:t>
            </w:r>
          </w:p>
        </w:tc>
        <w:tc>
          <w:tcPr>
            <w:tcW w:w="1661" w:type="dxa"/>
            <w:vAlign w:val="center"/>
          </w:tcPr>
          <w:p w14:paraId="726CD213">
            <w:pPr>
              <w:jc w:val="right"/>
            </w:pPr>
            <w:r>
              <w:rPr>
                <w:rFonts w:hint="eastAsia"/>
              </w:rPr>
              <w:t>-</w:t>
            </w:r>
          </w:p>
        </w:tc>
        <w:tc>
          <w:tcPr>
            <w:tcW w:w="1661" w:type="dxa"/>
            <w:vAlign w:val="center"/>
          </w:tcPr>
          <w:p w14:paraId="24DC5D91">
            <w:pPr>
              <w:jc w:val="right"/>
            </w:pPr>
            <w:r>
              <w:rPr>
                <w:rFonts w:hint="eastAsia"/>
              </w:rPr>
              <w:t>-</w:t>
            </w:r>
          </w:p>
        </w:tc>
      </w:tr>
      <w:tr w14:paraId="0F09E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68693B">
            <w:r>
              <w:rPr>
                <w:rFonts w:hint="eastAsia"/>
              </w:rPr>
              <w:t>二、本期期初净资产</w:t>
            </w:r>
          </w:p>
        </w:tc>
        <w:tc>
          <w:tcPr>
            <w:tcW w:w="1661" w:type="dxa"/>
            <w:vAlign w:val="center"/>
          </w:tcPr>
          <w:p w14:paraId="047E0F90">
            <w:pPr>
              <w:jc w:val="right"/>
            </w:pPr>
            <w:r>
              <w:rPr>
                <w:rFonts w:hint="eastAsia"/>
              </w:rPr>
              <w:t>64,153,955.84</w:t>
            </w:r>
          </w:p>
        </w:tc>
        <w:tc>
          <w:tcPr>
            <w:tcW w:w="1661" w:type="dxa"/>
            <w:vAlign w:val="center"/>
          </w:tcPr>
          <w:p w14:paraId="46C424EE">
            <w:pPr>
              <w:jc w:val="right"/>
            </w:pPr>
            <w:r>
              <w:rPr>
                <w:rFonts w:hint="eastAsia"/>
              </w:rPr>
              <w:t>-</w:t>
            </w:r>
          </w:p>
        </w:tc>
        <w:tc>
          <w:tcPr>
            <w:tcW w:w="1661" w:type="dxa"/>
            <w:vAlign w:val="center"/>
          </w:tcPr>
          <w:p w14:paraId="60C5717A">
            <w:pPr>
              <w:jc w:val="right"/>
            </w:pPr>
            <w:r>
              <w:rPr>
                <w:rFonts w:hint="eastAsia"/>
              </w:rPr>
              <w:t>19,900,569.04</w:t>
            </w:r>
          </w:p>
        </w:tc>
        <w:tc>
          <w:tcPr>
            <w:tcW w:w="1661" w:type="dxa"/>
            <w:vAlign w:val="center"/>
          </w:tcPr>
          <w:p w14:paraId="00F9F4AD">
            <w:pPr>
              <w:jc w:val="right"/>
            </w:pPr>
            <w:r>
              <w:rPr>
                <w:rFonts w:hint="eastAsia"/>
              </w:rPr>
              <w:t>84,054,524.88</w:t>
            </w:r>
          </w:p>
        </w:tc>
      </w:tr>
      <w:tr w14:paraId="60226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EF289F">
            <w:r>
              <w:rPr>
                <w:rFonts w:hint="eastAsia"/>
              </w:rPr>
              <w:t>三、本期增减变动额（减少以“-”号填列）</w:t>
            </w:r>
          </w:p>
        </w:tc>
        <w:tc>
          <w:tcPr>
            <w:tcW w:w="1661" w:type="dxa"/>
            <w:vAlign w:val="center"/>
          </w:tcPr>
          <w:p w14:paraId="413AA1D6">
            <w:pPr>
              <w:jc w:val="right"/>
            </w:pPr>
            <w:r>
              <w:rPr>
                <w:rFonts w:hint="eastAsia"/>
              </w:rPr>
              <w:t>-9,750,674.16</w:t>
            </w:r>
          </w:p>
        </w:tc>
        <w:tc>
          <w:tcPr>
            <w:tcW w:w="1661" w:type="dxa"/>
            <w:vAlign w:val="center"/>
          </w:tcPr>
          <w:p w14:paraId="0C983743">
            <w:pPr>
              <w:jc w:val="right"/>
            </w:pPr>
            <w:r>
              <w:rPr>
                <w:rFonts w:hint="eastAsia"/>
              </w:rPr>
              <w:t>-</w:t>
            </w:r>
          </w:p>
        </w:tc>
        <w:tc>
          <w:tcPr>
            <w:tcW w:w="1661" w:type="dxa"/>
            <w:vAlign w:val="center"/>
          </w:tcPr>
          <w:p w14:paraId="210A8EDD">
            <w:pPr>
              <w:jc w:val="right"/>
            </w:pPr>
            <w:r>
              <w:rPr>
                <w:rFonts w:hint="eastAsia"/>
              </w:rPr>
              <w:t>-2,546,124.32</w:t>
            </w:r>
          </w:p>
        </w:tc>
        <w:tc>
          <w:tcPr>
            <w:tcW w:w="1661" w:type="dxa"/>
            <w:vAlign w:val="center"/>
          </w:tcPr>
          <w:p w14:paraId="0D3D7324">
            <w:pPr>
              <w:jc w:val="right"/>
            </w:pPr>
            <w:r>
              <w:rPr>
                <w:rFonts w:hint="eastAsia"/>
              </w:rPr>
              <w:t>-12,296,798.48</w:t>
            </w:r>
          </w:p>
        </w:tc>
      </w:tr>
      <w:tr w14:paraId="69791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788226">
            <w:r>
              <w:rPr>
                <w:rFonts w:hint="eastAsia"/>
              </w:rPr>
              <w:t>（一）、综合收益总额</w:t>
            </w:r>
          </w:p>
        </w:tc>
        <w:tc>
          <w:tcPr>
            <w:tcW w:w="1661" w:type="dxa"/>
            <w:vAlign w:val="center"/>
          </w:tcPr>
          <w:p w14:paraId="06F44F34">
            <w:pPr>
              <w:jc w:val="right"/>
            </w:pPr>
            <w:r>
              <w:rPr>
                <w:rFonts w:hint="eastAsia"/>
              </w:rPr>
              <w:t>-</w:t>
            </w:r>
          </w:p>
        </w:tc>
        <w:tc>
          <w:tcPr>
            <w:tcW w:w="1661" w:type="dxa"/>
            <w:vAlign w:val="center"/>
          </w:tcPr>
          <w:p w14:paraId="500AEE1B">
            <w:pPr>
              <w:jc w:val="right"/>
            </w:pPr>
            <w:r>
              <w:rPr>
                <w:rFonts w:hint="eastAsia"/>
              </w:rPr>
              <w:t>-</w:t>
            </w:r>
          </w:p>
        </w:tc>
        <w:tc>
          <w:tcPr>
            <w:tcW w:w="1661" w:type="dxa"/>
            <w:vAlign w:val="center"/>
          </w:tcPr>
          <w:p w14:paraId="4388F39B">
            <w:pPr>
              <w:jc w:val="right"/>
            </w:pPr>
            <w:r>
              <w:rPr>
                <w:rFonts w:hint="eastAsia"/>
              </w:rPr>
              <w:t>606,680.68</w:t>
            </w:r>
          </w:p>
        </w:tc>
        <w:tc>
          <w:tcPr>
            <w:tcW w:w="1661" w:type="dxa"/>
            <w:vAlign w:val="center"/>
          </w:tcPr>
          <w:p w14:paraId="67D3B942">
            <w:pPr>
              <w:jc w:val="right"/>
            </w:pPr>
            <w:r>
              <w:rPr>
                <w:rFonts w:hint="eastAsia"/>
              </w:rPr>
              <w:t>606,680.68</w:t>
            </w:r>
          </w:p>
        </w:tc>
      </w:tr>
      <w:tr w14:paraId="38AF3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C9FFE0">
            <w:r>
              <w:rPr>
                <w:rFonts w:hint="eastAsia"/>
              </w:rPr>
              <w:t>（二）、本期基金份额交易产生的净资产变动数（净资产减少以“-”号填列）</w:t>
            </w:r>
          </w:p>
        </w:tc>
        <w:tc>
          <w:tcPr>
            <w:tcW w:w="1661" w:type="dxa"/>
            <w:vAlign w:val="center"/>
          </w:tcPr>
          <w:p w14:paraId="3D8847AF">
            <w:pPr>
              <w:jc w:val="right"/>
            </w:pPr>
            <w:r>
              <w:rPr>
                <w:rFonts w:hint="eastAsia"/>
              </w:rPr>
              <w:t>-9,750,674.16</w:t>
            </w:r>
          </w:p>
        </w:tc>
        <w:tc>
          <w:tcPr>
            <w:tcW w:w="1661" w:type="dxa"/>
            <w:vAlign w:val="center"/>
          </w:tcPr>
          <w:p w14:paraId="3C5059BA">
            <w:pPr>
              <w:jc w:val="right"/>
            </w:pPr>
            <w:r>
              <w:rPr>
                <w:rFonts w:hint="eastAsia"/>
              </w:rPr>
              <w:t>-</w:t>
            </w:r>
          </w:p>
        </w:tc>
        <w:tc>
          <w:tcPr>
            <w:tcW w:w="1661" w:type="dxa"/>
            <w:vAlign w:val="center"/>
          </w:tcPr>
          <w:p w14:paraId="2E8622BB">
            <w:pPr>
              <w:jc w:val="right"/>
            </w:pPr>
            <w:r>
              <w:rPr>
                <w:rFonts w:hint="eastAsia"/>
              </w:rPr>
              <w:t>-3,152,805.00</w:t>
            </w:r>
          </w:p>
        </w:tc>
        <w:tc>
          <w:tcPr>
            <w:tcW w:w="1661" w:type="dxa"/>
            <w:vAlign w:val="center"/>
          </w:tcPr>
          <w:p w14:paraId="3DA58F6D">
            <w:pPr>
              <w:jc w:val="right"/>
            </w:pPr>
            <w:r>
              <w:rPr>
                <w:rFonts w:hint="eastAsia"/>
              </w:rPr>
              <w:t>-12,903,479.16</w:t>
            </w:r>
          </w:p>
        </w:tc>
      </w:tr>
      <w:tr w14:paraId="159C4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29BF01">
            <w:r>
              <w:rPr>
                <w:rFonts w:hint="eastAsia"/>
              </w:rPr>
              <w:t>其中：1.基金申购款</w:t>
            </w:r>
          </w:p>
        </w:tc>
        <w:tc>
          <w:tcPr>
            <w:tcW w:w="1661" w:type="dxa"/>
            <w:vAlign w:val="center"/>
          </w:tcPr>
          <w:p w14:paraId="552351EE">
            <w:pPr>
              <w:jc w:val="right"/>
            </w:pPr>
            <w:r>
              <w:rPr>
                <w:rFonts w:hint="eastAsia"/>
              </w:rPr>
              <w:t>164,569.31</w:t>
            </w:r>
          </w:p>
        </w:tc>
        <w:tc>
          <w:tcPr>
            <w:tcW w:w="1661" w:type="dxa"/>
            <w:vAlign w:val="center"/>
          </w:tcPr>
          <w:p w14:paraId="1B8E5BF1">
            <w:pPr>
              <w:jc w:val="right"/>
            </w:pPr>
            <w:r>
              <w:rPr>
                <w:rFonts w:hint="eastAsia"/>
              </w:rPr>
              <w:t>-</w:t>
            </w:r>
          </w:p>
        </w:tc>
        <w:tc>
          <w:tcPr>
            <w:tcW w:w="1661" w:type="dxa"/>
            <w:vAlign w:val="center"/>
          </w:tcPr>
          <w:p w14:paraId="6E6849FD">
            <w:pPr>
              <w:jc w:val="right"/>
            </w:pPr>
            <w:r>
              <w:rPr>
                <w:rFonts w:hint="eastAsia"/>
              </w:rPr>
              <w:t>51,954.02</w:t>
            </w:r>
          </w:p>
        </w:tc>
        <w:tc>
          <w:tcPr>
            <w:tcW w:w="1661" w:type="dxa"/>
            <w:vAlign w:val="center"/>
          </w:tcPr>
          <w:p w14:paraId="67315E2B">
            <w:pPr>
              <w:jc w:val="right"/>
            </w:pPr>
            <w:r>
              <w:rPr>
                <w:rFonts w:hint="eastAsia"/>
              </w:rPr>
              <w:t>216,523.33</w:t>
            </w:r>
          </w:p>
        </w:tc>
      </w:tr>
      <w:tr w14:paraId="389B2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851CEB">
            <w:r>
              <w:rPr>
                <w:rFonts w:hint="eastAsia"/>
              </w:rPr>
              <w:t xml:space="preserve">      2.基金赎回款</w:t>
            </w:r>
          </w:p>
        </w:tc>
        <w:tc>
          <w:tcPr>
            <w:tcW w:w="1661" w:type="dxa"/>
            <w:vAlign w:val="center"/>
          </w:tcPr>
          <w:p w14:paraId="218DF81D">
            <w:pPr>
              <w:jc w:val="right"/>
            </w:pPr>
            <w:r>
              <w:rPr>
                <w:rFonts w:hint="eastAsia"/>
              </w:rPr>
              <w:t>-9,915,243.47</w:t>
            </w:r>
          </w:p>
        </w:tc>
        <w:tc>
          <w:tcPr>
            <w:tcW w:w="1661" w:type="dxa"/>
            <w:vAlign w:val="center"/>
          </w:tcPr>
          <w:p w14:paraId="2CDF36DD">
            <w:pPr>
              <w:jc w:val="right"/>
            </w:pPr>
            <w:r>
              <w:rPr>
                <w:rFonts w:hint="eastAsia"/>
              </w:rPr>
              <w:t>-</w:t>
            </w:r>
          </w:p>
        </w:tc>
        <w:tc>
          <w:tcPr>
            <w:tcW w:w="1661" w:type="dxa"/>
            <w:vAlign w:val="center"/>
          </w:tcPr>
          <w:p w14:paraId="53D92190">
            <w:pPr>
              <w:jc w:val="right"/>
            </w:pPr>
            <w:r>
              <w:rPr>
                <w:rFonts w:hint="eastAsia"/>
              </w:rPr>
              <w:t>-3,204,759.02</w:t>
            </w:r>
          </w:p>
        </w:tc>
        <w:tc>
          <w:tcPr>
            <w:tcW w:w="1661" w:type="dxa"/>
            <w:vAlign w:val="center"/>
          </w:tcPr>
          <w:p w14:paraId="7BB0FD5E">
            <w:pPr>
              <w:jc w:val="right"/>
            </w:pPr>
            <w:r>
              <w:rPr>
                <w:rFonts w:hint="eastAsia"/>
              </w:rPr>
              <w:t>-13,120,002.49</w:t>
            </w:r>
          </w:p>
        </w:tc>
      </w:tr>
      <w:tr w14:paraId="12C62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144AC2">
            <w:r>
              <w:rPr>
                <w:rFonts w:hint="eastAsia"/>
              </w:rPr>
              <w:t>（三）、本期向基金份额持有人分配利润产生的净资产变动（净资产减少以“-”号填列）</w:t>
            </w:r>
          </w:p>
        </w:tc>
        <w:tc>
          <w:tcPr>
            <w:tcW w:w="1661" w:type="dxa"/>
            <w:vAlign w:val="center"/>
          </w:tcPr>
          <w:p w14:paraId="7952F040">
            <w:pPr>
              <w:jc w:val="right"/>
            </w:pPr>
            <w:r>
              <w:rPr>
                <w:rFonts w:hint="eastAsia"/>
              </w:rPr>
              <w:t>-</w:t>
            </w:r>
          </w:p>
        </w:tc>
        <w:tc>
          <w:tcPr>
            <w:tcW w:w="1661" w:type="dxa"/>
            <w:vAlign w:val="center"/>
          </w:tcPr>
          <w:p w14:paraId="4CFEAF9F">
            <w:pPr>
              <w:jc w:val="right"/>
            </w:pPr>
            <w:r>
              <w:rPr>
                <w:rFonts w:hint="eastAsia"/>
              </w:rPr>
              <w:t>-</w:t>
            </w:r>
          </w:p>
        </w:tc>
        <w:tc>
          <w:tcPr>
            <w:tcW w:w="1661" w:type="dxa"/>
            <w:vAlign w:val="center"/>
          </w:tcPr>
          <w:p w14:paraId="5243FA19">
            <w:pPr>
              <w:jc w:val="right"/>
            </w:pPr>
            <w:r>
              <w:rPr>
                <w:rFonts w:hint="eastAsia"/>
              </w:rPr>
              <w:t>-</w:t>
            </w:r>
          </w:p>
        </w:tc>
        <w:tc>
          <w:tcPr>
            <w:tcW w:w="1661" w:type="dxa"/>
            <w:vAlign w:val="center"/>
          </w:tcPr>
          <w:p w14:paraId="6CE3A78E">
            <w:pPr>
              <w:jc w:val="right"/>
            </w:pPr>
            <w:r>
              <w:rPr>
                <w:rFonts w:hint="eastAsia"/>
              </w:rPr>
              <w:t>-</w:t>
            </w:r>
          </w:p>
        </w:tc>
      </w:tr>
      <w:tr w14:paraId="24382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9A8B2D">
            <w:r>
              <w:rPr>
                <w:rFonts w:hint="eastAsia"/>
              </w:rPr>
              <w:t>（四）、其他综合收益结转留存收益</w:t>
            </w:r>
          </w:p>
        </w:tc>
        <w:tc>
          <w:tcPr>
            <w:tcW w:w="1661" w:type="dxa"/>
            <w:vAlign w:val="center"/>
          </w:tcPr>
          <w:p w14:paraId="5834527B">
            <w:pPr>
              <w:jc w:val="right"/>
            </w:pPr>
            <w:r>
              <w:rPr>
                <w:rFonts w:hint="eastAsia"/>
              </w:rPr>
              <w:t>-</w:t>
            </w:r>
          </w:p>
        </w:tc>
        <w:tc>
          <w:tcPr>
            <w:tcW w:w="1661" w:type="dxa"/>
            <w:vAlign w:val="center"/>
          </w:tcPr>
          <w:p w14:paraId="5675B15F">
            <w:pPr>
              <w:jc w:val="right"/>
            </w:pPr>
            <w:r>
              <w:rPr>
                <w:rFonts w:hint="eastAsia"/>
              </w:rPr>
              <w:t>-</w:t>
            </w:r>
          </w:p>
        </w:tc>
        <w:tc>
          <w:tcPr>
            <w:tcW w:w="1661" w:type="dxa"/>
            <w:vAlign w:val="center"/>
          </w:tcPr>
          <w:p w14:paraId="03A136BB">
            <w:pPr>
              <w:jc w:val="right"/>
            </w:pPr>
            <w:r>
              <w:rPr>
                <w:rFonts w:hint="eastAsia"/>
              </w:rPr>
              <w:t>-</w:t>
            </w:r>
          </w:p>
        </w:tc>
        <w:tc>
          <w:tcPr>
            <w:tcW w:w="1661" w:type="dxa"/>
            <w:vAlign w:val="center"/>
          </w:tcPr>
          <w:p w14:paraId="1F9F6CED">
            <w:pPr>
              <w:jc w:val="right"/>
            </w:pPr>
            <w:r>
              <w:rPr>
                <w:rFonts w:hint="eastAsia"/>
              </w:rPr>
              <w:t>-</w:t>
            </w:r>
          </w:p>
        </w:tc>
      </w:tr>
      <w:tr w14:paraId="6AAEC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39920F">
            <w:r>
              <w:rPr>
                <w:rFonts w:hint="eastAsia"/>
              </w:rPr>
              <w:t>四、本期期末净资产</w:t>
            </w:r>
          </w:p>
        </w:tc>
        <w:tc>
          <w:tcPr>
            <w:tcW w:w="1661" w:type="dxa"/>
            <w:vAlign w:val="center"/>
          </w:tcPr>
          <w:p w14:paraId="55E53E4B">
            <w:pPr>
              <w:jc w:val="right"/>
            </w:pPr>
            <w:r>
              <w:rPr>
                <w:rFonts w:hint="eastAsia"/>
              </w:rPr>
              <w:t>54,403,281.68</w:t>
            </w:r>
          </w:p>
        </w:tc>
        <w:tc>
          <w:tcPr>
            <w:tcW w:w="1661" w:type="dxa"/>
            <w:vAlign w:val="center"/>
          </w:tcPr>
          <w:p w14:paraId="4C8AF43D">
            <w:pPr>
              <w:jc w:val="right"/>
            </w:pPr>
            <w:r>
              <w:rPr>
                <w:rFonts w:hint="eastAsia"/>
              </w:rPr>
              <w:t>-</w:t>
            </w:r>
          </w:p>
        </w:tc>
        <w:tc>
          <w:tcPr>
            <w:tcW w:w="1661" w:type="dxa"/>
            <w:vAlign w:val="center"/>
          </w:tcPr>
          <w:p w14:paraId="15776427">
            <w:pPr>
              <w:jc w:val="right"/>
            </w:pPr>
            <w:r>
              <w:rPr>
                <w:rFonts w:hint="eastAsia"/>
              </w:rPr>
              <w:t>17,354,444.72</w:t>
            </w:r>
          </w:p>
        </w:tc>
        <w:tc>
          <w:tcPr>
            <w:tcW w:w="1661" w:type="dxa"/>
            <w:vAlign w:val="center"/>
          </w:tcPr>
          <w:p w14:paraId="520A4F26">
            <w:pPr>
              <w:jc w:val="right"/>
            </w:pPr>
            <w:r>
              <w:rPr>
                <w:rFonts w:hint="eastAsia"/>
              </w:rPr>
              <w:t>71,757,726.40</w:t>
            </w:r>
          </w:p>
        </w:tc>
      </w:tr>
    </w:tbl>
    <w:p w14:paraId="19F59E0F">
      <w:pPr>
        <w:pStyle w:val="18"/>
        <w:rPr>
          <w:rFonts w:hint="eastAsia"/>
        </w:rPr>
      </w:pPr>
      <w:r>
        <w:rPr>
          <w:rFonts w:hint="eastAsia"/>
        </w:rPr>
        <w:t>报表附注为财务报表的组成部分。</w:t>
      </w:r>
    </w:p>
    <w:p w14:paraId="01A23DD2">
      <w:pPr>
        <w:pStyle w:val="18"/>
        <w:rPr>
          <w:rFonts w:hint="eastAsia"/>
        </w:rPr>
      </w:pPr>
      <w:r>
        <w:rPr>
          <w:rFonts w:hint="eastAsia"/>
        </w:rPr>
        <w:t>本报告 7.1 至 7.4 财务报表由下列负责人签署：</w:t>
      </w:r>
    </w:p>
    <w:p w14:paraId="4AAE4A6C">
      <w:pPr>
        <w:pStyle w:val="18"/>
        <w:rPr>
          <w:rFonts w:hint="eastAsia"/>
        </w:rPr>
      </w:pPr>
      <w:r>
        <w:rPr>
          <w:rFonts w:hint="eastAsia"/>
        </w:rPr>
        <w:t>____杨小松___           ____蔡忠评______          ____徐超____</w:t>
      </w:r>
    </w:p>
    <w:p w14:paraId="798561D2">
      <w:pPr>
        <w:pStyle w:val="18"/>
        <w:rPr>
          <w:rFonts w:hint="eastAsia"/>
        </w:rPr>
      </w:pPr>
      <w:r>
        <w:rPr>
          <w:rFonts w:hint="eastAsia"/>
        </w:rPr>
        <w:t>基金管理人负责人     主管会计工作负责人         会计机构负责人</w:t>
      </w:r>
    </w:p>
    <w:p w14:paraId="6FDB31B2">
      <w:pPr>
        <w:pStyle w:val="23"/>
      </w:pPr>
      <w:bookmarkStart w:id="48" w:name="_Toc10651"/>
      <w:r>
        <w:t>报表附注</w:t>
      </w:r>
      <w:bookmarkEnd w:id="48"/>
      <w:r>
        <w:t xml:space="preserve"> </w:t>
      </w:r>
    </w:p>
    <w:p w14:paraId="1224DC9C">
      <w:pPr>
        <w:pStyle w:val="28"/>
      </w:pPr>
      <w:bookmarkStart w:id="49" w:name="_Toc49"/>
      <w:r>
        <w:t>基金基本情况</w:t>
      </w:r>
      <w:bookmarkEnd w:id="49"/>
    </w:p>
    <w:p w14:paraId="2BA0DB24">
      <w:pPr>
        <w:pStyle w:val="18"/>
        <w:rPr>
          <w:rFonts w:hint="eastAsia"/>
        </w:rPr>
      </w:pPr>
      <w:r>
        <w:rPr>
          <w:rFonts w:hint="eastAsia"/>
        </w:rPr>
        <w:t>南方绝对收益策略定期开放混合型发起式证券投资基金(以下简称“本基金”)经中国证券监督管理委员会(以下简称“中国证监会”)证监许可[2014]1008号《关于准予南方绝对收益策略定期开放混合型发起式证券投资基金注册的批复》注册，由南方基金管理股份有限公司(原南方基金管理有限公司，已于2018年1月4日办理完成工商变更登记)依照《中华人民共和国证券投资基金法》和《南方绝对收益策略定期开放混合型发起式证券投资基金基金合同》负责公开募集。本基金为上市契约型、定期开放式，存续期限不定，首次设立募集不包括认购资金利息共募集1,499,968,800.63元，业经普华永道中天会计师事务所(特殊普通合伙)普华永道中天验字(2014)第748号验资报告予以验证。经向中国证监会备案，《南方绝对收益策略定期开放混合型发起式证券投资基金基金合同》于2014年12月1日正式生效，基金合同生效日的基金份额总额为1,500,759,490.04份，其中认购资金利息折合790,689.41份基金份额。本基金的基金管理人为南方基金管理股份有限公司，基金托管人为中国建设银行股份有限公司。</w:t>
      </w:r>
    </w:p>
    <w:p w14:paraId="3AAA7CC7">
      <w:pPr>
        <w:pStyle w:val="18"/>
        <w:rPr>
          <w:rFonts w:hint="eastAsia"/>
        </w:rPr>
      </w:pPr>
      <w:r>
        <w:rPr>
          <w:rFonts w:hint="eastAsia"/>
        </w:rPr>
        <w:t>根据《南方绝对收益策略定期开放混合型发起式证券投资基金基金合同》和《南方绝对收益策略定期开放混合型发起式证券投资基金招募说明书》的有关规定，本基金自基金合同生效后，每三个月开放一次申购和赎回。封闭期内，投资者不能申购和赎回基金份额。</w:t>
      </w:r>
    </w:p>
    <w:p w14:paraId="1C108DD8">
      <w:pPr>
        <w:pStyle w:val="18"/>
        <w:rPr>
          <w:rFonts w:hint="eastAsia"/>
        </w:rPr>
      </w:pPr>
      <w:r>
        <w:rPr>
          <w:rFonts w:hint="eastAsia"/>
        </w:rPr>
        <w:t>根据《中华人民共和国证券投资基金法》和《南方绝对收益策略定期开放混合型发起式证券投资基金基金合同》的有关规定，本基金主要投资于国内依法发行和上市交易的股票(包含主板、中小板、创业板及其他经中国证监会核准上市的股票以及存托凭证)，股指期货、权证，债券(包括国内依法发行和上市交易的国债、央行票据、金融债券、企业债券、公司债券、中期票据、短期融资券、超短期融资券、次级债券、政府支持机构债、政府支持债券、地方政府债、中小企业私募债券、可转换债券及其他经中国证监会允许投资的债券)、资产支持证券、债券回购、银行存款等固定收益类资产以及现金，以及法律法规或中国证监会允许基金投资的其他金融工具(但须符合中国证监会的相关规定)。其中，本基金权益类空头头寸的价值占本基金权益类多头头寸的价值的比例范围在80%-120%之间；开放期内的每个交易日日终，持有的买入期货合约价值和有价证券市值之和，不得超过基金资产净值的95%，封闭期内的每个交易日日终，持有的买入期货合约价值和有价证券市值之和，不得超过基金资产净值的100%。开放期内，在扣除股指期货合约需缴纳的交易保证金后，基金保留的现金或到期日在一年以内的政府债券的比例合计不低于基金资产净值的5%，其中现金不包括结算备付金、存出保证金、应收申购款等。在封闭期内，本基金不受上述5%的限制。本基金的业绩比较基准为：中国人民银行公布的同期一年期定期存款基准利率(税后)+2%。</w:t>
      </w:r>
    </w:p>
    <w:p w14:paraId="7A98A89A">
      <w:pPr>
        <w:pStyle w:val="18"/>
        <w:rPr>
          <w:rFonts w:hint="eastAsia"/>
        </w:rPr>
      </w:pPr>
      <w:r>
        <w:rPr>
          <w:rFonts w:hint="eastAsia"/>
        </w:rPr>
        <w:t>本财务报表由本基金的基金管理人南方基金管理股份有限公司于2026年3月27日批准报出。</w:t>
      </w:r>
    </w:p>
    <w:p w14:paraId="3286B849">
      <w:pPr>
        <w:pStyle w:val="28"/>
      </w:pPr>
      <w:bookmarkStart w:id="50" w:name="_Toc50"/>
      <w:r>
        <w:t xml:space="preserve"> 会计报表的编制基础 </w:t>
      </w:r>
      <w:bookmarkEnd w:id="50"/>
    </w:p>
    <w:p w14:paraId="3259B032">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5A876545">
      <w:pPr>
        <w:pStyle w:val="18"/>
        <w:rPr>
          <w:rFonts w:hint="eastAsia"/>
        </w:rPr>
      </w:pPr>
      <w:r>
        <w:rPr>
          <w:rFonts w:hint="eastAsia"/>
        </w:rPr>
        <w:t>本财务报表以持续经营为基础编制。</w:t>
      </w:r>
    </w:p>
    <w:p w14:paraId="0126C0F1">
      <w:pPr>
        <w:pStyle w:val="28"/>
      </w:pPr>
      <w:bookmarkStart w:id="51" w:name="_Toc51"/>
      <w:r>
        <w:t xml:space="preserve"> 遵循企业会计准则及其他有关规定的声明</w:t>
      </w:r>
      <w:bookmarkEnd w:id="51"/>
    </w:p>
    <w:p w14:paraId="1353F0C2">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75D978E9">
      <w:pPr>
        <w:pStyle w:val="28"/>
      </w:pPr>
      <w:bookmarkStart w:id="52" w:name="_Toc52"/>
      <w:r>
        <w:t xml:space="preserve">重要会计政策和会计估计 </w:t>
      </w:r>
      <w:bookmarkEnd w:id="52"/>
    </w:p>
    <w:p w14:paraId="44BD34D0">
      <w:pPr>
        <w:pStyle w:val="35"/>
      </w:pPr>
      <w:bookmarkStart w:id="53" w:name="_Toc53"/>
      <w:r>
        <w:t>会计年度</w:t>
      </w:r>
      <w:bookmarkEnd w:id="53"/>
    </w:p>
    <w:p w14:paraId="6E0B49BB">
      <w:pPr>
        <w:pStyle w:val="18"/>
        <w:rPr>
          <w:rFonts w:hint="eastAsia"/>
        </w:rPr>
      </w:pPr>
      <w:r>
        <w:rPr>
          <w:rFonts w:hint="eastAsia"/>
        </w:rPr>
        <w:t>本基金会计年度为公历1月1日起至12月31日止。</w:t>
      </w:r>
    </w:p>
    <w:p w14:paraId="586A6287">
      <w:pPr>
        <w:pStyle w:val="35"/>
      </w:pPr>
      <w:bookmarkStart w:id="54" w:name="_Toc54"/>
      <w:r>
        <w:t>记账本位币</w:t>
      </w:r>
      <w:bookmarkEnd w:id="54"/>
    </w:p>
    <w:p w14:paraId="264D5475">
      <w:pPr>
        <w:pStyle w:val="18"/>
        <w:rPr>
          <w:rFonts w:hint="eastAsia"/>
        </w:rPr>
      </w:pPr>
      <w:r>
        <w:rPr>
          <w:rFonts w:hint="eastAsia"/>
        </w:rPr>
        <w:t>本基金的记账本位币为人民币。</w:t>
      </w:r>
    </w:p>
    <w:p w14:paraId="04217B94">
      <w:pPr>
        <w:pStyle w:val="35"/>
      </w:pPr>
      <w:bookmarkStart w:id="55" w:name="_Toc55"/>
      <w:r>
        <w:t>金融资产和金融负债的分类</w:t>
      </w:r>
      <w:bookmarkEnd w:id="55"/>
    </w:p>
    <w:p w14:paraId="52E65DC4">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67215FAE">
      <w:pPr>
        <w:pStyle w:val="18"/>
        <w:rPr>
          <w:rFonts w:hint="eastAsia"/>
        </w:rPr>
      </w:pPr>
      <w:r>
        <w:rPr>
          <w:rFonts w:hint="eastAsia"/>
        </w:rPr>
        <w:t>(1)金融资产</w:t>
      </w:r>
    </w:p>
    <w:p w14:paraId="1D53239B">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457AFF18">
      <w:pPr>
        <w:pStyle w:val="18"/>
        <w:rPr>
          <w:rFonts w:hint="eastAsia"/>
        </w:rPr>
      </w:pPr>
      <w:r>
        <w:rPr>
          <w:rFonts w:hint="eastAsia"/>
        </w:rPr>
        <w:t>债务工具</w:t>
      </w:r>
    </w:p>
    <w:p w14:paraId="4EAF96DC">
      <w:pPr>
        <w:pStyle w:val="18"/>
        <w:rPr>
          <w:rFonts w:hint="eastAsia"/>
        </w:rPr>
      </w:pPr>
      <w:r>
        <w:rPr>
          <w:rFonts w:hint="eastAsia"/>
        </w:rPr>
        <w:t>本基金持有的债务工具是指从发行方角度分析符合金融负债定义的工具，分别采用以下两种方式进行计量：</w:t>
      </w:r>
    </w:p>
    <w:p w14:paraId="01D2AC99">
      <w:pPr>
        <w:pStyle w:val="18"/>
        <w:rPr>
          <w:rFonts w:hint="eastAsia"/>
        </w:rPr>
      </w:pPr>
      <w:r>
        <w:rPr>
          <w:rFonts w:hint="eastAsia"/>
        </w:rPr>
        <w:t>以摊余成本计量：</w:t>
      </w:r>
    </w:p>
    <w:p w14:paraId="7C437367">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33F11AEE">
      <w:pPr>
        <w:pStyle w:val="18"/>
        <w:rPr>
          <w:rFonts w:hint="eastAsia"/>
        </w:rPr>
      </w:pPr>
      <w:r>
        <w:rPr>
          <w:rFonts w:hint="eastAsia"/>
        </w:rPr>
        <w:t>以公允价值计量且其变动计入当期损益：</w:t>
      </w:r>
    </w:p>
    <w:p w14:paraId="5F57F35D">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39300DC6">
      <w:pPr>
        <w:pStyle w:val="18"/>
        <w:rPr>
          <w:rFonts w:hint="eastAsia"/>
        </w:rPr>
      </w:pPr>
      <w:r>
        <w:rPr>
          <w:rFonts w:hint="eastAsia"/>
        </w:rPr>
        <w:t>权益工具</w:t>
      </w:r>
    </w:p>
    <w:p w14:paraId="7ABAC36A">
      <w:pPr>
        <w:pStyle w:val="18"/>
        <w:rPr>
          <w:rFonts w:hint="eastAsia"/>
        </w:rPr>
      </w:pPr>
      <w:r>
        <w:rPr>
          <w:rFonts w:hint="eastAsia"/>
        </w:rPr>
        <w:t>权益工具是指从发行方角度分析符合权益定义的工具。本基金将对其没有控制、共同控制和重大影响的权益工具(主要为股票投资)按照公允价值计量且其变动计入当期损益，在资产负债表中列示为交易性金融资产。</w:t>
      </w:r>
    </w:p>
    <w:p w14:paraId="7E13BD6E">
      <w:pPr>
        <w:pStyle w:val="18"/>
        <w:rPr>
          <w:rFonts w:hint="eastAsia"/>
        </w:rPr>
      </w:pPr>
      <w:r>
        <w:rPr>
          <w:rFonts w:hint="eastAsia"/>
        </w:rPr>
        <w:t>(2)金融负债</w:t>
      </w:r>
    </w:p>
    <w:p w14:paraId="5DAE6BB1">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39613301">
      <w:pPr>
        <w:pStyle w:val="18"/>
        <w:rPr>
          <w:rFonts w:hint="eastAsia"/>
        </w:rPr>
      </w:pPr>
      <w:r>
        <w:rPr>
          <w:rFonts w:hint="eastAsia"/>
        </w:rPr>
        <w:t>(3)衍生金融工具</w:t>
      </w:r>
    </w:p>
    <w:p w14:paraId="425BB81E">
      <w:pPr>
        <w:pStyle w:val="18"/>
        <w:rPr>
          <w:rFonts w:hint="eastAsia"/>
        </w:rPr>
      </w:pPr>
      <w:r>
        <w:rPr>
          <w:rFonts w:hint="eastAsia"/>
        </w:rPr>
        <w:t>本基金将持有的衍生金融工具以公允价值计量且其变动计入当期损益，在资产负债表中列示为衍生金融资产/负债。</w:t>
      </w:r>
    </w:p>
    <w:p w14:paraId="4B8339C7">
      <w:pPr>
        <w:pStyle w:val="35"/>
      </w:pPr>
      <w:bookmarkStart w:id="56" w:name="_Toc56"/>
      <w:r>
        <w:t xml:space="preserve">金融资产和金融负债的初始确认、后续计量和终止确认 </w:t>
      </w:r>
      <w:bookmarkEnd w:id="56"/>
    </w:p>
    <w:p w14:paraId="22025C45">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25742A31">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3C6B2265">
      <w:pPr>
        <w:pStyle w:val="18"/>
        <w:rPr>
          <w:rFonts w:hint="eastAsia"/>
        </w:rPr>
      </w:pPr>
      <w:r>
        <w:rPr>
          <w:rFonts w:hint="eastAsia"/>
        </w:rPr>
        <w:t>本基金对于以摊余成本计量的金融资产，以预期信用损失为基础确认损失准备。</w:t>
      </w:r>
    </w:p>
    <w:p w14:paraId="150CCDDA">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4618CA7D">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73549067">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2C56DEEA">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26413E46">
      <w:pPr>
        <w:pStyle w:val="18"/>
        <w:rPr>
          <w:rFonts w:hint="eastAsia"/>
        </w:rPr>
      </w:pPr>
      <w:r>
        <w:rPr>
          <w:rFonts w:hint="eastAsia"/>
        </w:rPr>
        <w:t>本基金将计提或转回的损失准备计入当期损益。</w:t>
      </w:r>
    </w:p>
    <w:p w14:paraId="2F423606">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6B2EDC31">
      <w:pPr>
        <w:pStyle w:val="18"/>
        <w:rPr>
          <w:rFonts w:hint="eastAsia"/>
        </w:rPr>
      </w:pPr>
      <w:r>
        <w:rPr>
          <w:rFonts w:hint="eastAsia"/>
        </w:rPr>
        <w:t>金融资产终止确认时，其账面价值与收到的对价的差额，计入当期损益。</w:t>
      </w:r>
    </w:p>
    <w:p w14:paraId="405E8565">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1C6B89B7">
      <w:pPr>
        <w:pStyle w:val="35"/>
      </w:pPr>
      <w:bookmarkStart w:id="57" w:name="_Toc57"/>
      <w:r>
        <w:t>金融资产和金融负债的估值原则</w:t>
      </w:r>
      <w:bookmarkEnd w:id="57"/>
    </w:p>
    <w:p w14:paraId="02800556">
      <w:pPr>
        <w:pStyle w:val="18"/>
        <w:rPr>
          <w:rFonts w:hint="eastAsia"/>
        </w:rPr>
      </w:pPr>
      <w:r>
        <w:rPr>
          <w:rFonts w:hint="eastAsia"/>
        </w:rPr>
        <w:t>本基金持有的以公允价值计量且其变动计入当期损益的金融资产按如下原则确定公允价值并进行估值：</w:t>
      </w:r>
    </w:p>
    <w:p w14:paraId="71DAB436">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762ABCFC">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0075C088">
      <w:pPr>
        <w:pStyle w:val="18"/>
        <w:rPr>
          <w:rFonts w:hint="eastAsia"/>
        </w:rPr>
      </w:pPr>
      <w:r>
        <w:rPr>
          <w:rFonts w:hint="eastAsia"/>
        </w:rPr>
        <w:t>(3)如经济环境发生重大变化或证券发行人发生影响金融工具价格的重大事件，应对估值进行调整并确定公允价值。</w:t>
      </w:r>
    </w:p>
    <w:p w14:paraId="5CD3079C">
      <w:pPr>
        <w:pStyle w:val="35"/>
      </w:pPr>
      <w:bookmarkStart w:id="58" w:name="_Toc58"/>
      <w:r>
        <w:t>金融资产和金融负债的抵销</w:t>
      </w:r>
      <w:bookmarkEnd w:id="58"/>
    </w:p>
    <w:p w14:paraId="49D4CFAA">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5638028F">
      <w:pPr>
        <w:pStyle w:val="35"/>
      </w:pPr>
      <w:bookmarkStart w:id="59" w:name="_Toc59"/>
      <w:r>
        <w:t>实收基金</w:t>
      </w:r>
      <w:bookmarkEnd w:id="59"/>
    </w:p>
    <w:p w14:paraId="5B55D3E5">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14:paraId="5AE646C2">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45746EF9">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6A18CF61">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599FBB6E">
      <w:pPr>
        <w:pStyle w:val="18"/>
        <w:rPr>
          <w:rFonts w:hint="eastAsia"/>
        </w:rPr>
      </w:pPr>
      <w:r>
        <w:rPr>
          <w:rFonts w:hint="eastAsia"/>
        </w:rPr>
        <w:t>本基金将实收基金分类为权益工具，列报于净资产。</w:t>
      </w:r>
    </w:p>
    <w:p w14:paraId="5BC4BC66">
      <w:pPr>
        <w:pStyle w:val="35"/>
      </w:pPr>
      <w:bookmarkStart w:id="60" w:name="_Toc60"/>
      <w:r>
        <w:t>损益平准金</w:t>
      </w:r>
      <w:bookmarkEnd w:id="60"/>
    </w:p>
    <w:p w14:paraId="78268544">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774A7CCD">
      <w:pPr>
        <w:pStyle w:val="35"/>
      </w:pPr>
      <w:bookmarkStart w:id="61" w:name="_Toc61"/>
      <w:r>
        <w:t>收入/（损失）的确认和计量</w:t>
      </w:r>
      <w:bookmarkEnd w:id="61"/>
    </w:p>
    <w:p w14:paraId="4DEBFFB6">
      <w:pPr>
        <w:pStyle w:val="18"/>
        <w:rPr>
          <w:rFonts w:hint="eastAsia"/>
        </w:rPr>
      </w:pPr>
      <w:r>
        <w:rPr>
          <w:rFonts w:hint="eastAsia"/>
        </w:rPr>
        <w:t>股票投资在持有期间应取得的现金股利扣除由上市公司代扣代缴的个人所得税后的净额确认为投资收益。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w:t>
      </w:r>
    </w:p>
    <w:p w14:paraId="27E117F0">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0F8662A5">
      <w:pPr>
        <w:pStyle w:val="18"/>
        <w:rPr>
          <w:rFonts w:hint="eastAsia"/>
        </w:rPr>
      </w:pPr>
      <w:r>
        <w:rPr>
          <w:rFonts w:hint="eastAsia"/>
        </w:rPr>
        <w:t>应收款项在持有期间确认的利息收入按实际利率法计算，实际利率法与直线法差异较小的则按直线法计算。</w:t>
      </w:r>
    </w:p>
    <w:p w14:paraId="7B2EA6DD">
      <w:pPr>
        <w:pStyle w:val="35"/>
      </w:pPr>
      <w:bookmarkStart w:id="62" w:name="_Toc62"/>
      <w:r>
        <w:t>费用的确认和计量</w:t>
      </w:r>
      <w:bookmarkEnd w:id="62"/>
    </w:p>
    <w:p w14:paraId="674248FA">
      <w:pPr>
        <w:pStyle w:val="18"/>
        <w:rPr>
          <w:rFonts w:hint="eastAsia"/>
        </w:rPr>
      </w:pPr>
      <w:r>
        <w:rPr>
          <w:rFonts w:hint="eastAsia"/>
        </w:rPr>
        <w:t>本基金的管理人报酬(包括基本管理费和附加管理费)和托管费在费用涵盖期间按基金合同约定的费率和计算方法确认，其中附加管理费在满足计提条件时于相应的提取评价日按基金实际收益情况计算确认，未达到计提条件的暂估附加管理费不计入当期损益。暂估附加管理费的估计方法为假设本基金于本报告期末按照当日的基金份额净值(计提附加管理费前)清算，根据基金份额持有人持有的基金份额(包括未到期份额)至该日止持有期间的收益情况估算的附加管理费。</w:t>
      </w:r>
    </w:p>
    <w:p w14:paraId="37BB1E6B">
      <w:pPr>
        <w:pStyle w:val="18"/>
        <w:rPr>
          <w:rFonts w:hint="eastAsia"/>
        </w:rPr>
      </w:pPr>
      <w:r>
        <w:rPr>
          <w:rFonts w:hint="eastAsia"/>
        </w:rPr>
        <w:t>以摊余成本计量的金融负债在持有期间确认的利息支出按实际利率法计算，实际利率法与直线法差异较小的则按直线法计算。</w:t>
      </w:r>
    </w:p>
    <w:p w14:paraId="72C32737">
      <w:pPr>
        <w:pStyle w:val="35"/>
      </w:pPr>
      <w:bookmarkStart w:id="63" w:name="_Toc63"/>
      <w:r>
        <w:t>基金的收益分配政策</w:t>
      </w:r>
      <w:bookmarkEnd w:id="63"/>
    </w:p>
    <w:p w14:paraId="0A0AEE55">
      <w:pPr>
        <w:pStyle w:val="18"/>
        <w:rPr>
          <w:rFonts w:hint="eastAsia"/>
        </w:rPr>
      </w:pPr>
      <w:r>
        <w:rPr>
          <w:rFonts w:hint="eastAsia"/>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185F9764">
      <w:pPr>
        <w:pStyle w:val="18"/>
        <w:rPr>
          <w:rFonts w:hint="eastAsia"/>
        </w:rPr>
      </w:pPr>
      <w:r>
        <w:rPr>
          <w:rFonts w:hint="eastAsia"/>
        </w:rPr>
        <w:t>经宣告的拟分配基金收益于分红除权日从净资产转出。</w:t>
      </w:r>
    </w:p>
    <w:p w14:paraId="6F47EBB9">
      <w:pPr>
        <w:pStyle w:val="35"/>
      </w:pPr>
      <w:bookmarkStart w:id="64" w:name="_Toc64"/>
      <w:r>
        <w:t xml:space="preserve"> 分部报告</w:t>
      </w:r>
      <w:bookmarkEnd w:id="64"/>
    </w:p>
    <w:p w14:paraId="3F578ABB">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637FB638">
      <w:pPr>
        <w:pStyle w:val="18"/>
        <w:rPr>
          <w:rFonts w:hint="eastAsia"/>
        </w:rPr>
      </w:pPr>
      <w:r>
        <w:rPr>
          <w:rFonts w:hint="eastAsia"/>
        </w:rPr>
        <w:t>本基金目前以一个单一的经营分部运作，不需要披露分部信息。</w:t>
      </w:r>
    </w:p>
    <w:p w14:paraId="2E354B58">
      <w:pPr>
        <w:pStyle w:val="35"/>
      </w:pPr>
      <w:bookmarkStart w:id="65" w:name="_Toc65"/>
      <w:r>
        <w:t>其他重要的会计政策和会计估计</w:t>
      </w:r>
      <w:bookmarkEnd w:id="65"/>
    </w:p>
    <w:p w14:paraId="25D693CB">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6952085D">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5026CD22">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0D730201">
      <w:pPr>
        <w:pStyle w:val="18"/>
        <w:rPr>
          <w:rFonts w:hint="eastAsia"/>
        </w:rPr>
      </w:pPr>
      <w:r>
        <w:rPr>
          <w:rFonts w:hint="eastAsia"/>
        </w:rPr>
        <w:t>(3)对于在证券交易所上市或挂牌转让的固定收益品种(可转换债券、可交换债券除外)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可转换债券、可交换债券除外)，按照中证指数有限公司所独立提供的估值结果确定公允价值。本基金持有的银行间同业市场固定收益品种按照中债金融估值中心有限公司所独立提供的估值结果确定公允价值。</w:t>
      </w:r>
    </w:p>
    <w:p w14:paraId="4A0D53D0">
      <w:pPr>
        <w:pStyle w:val="28"/>
      </w:pPr>
      <w:bookmarkStart w:id="66" w:name="_Toc66"/>
      <w:r>
        <w:t xml:space="preserve">会计政策和会计估计变更以及差错更正的说明 </w:t>
      </w:r>
      <w:bookmarkEnd w:id="66"/>
    </w:p>
    <w:p w14:paraId="1B02BFC8">
      <w:pPr>
        <w:pStyle w:val="35"/>
      </w:pPr>
      <w:bookmarkStart w:id="67" w:name="_Toc67"/>
      <w:r>
        <w:t xml:space="preserve">会计政策变更的说明 </w:t>
      </w:r>
      <w:bookmarkEnd w:id="67"/>
    </w:p>
    <w:p w14:paraId="5A085AB5">
      <w:pPr>
        <w:pStyle w:val="18"/>
        <w:rPr>
          <w:rFonts w:hint="eastAsia"/>
        </w:rPr>
      </w:pPr>
      <w:r>
        <w:rPr>
          <w:rFonts w:hint="eastAsia"/>
        </w:rPr>
        <w:t>本基金本报告期未发生会计政策变更。</w:t>
      </w:r>
    </w:p>
    <w:p w14:paraId="3A663080">
      <w:pPr>
        <w:pStyle w:val="35"/>
      </w:pPr>
      <w:bookmarkStart w:id="68" w:name="_Toc68"/>
      <w:r>
        <w:t>会计估计变更的说明</w:t>
      </w:r>
      <w:bookmarkEnd w:id="68"/>
    </w:p>
    <w:p w14:paraId="5850CE90">
      <w:pPr>
        <w:pStyle w:val="18"/>
        <w:rPr>
          <w:rFonts w:hint="eastAsia"/>
        </w:rPr>
      </w:pPr>
      <w:r>
        <w:rPr>
          <w:rFonts w:hint="eastAsia"/>
        </w:rPr>
        <w:t>本基金本报告期未发生会计估计变更。</w:t>
      </w:r>
    </w:p>
    <w:p w14:paraId="79E2521F">
      <w:pPr>
        <w:pStyle w:val="35"/>
      </w:pPr>
      <w:bookmarkStart w:id="69" w:name="_Toc69"/>
      <w:r>
        <w:t>差错更正的说明</w:t>
      </w:r>
      <w:bookmarkEnd w:id="69"/>
    </w:p>
    <w:p w14:paraId="0022798E">
      <w:pPr>
        <w:pStyle w:val="18"/>
        <w:rPr>
          <w:rFonts w:hint="eastAsia"/>
        </w:rPr>
      </w:pPr>
      <w:r>
        <w:rPr>
          <w:rFonts w:hint="eastAsia"/>
        </w:rPr>
        <w:t>本基金在本报告期间无须说明的会计差错更正。</w:t>
      </w:r>
    </w:p>
    <w:p w14:paraId="48AD1B04">
      <w:pPr>
        <w:pStyle w:val="28"/>
      </w:pPr>
      <w:bookmarkStart w:id="70" w:name="_Toc70"/>
      <w:r>
        <w:t>税项</w:t>
      </w:r>
      <w:bookmarkEnd w:id="70"/>
    </w:p>
    <w:p w14:paraId="797B4656">
      <w:pPr>
        <w:pStyle w:val="18"/>
        <w:rPr>
          <w:rFonts w:hint="eastAsia"/>
        </w:rPr>
      </w:pPr>
      <w:r>
        <w:rPr>
          <w:rFonts w:hint="eastAsia"/>
        </w:rPr>
        <w:t>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7D6705A4">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2E96808C">
      <w:pPr>
        <w:pStyle w:val="18"/>
        <w:rPr>
          <w:rFonts w:hint="eastAsia"/>
        </w:rPr>
      </w:pPr>
      <w:r>
        <w:rPr>
          <w:rFonts w:hint="eastAsia"/>
        </w:rPr>
        <w:t>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4CDFB3E2">
      <w:pPr>
        <w:pStyle w:val="18"/>
        <w:rPr>
          <w:rFonts w:hint="eastAsia"/>
        </w:rPr>
      </w:pPr>
      <w:r>
        <w:rPr>
          <w:rFonts w:hint="eastAsia"/>
        </w:rPr>
        <w:t>(2)对基金从证券市场中取得的收入，包括买卖股票、债券的差价收入，股票的股息、红利收入，债券的利息收入及其他收入，暂不征收企业所得税。</w:t>
      </w:r>
    </w:p>
    <w:p w14:paraId="734B2133">
      <w:pPr>
        <w:pStyle w:val="18"/>
        <w:rPr>
          <w:rFonts w:hint="eastAsia"/>
        </w:rPr>
      </w:pPr>
      <w:r>
        <w:rPr>
          <w:rFonts w:hint="eastAsia"/>
        </w:rPr>
        <w:t>(3)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p>
    <w:p w14:paraId="76ECC602">
      <w:pPr>
        <w:pStyle w:val="18"/>
        <w:rPr>
          <w:rFonts w:hint="eastAsia"/>
        </w:rPr>
      </w:pPr>
      <w:r>
        <w:rPr>
          <w:rFonts w:hint="eastAsia"/>
        </w:rPr>
        <w:t>(4)基金卖出股票按0.1%的税率缴纳股票交易印花税，买入股票不征收股票交易印花税。根据财政部、国家税务总局公告2023年第39号《关于减半征收证券交易印花税的公告》，自2023年8月28日起，证券交易印花税实施减半征收。</w:t>
      </w:r>
    </w:p>
    <w:p w14:paraId="1058027A">
      <w:pPr>
        <w:pStyle w:val="18"/>
        <w:rPr>
          <w:rFonts w:hint="eastAsia"/>
        </w:rPr>
      </w:pPr>
      <w:r>
        <w:rPr>
          <w:rFonts w:hint="eastAsia"/>
        </w:rPr>
        <w:t>(5)本基金的城市维护建设税、教育费附加和地方教育附加等税费按照实际缴纳增值税额的适用比例计算缴纳。</w:t>
      </w:r>
    </w:p>
    <w:p w14:paraId="61A95C3A">
      <w:pPr>
        <w:pStyle w:val="28"/>
      </w:pPr>
      <w:bookmarkStart w:id="71" w:name="_Toc71"/>
      <w:r>
        <w:t xml:space="preserve">重要财务报表项目的说明 </w:t>
      </w:r>
      <w:bookmarkEnd w:id="71"/>
    </w:p>
    <w:p w14:paraId="0A07537A">
      <w:pPr>
        <w:pStyle w:val="35"/>
      </w:pPr>
      <w:bookmarkStart w:id="72" w:name="_Toc72"/>
      <w:r>
        <w:t>货币资金</w:t>
      </w:r>
      <w:bookmarkEnd w:id="72"/>
    </w:p>
    <w:p w14:paraId="5FD9440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6B7C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9036ED8">
            <w:pPr>
              <w:jc w:val="center"/>
            </w:pPr>
            <w:r>
              <w:rPr>
                <w:rFonts w:hint="eastAsia"/>
                <w:b/>
              </w:rPr>
              <w:t>项目</w:t>
            </w:r>
          </w:p>
        </w:tc>
        <w:tc>
          <w:tcPr>
            <w:tcW w:w="2768" w:type="dxa"/>
            <w:shd w:val="clear" w:color="auto" w:fill="BFBFBF"/>
            <w:vAlign w:val="center"/>
          </w:tcPr>
          <w:p w14:paraId="488D7D0A">
            <w:pPr>
              <w:jc w:val="center"/>
            </w:pPr>
            <w:r>
              <w:rPr>
                <w:rFonts w:hint="eastAsia"/>
                <w:b/>
              </w:rPr>
              <w:t>本期末2025年12月31日</w:t>
            </w:r>
          </w:p>
        </w:tc>
        <w:tc>
          <w:tcPr>
            <w:tcW w:w="2768" w:type="dxa"/>
            <w:shd w:val="clear" w:color="auto" w:fill="BFBFBF"/>
            <w:vAlign w:val="center"/>
          </w:tcPr>
          <w:p w14:paraId="1949576E">
            <w:pPr>
              <w:jc w:val="center"/>
            </w:pPr>
            <w:r>
              <w:rPr>
                <w:rFonts w:hint="eastAsia"/>
                <w:b/>
              </w:rPr>
              <w:t>上年度末2024年12月31日</w:t>
            </w:r>
          </w:p>
        </w:tc>
      </w:tr>
      <w:tr w14:paraId="01E64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D46945">
            <w:r>
              <w:rPr>
                <w:rFonts w:hint="eastAsia"/>
              </w:rPr>
              <w:t>活期存款</w:t>
            </w:r>
          </w:p>
        </w:tc>
        <w:tc>
          <w:tcPr>
            <w:tcW w:w="2768" w:type="dxa"/>
            <w:vAlign w:val="center"/>
          </w:tcPr>
          <w:p w14:paraId="5535CA44">
            <w:pPr>
              <w:jc w:val="right"/>
            </w:pPr>
            <w:r>
              <w:rPr>
                <w:rFonts w:hint="eastAsia"/>
              </w:rPr>
              <w:t>3,866,769.53</w:t>
            </w:r>
          </w:p>
        </w:tc>
        <w:tc>
          <w:tcPr>
            <w:tcW w:w="2768" w:type="dxa"/>
            <w:vAlign w:val="center"/>
          </w:tcPr>
          <w:p w14:paraId="774B4F82">
            <w:pPr>
              <w:jc w:val="right"/>
            </w:pPr>
            <w:r>
              <w:rPr>
                <w:rFonts w:hint="eastAsia"/>
              </w:rPr>
              <w:t>209,334.26</w:t>
            </w:r>
          </w:p>
        </w:tc>
      </w:tr>
      <w:tr w14:paraId="183BB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5B4426">
            <w:r>
              <w:rPr>
                <w:rFonts w:hint="eastAsia"/>
              </w:rPr>
              <w:t>等于：本金</w:t>
            </w:r>
          </w:p>
        </w:tc>
        <w:tc>
          <w:tcPr>
            <w:tcW w:w="2768" w:type="dxa"/>
            <w:vAlign w:val="center"/>
          </w:tcPr>
          <w:p w14:paraId="44246663">
            <w:pPr>
              <w:jc w:val="right"/>
            </w:pPr>
            <w:r>
              <w:rPr>
                <w:rFonts w:hint="eastAsia"/>
              </w:rPr>
              <w:t>3,866,436.42</w:t>
            </w:r>
          </w:p>
        </w:tc>
        <w:tc>
          <w:tcPr>
            <w:tcW w:w="2768" w:type="dxa"/>
            <w:vAlign w:val="center"/>
          </w:tcPr>
          <w:p w14:paraId="532934C8">
            <w:pPr>
              <w:jc w:val="right"/>
            </w:pPr>
            <w:r>
              <w:rPr>
                <w:rFonts w:hint="eastAsia"/>
              </w:rPr>
              <w:t>209,148.80</w:t>
            </w:r>
          </w:p>
        </w:tc>
      </w:tr>
      <w:tr w14:paraId="1B29F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687065">
            <w:r>
              <w:rPr>
                <w:rFonts w:hint="eastAsia"/>
              </w:rPr>
              <w:t xml:space="preserve">      加：应计利息</w:t>
            </w:r>
          </w:p>
        </w:tc>
        <w:tc>
          <w:tcPr>
            <w:tcW w:w="2768" w:type="dxa"/>
            <w:vAlign w:val="center"/>
          </w:tcPr>
          <w:p w14:paraId="39460DB8">
            <w:pPr>
              <w:jc w:val="right"/>
            </w:pPr>
            <w:r>
              <w:rPr>
                <w:rFonts w:hint="eastAsia"/>
              </w:rPr>
              <w:t>333.11</w:t>
            </w:r>
          </w:p>
        </w:tc>
        <w:tc>
          <w:tcPr>
            <w:tcW w:w="2768" w:type="dxa"/>
            <w:vAlign w:val="center"/>
          </w:tcPr>
          <w:p w14:paraId="258914DE">
            <w:pPr>
              <w:jc w:val="right"/>
            </w:pPr>
            <w:r>
              <w:rPr>
                <w:rFonts w:hint="eastAsia"/>
              </w:rPr>
              <w:t>185.46</w:t>
            </w:r>
          </w:p>
        </w:tc>
      </w:tr>
      <w:tr w14:paraId="4130C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D795EB">
            <w:r>
              <w:rPr>
                <w:rFonts w:hint="eastAsia"/>
              </w:rPr>
              <w:t xml:space="preserve">      减：坏账准备</w:t>
            </w:r>
          </w:p>
        </w:tc>
        <w:tc>
          <w:tcPr>
            <w:tcW w:w="2768" w:type="dxa"/>
            <w:vAlign w:val="center"/>
          </w:tcPr>
          <w:p w14:paraId="70560134">
            <w:pPr>
              <w:jc w:val="right"/>
            </w:pPr>
            <w:r>
              <w:rPr>
                <w:rFonts w:hint="eastAsia"/>
              </w:rPr>
              <w:t>-</w:t>
            </w:r>
          </w:p>
        </w:tc>
        <w:tc>
          <w:tcPr>
            <w:tcW w:w="2768" w:type="dxa"/>
            <w:vAlign w:val="center"/>
          </w:tcPr>
          <w:p w14:paraId="714196FA">
            <w:pPr>
              <w:jc w:val="right"/>
            </w:pPr>
            <w:r>
              <w:rPr>
                <w:rFonts w:hint="eastAsia"/>
              </w:rPr>
              <w:t>-</w:t>
            </w:r>
          </w:p>
        </w:tc>
      </w:tr>
      <w:tr w14:paraId="462C2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9E664F">
            <w:r>
              <w:rPr>
                <w:rFonts w:hint="eastAsia"/>
              </w:rPr>
              <w:t>定期存款</w:t>
            </w:r>
          </w:p>
        </w:tc>
        <w:tc>
          <w:tcPr>
            <w:tcW w:w="2768" w:type="dxa"/>
            <w:vAlign w:val="center"/>
          </w:tcPr>
          <w:p w14:paraId="32F82069">
            <w:pPr>
              <w:jc w:val="right"/>
            </w:pPr>
            <w:r>
              <w:rPr>
                <w:rFonts w:hint="eastAsia"/>
              </w:rPr>
              <w:t>-</w:t>
            </w:r>
          </w:p>
        </w:tc>
        <w:tc>
          <w:tcPr>
            <w:tcW w:w="2768" w:type="dxa"/>
            <w:vAlign w:val="center"/>
          </w:tcPr>
          <w:p w14:paraId="095D492A">
            <w:pPr>
              <w:jc w:val="right"/>
            </w:pPr>
            <w:r>
              <w:rPr>
                <w:rFonts w:hint="eastAsia"/>
              </w:rPr>
              <w:t>-</w:t>
            </w:r>
          </w:p>
        </w:tc>
      </w:tr>
      <w:tr w14:paraId="5AC64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86401D">
            <w:r>
              <w:rPr>
                <w:rFonts w:hint="eastAsia"/>
              </w:rPr>
              <w:t>等于：本金</w:t>
            </w:r>
          </w:p>
        </w:tc>
        <w:tc>
          <w:tcPr>
            <w:tcW w:w="2768" w:type="dxa"/>
            <w:vAlign w:val="center"/>
          </w:tcPr>
          <w:p w14:paraId="2C9C7BE0">
            <w:pPr>
              <w:jc w:val="right"/>
            </w:pPr>
            <w:r>
              <w:rPr>
                <w:rFonts w:hint="eastAsia"/>
              </w:rPr>
              <w:t>-</w:t>
            </w:r>
          </w:p>
        </w:tc>
        <w:tc>
          <w:tcPr>
            <w:tcW w:w="2768" w:type="dxa"/>
            <w:vAlign w:val="center"/>
          </w:tcPr>
          <w:p w14:paraId="7F527D79">
            <w:pPr>
              <w:jc w:val="right"/>
            </w:pPr>
            <w:r>
              <w:rPr>
                <w:rFonts w:hint="eastAsia"/>
              </w:rPr>
              <w:t>-</w:t>
            </w:r>
          </w:p>
        </w:tc>
      </w:tr>
      <w:tr w14:paraId="25818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0F61B6">
            <w:r>
              <w:rPr>
                <w:rFonts w:hint="eastAsia"/>
              </w:rPr>
              <w:t xml:space="preserve">      加：应计利息</w:t>
            </w:r>
          </w:p>
        </w:tc>
        <w:tc>
          <w:tcPr>
            <w:tcW w:w="2768" w:type="dxa"/>
            <w:vAlign w:val="center"/>
          </w:tcPr>
          <w:p w14:paraId="2068EB23">
            <w:pPr>
              <w:jc w:val="right"/>
            </w:pPr>
            <w:r>
              <w:rPr>
                <w:rFonts w:hint="eastAsia"/>
              </w:rPr>
              <w:t>-</w:t>
            </w:r>
          </w:p>
        </w:tc>
        <w:tc>
          <w:tcPr>
            <w:tcW w:w="2768" w:type="dxa"/>
            <w:vAlign w:val="center"/>
          </w:tcPr>
          <w:p w14:paraId="1BCDD024">
            <w:pPr>
              <w:jc w:val="right"/>
            </w:pPr>
            <w:r>
              <w:rPr>
                <w:rFonts w:hint="eastAsia"/>
              </w:rPr>
              <w:t>-</w:t>
            </w:r>
          </w:p>
        </w:tc>
      </w:tr>
      <w:tr w14:paraId="66F80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B596EB">
            <w:r>
              <w:rPr>
                <w:rFonts w:hint="eastAsia"/>
              </w:rPr>
              <w:t xml:space="preserve">      减：坏账准备</w:t>
            </w:r>
          </w:p>
        </w:tc>
        <w:tc>
          <w:tcPr>
            <w:tcW w:w="2768" w:type="dxa"/>
            <w:vAlign w:val="center"/>
          </w:tcPr>
          <w:p w14:paraId="3A6081CF">
            <w:pPr>
              <w:jc w:val="right"/>
            </w:pPr>
            <w:r>
              <w:rPr>
                <w:rFonts w:hint="eastAsia"/>
              </w:rPr>
              <w:t>-</w:t>
            </w:r>
          </w:p>
        </w:tc>
        <w:tc>
          <w:tcPr>
            <w:tcW w:w="2768" w:type="dxa"/>
            <w:vAlign w:val="center"/>
          </w:tcPr>
          <w:p w14:paraId="6934CD7F">
            <w:pPr>
              <w:jc w:val="right"/>
            </w:pPr>
            <w:r>
              <w:rPr>
                <w:rFonts w:hint="eastAsia"/>
              </w:rPr>
              <w:t>-</w:t>
            </w:r>
          </w:p>
        </w:tc>
      </w:tr>
      <w:tr w14:paraId="37705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BB63AF">
            <w:r>
              <w:rPr>
                <w:rFonts w:hint="eastAsia"/>
              </w:rPr>
              <w:t>其中：存款期限1个月以内</w:t>
            </w:r>
          </w:p>
        </w:tc>
        <w:tc>
          <w:tcPr>
            <w:tcW w:w="2768" w:type="dxa"/>
            <w:vAlign w:val="center"/>
          </w:tcPr>
          <w:p w14:paraId="77DF5826">
            <w:pPr>
              <w:jc w:val="right"/>
            </w:pPr>
            <w:r>
              <w:rPr>
                <w:rFonts w:hint="eastAsia"/>
              </w:rPr>
              <w:t>-</w:t>
            </w:r>
          </w:p>
        </w:tc>
        <w:tc>
          <w:tcPr>
            <w:tcW w:w="2768" w:type="dxa"/>
            <w:vAlign w:val="center"/>
          </w:tcPr>
          <w:p w14:paraId="6362C4FB">
            <w:pPr>
              <w:jc w:val="right"/>
            </w:pPr>
            <w:r>
              <w:rPr>
                <w:rFonts w:hint="eastAsia"/>
              </w:rPr>
              <w:t>-</w:t>
            </w:r>
          </w:p>
        </w:tc>
      </w:tr>
      <w:tr w14:paraId="4E8E0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6D22A7">
            <w:r>
              <w:rPr>
                <w:rFonts w:hint="eastAsia"/>
              </w:rPr>
              <w:t xml:space="preserve">      存款期限1-3个月</w:t>
            </w:r>
          </w:p>
        </w:tc>
        <w:tc>
          <w:tcPr>
            <w:tcW w:w="2768" w:type="dxa"/>
            <w:vAlign w:val="center"/>
          </w:tcPr>
          <w:p w14:paraId="5244D957">
            <w:pPr>
              <w:jc w:val="right"/>
            </w:pPr>
            <w:r>
              <w:rPr>
                <w:rFonts w:hint="eastAsia"/>
              </w:rPr>
              <w:t>-</w:t>
            </w:r>
          </w:p>
        </w:tc>
        <w:tc>
          <w:tcPr>
            <w:tcW w:w="2768" w:type="dxa"/>
            <w:vAlign w:val="center"/>
          </w:tcPr>
          <w:p w14:paraId="17A0715A">
            <w:pPr>
              <w:jc w:val="right"/>
            </w:pPr>
            <w:r>
              <w:rPr>
                <w:rFonts w:hint="eastAsia"/>
              </w:rPr>
              <w:t>-</w:t>
            </w:r>
          </w:p>
        </w:tc>
      </w:tr>
      <w:tr w14:paraId="562AA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EC5043">
            <w:r>
              <w:rPr>
                <w:rFonts w:hint="eastAsia"/>
              </w:rPr>
              <w:t xml:space="preserve">      存款期限3个月以上</w:t>
            </w:r>
          </w:p>
        </w:tc>
        <w:tc>
          <w:tcPr>
            <w:tcW w:w="2768" w:type="dxa"/>
            <w:vAlign w:val="center"/>
          </w:tcPr>
          <w:p w14:paraId="2FFBC6C7">
            <w:pPr>
              <w:jc w:val="right"/>
            </w:pPr>
            <w:r>
              <w:rPr>
                <w:rFonts w:hint="eastAsia"/>
              </w:rPr>
              <w:t>-</w:t>
            </w:r>
          </w:p>
        </w:tc>
        <w:tc>
          <w:tcPr>
            <w:tcW w:w="2768" w:type="dxa"/>
            <w:vAlign w:val="center"/>
          </w:tcPr>
          <w:p w14:paraId="797D60B2">
            <w:pPr>
              <w:jc w:val="right"/>
            </w:pPr>
            <w:r>
              <w:rPr>
                <w:rFonts w:hint="eastAsia"/>
              </w:rPr>
              <w:t>-</w:t>
            </w:r>
          </w:p>
        </w:tc>
      </w:tr>
      <w:tr w14:paraId="05BE2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638514">
            <w:r>
              <w:rPr>
                <w:rFonts w:hint="eastAsia"/>
              </w:rPr>
              <w:t>其他存款</w:t>
            </w:r>
          </w:p>
        </w:tc>
        <w:tc>
          <w:tcPr>
            <w:tcW w:w="2768" w:type="dxa"/>
            <w:vAlign w:val="center"/>
          </w:tcPr>
          <w:p w14:paraId="56B907B2">
            <w:pPr>
              <w:jc w:val="right"/>
            </w:pPr>
            <w:r>
              <w:rPr>
                <w:rFonts w:hint="eastAsia"/>
              </w:rPr>
              <w:t>-</w:t>
            </w:r>
          </w:p>
        </w:tc>
        <w:tc>
          <w:tcPr>
            <w:tcW w:w="2768" w:type="dxa"/>
            <w:vAlign w:val="center"/>
          </w:tcPr>
          <w:p w14:paraId="002A4A00">
            <w:pPr>
              <w:jc w:val="right"/>
            </w:pPr>
            <w:r>
              <w:rPr>
                <w:rFonts w:hint="eastAsia"/>
              </w:rPr>
              <w:t>-</w:t>
            </w:r>
          </w:p>
        </w:tc>
      </w:tr>
      <w:tr w14:paraId="0F940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3888CA">
            <w:r>
              <w:rPr>
                <w:rFonts w:hint="eastAsia"/>
              </w:rPr>
              <w:t>等于：本金</w:t>
            </w:r>
          </w:p>
        </w:tc>
        <w:tc>
          <w:tcPr>
            <w:tcW w:w="2768" w:type="dxa"/>
            <w:vAlign w:val="center"/>
          </w:tcPr>
          <w:p w14:paraId="5E96C35D">
            <w:pPr>
              <w:jc w:val="right"/>
            </w:pPr>
            <w:r>
              <w:rPr>
                <w:rFonts w:hint="eastAsia"/>
              </w:rPr>
              <w:t>-</w:t>
            </w:r>
          </w:p>
        </w:tc>
        <w:tc>
          <w:tcPr>
            <w:tcW w:w="2768" w:type="dxa"/>
            <w:vAlign w:val="center"/>
          </w:tcPr>
          <w:p w14:paraId="440CB23B">
            <w:pPr>
              <w:jc w:val="right"/>
            </w:pPr>
            <w:r>
              <w:rPr>
                <w:rFonts w:hint="eastAsia"/>
              </w:rPr>
              <w:t>-</w:t>
            </w:r>
          </w:p>
        </w:tc>
      </w:tr>
      <w:tr w14:paraId="39248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E6F288">
            <w:r>
              <w:rPr>
                <w:rFonts w:hint="eastAsia"/>
              </w:rPr>
              <w:t xml:space="preserve">      加：应计利息</w:t>
            </w:r>
          </w:p>
        </w:tc>
        <w:tc>
          <w:tcPr>
            <w:tcW w:w="2768" w:type="dxa"/>
            <w:vAlign w:val="center"/>
          </w:tcPr>
          <w:p w14:paraId="3C2C4EC9">
            <w:pPr>
              <w:jc w:val="right"/>
            </w:pPr>
            <w:r>
              <w:rPr>
                <w:rFonts w:hint="eastAsia"/>
              </w:rPr>
              <w:t>-</w:t>
            </w:r>
          </w:p>
        </w:tc>
        <w:tc>
          <w:tcPr>
            <w:tcW w:w="2768" w:type="dxa"/>
            <w:vAlign w:val="center"/>
          </w:tcPr>
          <w:p w14:paraId="321A9B23">
            <w:pPr>
              <w:jc w:val="right"/>
            </w:pPr>
            <w:r>
              <w:rPr>
                <w:rFonts w:hint="eastAsia"/>
              </w:rPr>
              <w:t>-</w:t>
            </w:r>
          </w:p>
        </w:tc>
      </w:tr>
      <w:tr w14:paraId="41EEB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A76A9B">
            <w:r>
              <w:rPr>
                <w:rFonts w:hint="eastAsia"/>
              </w:rPr>
              <w:t xml:space="preserve">      减：坏账准备</w:t>
            </w:r>
          </w:p>
        </w:tc>
        <w:tc>
          <w:tcPr>
            <w:tcW w:w="2768" w:type="dxa"/>
            <w:vAlign w:val="center"/>
          </w:tcPr>
          <w:p w14:paraId="4DA5EA23">
            <w:pPr>
              <w:jc w:val="right"/>
            </w:pPr>
            <w:r>
              <w:rPr>
                <w:rFonts w:hint="eastAsia"/>
              </w:rPr>
              <w:t>-</w:t>
            </w:r>
          </w:p>
        </w:tc>
        <w:tc>
          <w:tcPr>
            <w:tcW w:w="2768" w:type="dxa"/>
            <w:vAlign w:val="center"/>
          </w:tcPr>
          <w:p w14:paraId="1090D1A5">
            <w:pPr>
              <w:jc w:val="right"/>
            </w:pPr>
            <w:r>
              <w:rPr>
                <w:rFonts w:hint="eastAsia"/>
              </w:rPr>
              <w:t>-</w:t>
            </w:r>
          </w:p>
        </w:tc>
      </w:tr>
      <w:tr w14:paraId="2683C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1248E3">
            <w:r>
              <w:rPr>
                <w:rFonts w:hint="eastAsia"/>
              </w:rPr>
              <w:t>合计</w:t>
            </w:r>
          </w:p>
        </w:tc>
        <w:tc>
          <w:tcPr>
            <w:tcW w:w="2768" w:type="dxa"/>
            <w:vAlign w:val="center"/>
          </w:tcPr>
          <w:p w14:paraId="2B8143B2">
            <w:pPr>
              <w:jc w:val="right"/>
            </w:pPr>
            <w:r>
              <w:rPr>
                <w:rFonts w:hint="eastAsia"/>
              </w:rPr>
              <w:t>3,866,769.53</w:t>
            </w:r>
          </w:p>
        </w:tc>
        <w:tc>
          <w:tcPr>
            <w:tcW w:w="2768" w:type="dxa"/>
            <w:vAlign w:val="center"/>
          </w:tcPr>
          <w:p w14:paraId="53732ABA">
            <w:pPr>
              <w:jc w:val="right"/>
            </w:pPr>
            <w:r>
              <w:rPr>
                <w:rFonts w:hint="eastAsia"/>
              </w:rPr>
              <w:t>209,334.26</w:t>
            </w:r>
          </w:p>
        </w:tc>
      </w:tr>
    </w:tbl>
    <w:p w14:paraId="01764BA0">
      <w:pPr>
        <w:pStyle w:val="35"/>
      </w:pPr>
      <w:bookmarkStart w:id="73" w:name="_Toc73"/>
      <w:r>
        <w:t>交易性金融资产</w:t>
      </w:r>
      <w:bookmarkEnd w:id="73"/>
    </w:p>
    <w:p w14:paraId="6BE7F03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4FB00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25CB2E26">
            <w:r>
              <w:rPr>
                <w:rFonts w:hint="eastAsia"/>
              </w:rPr>
              <w:t>项目</w:t>
            </w:r>
          </w:p>
        </w:tc>
        <w:tc>
          <w:tcPr>
            <w:tcW w:w="1860" w:type="dxa"/>
            <w:gridSpan w:val="4"/>
            <w:vAlign w:val="center"/>
          </w:tcPr>
          <w:p w14:paraId="178E6721">
            <w:r>
              <w:rPr>
                <w:rFonts w:hint="eastAsia"/>
              </w:rPr>
              <w:t>本期末2025年12月31日</w:t>
            </w:r>
          </w:p>
        </w:tc>
      </w:tr>
      <w:tr w14:paraId="33409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55C68A94"/>
        </w:tc>
        <w:tc>
          <w:tcPr>
            <w:tcW w:w="1860" w:type="dxa"/>
            <w:vAlign w:val="center"/>
          </w:tcPr>
          <w:p w14:paraId="7C10B8FB">
            <w:r>
              <w:rPr>
                <w:rFonts w:hint="eastAsia"/>
              </w:rPr>
              <w:t>成本</w:t>
            </w:r>
          </w:p>
        </w:tc>
        <w:tc>
          <w:tcPr>
            <w:tcW w:w="1517" w:type="dxa"/>
            <w:vAlign w:val="center"/>
          </w:tcPr>
          <w:p w14:paraId="32C053E8">
            <w:r>
              <w:rPr>
                <w:rFonts w:hint="eastAsia"/>
              </w:rPr>
              <w:t>应计利息</w:t>
            </w:r>
          </w:p>
        </w:tc>
        <w:tc>
          <w:tcPr>
            <w:tcW w:w="1860" w:type="dxa"/>
            <w:vAlign w:val="center"/>
          </w:tcPr>
          <w:p w14:paraId="25DBA534">
            <w:r>
              <w:rPr>
                <w:rFonts w:hint="eastAsia"/>
              </w:rPr>
              <w:t>公允价值</w:t>
            </w:r>
          </w:p>
        </w:tc>
        <w:tc>
          <w:tcPr>
            <w:tcW w:w="1517" w:type="dxa"/>
            <w:vAlign w:val="center"/>
          </w:tcPr>
          <w:p w14:paraId="15356D0E">
            <w:r>
              <w:rPr>
                <w:rFonts w:hint="eastAsia"/>
              </w:rPr>
              <w:t>公允价值变动</w:t>
            </w:r>
          </w:p>
        </w:tc>
      </w:tr>
      <w:tr w14:paraId="4A4D1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083DB8E">
            <w:r>
              <w:rPr>
                <w:rFonts w:hint="eastAsia"/>
              </w:rPr>
              <w:t>股票</w:t>
            </w:r>
          </w:p>
        </w:tc>
        <w:tc>
          <w:tcPr>
            <w:tcW w:w="1860" w:type="dxa"/>
            <w:vAlign w:val="center"/>
          </w:tcPr>
          <w:p w14:paraId="39FF52CB">
            <w:pPr>
              <w:jc w:val="right"/>
            </w:pPr>
            <w:r>
              <w:rPr>
                <w:rFonts w:hint="eastAsia"/>
              </w:rPr>
              <w:t>14,435,340.12</w:t>
            </w:r>
          </w:p>
        </w:tc>
        <w:tc>
          <w:tcPr>
            <w:tcW w:w="1517" w:type="dxa"/>
            <w:vAlign w:val="center"/>
          </w:tcPr>
          <w:p w14:paraId="161C9F10">
            <w:pPr>
              <w:jc w:val="right"/>
            </w:pPr>
            <w:r>
              <w:rPr>
                <w:rFonts w:hint="eastAsia"/>
              </w:rPr>
              <w:t>-</w:t>
            </w:r>
          </w:p>
        </w:tc>
        <w:tc>
          <w:tcPr>
            <w:tcW w:w="1860" w:type="dxa"/>
            <w:vAlign w:val="center"/>
          </w:tcPr>
          <w:p w14:paraId="08B84F07">
            <w:pPr>
              <w:jc w:val="right"/>
            </w:pPr>
            <w:r>
              <w:rPr>
                <w:rFonts w:hint="eastAsia"/>
              </w:rPr>
              <w:t>14,980,050.24</w:t>
            </w:r>
          </w:p>
        </w:tc>
        <w:tc>
          <w:tcPr>
            <w:tcW w:w="1517" w:type="dxa"/>
            <w:vAlign w:val="center"/>
          </w:tcPr>
          <w:p w14:paraId="795F872A">
            <w:pPr>
              <w:jc w:val="right"/>
            </w:pPr>
            <w:r>
              <w:rPr>
                <w:rFonts w:hint="eastAsia"/>
              </w:rPr>
              <w:t>544,710.12</w:t>
            </w:r>
          </w:p>
        </w:tc>
      </w:tr>
      <w:tr w14:paraId="357FE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F101A0D">
            <w:r>
              <w:rPr>
                <w:rFonts w:hint="eastAsia"/>
              </w:rPr>
              <w:t>贵金属投资-金交所黄金合约</w:t>
            </w:r>
          </w:p>
        </w:tc>
        <w:tc>
          <w:tcPr>
            <w:tcW w:w="1860" w:type="dxa"/>
            <w:vAlign w:val="center"/>
          </w:tcPr>
          <w:p w14:paraId="74D4C73B">
            <w:pPr>
              <w:jc w:val="right"/>
            </w:pPr>
            <w:r>
              <w:rPr>
                <w:rFonts w:hint="eastAsia"/>
              </w:rPr>
              <w:t>-</w:t>
            </w:r>
          </w:p>
        </w:tc>
        <w:tc>
          <w:tcPr>
            <w:tcW w:w="1517" w:type="dxa"/>
            <w:vAlign w:val="center"/>
          </w:tcPr>
          <w:p w14:paraId="4236D6BA">
            <w:pPr>
              <w:jc w:val="right"/>
            </w:pPr>
            <w:r>
              <w:rPr>
                <w:rFonts w:hint="eastAsia"/>
              </w:rPr>
              <w:t>-</w:t>
            </w:r>
          </w:p>
        </w:tc>
        <w:tc>
          <w:tcPr>
            <w:tcW w:w="1860" w:type="dxa"/>
            <w:vAlign w:val="center"/>
          </w:tcPr>
          <w:p w14:paraId="23631B74">
            <w:pPr>
              <w:jc w:val="right"/>
            </w:pPr>
            <w:r>
              <w:rPr>
                <w:rFonts w:hint="eastAsia"/>
              </w:rPr>
              <w:t>-</w:t>
            </w:r>
          </w:p>
        </w:tc>
        <w:tc>
          <w:tcPr>
            <w:tcW w:w="1517" w:type="dxa"/>
            <w:vAlign w:val="center"/>
          </w:tcPr>
          <w:p w14:paraId="10A47605">
            <w:pPr>
              <w:jc w:val="right"/>
            </w:pPr>
            <w:r>
              <w:rPr>
                <w:rFonts w:hint="eastAsia"/>
              </w:rPr>
              <w:t>-</w:t>
            </w:r>
          </w:p>
        </w:tc>
      </w:tr>
      <w:tr w14:paraId="04B86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33BEF69">
            <w:r>
              <w:rPr>
                <w:rFonts w:hint="eastAsia"/>
              </w:rPr>
              <w:t>债券</w:t>
            </w:r>
          </w:p>
        </w:tc>
        <w:tc>
          <w:tcPr>
            <w:tcW w:w="897" w:type="dxa"/>
            <w:vAlign w:val="center"/>
          </w:tcPr>
          <w:p w14:paraId="2D362085">
            <w:r>
              <w:rPr>
                <w:rFonts w:hint="eastAsia"/>
              </w:rPr>
              <w:t>交易所市场</w:t>
            </w:r>
          </w:p>
        </w:tc>
        <w:tc>
          <w:tcPr>
            <w:tcW w:w="1860" w:type="dxa"/>
            <w:vAlign w:val="center"/>
          </w:tcPr>
          <w:p w14:paraId="6D4BBA47">
            <w:pPr>
              <w:jc w:val="right"/>
            </w:pPr>
            <w:r>
              <w:rPr>
                <w:rFonts w:hint="eastAsia"/>
              </w:rPr>
              <w:t>31,589,362.46</w:t>
            </w:r>
          </w:p>
        </w:tc>
        <w:tc>
          <w:tcPr>
            <w:tcW w:w="1517" w:type="dxa"/>
            <w:vAlign w:val="center"/>
          </w:tcPr>
          <w:p w14:paraId="4AD48515">
            <w:pPr>
              <w:jc w:val="right"/>
            </w:pPr>
            <w:r>
              <w:rPr>
                <w:rFonts w:hint="eastAsia"/>
              </w:rPr>
              <w:t>137,751.83</w:t>
            </w:r>
          </w:p>
        </w:tc>
        <w:tc>
          <w:tcPr>
            <w:tcW w:w="1860" w:type="dxa"/>
            <w:vAlign w:val="center"/>
          </w:tcPr>
          <w:p w14:paraId="5643F20C">
            <w:pPr>
              <w:jc w:val="right"/>
            </w:pPr>
            <w:r>
              <w:rPr>
                <w:rFonts w:hint="eastAsia"/>
              </w:rPr>
              <w:t>31,724,672.03</w:t>
            </w:r>
          </w:p>
        </w:tc>
        <w:tc>
          <w:tcPr>
            <w:tcW w:w="1517" w:type="dxa"/>
            <w:vAlign w:val="center"/>
          </w:tcPr>
          <w:p w14:paraId="3FCBA356">
            <w:pPr>
              <w:jc w:val="right"/>
            </w:pPr>
            <w:r>
              <w:rPr>
                <w:rFonts w:hint="eastAsia"/>
              </w:rPr>
              <w:t>-2,442.26</w:t>
            </w:r>
          </w:p>
        </w:tc>
      </w:tr>
      <w:tr w14:paraId="5F405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30621F5"/>
        </w:tc>
        <w:tc>
          <w:tcPr>
            <w:tcW w:w="897" w:type="dxa"/>
            <w:vAlign w:val="center"/>
          </w:tcPr>
          <w:p w14:paraId="1FFF29F9">
            <w:r>
              <w:rPr>
                <w:rFonts w:hint="eastAsia"/>
              </w:rPr>
              <w:t>银行间市场</w:t>
            </w:r>
          </w:p>
        </w:tc>
        <w:tc>
          <w:tcPr>
            <w:tcW w:w="1860" w:type="dxa"/>
            <w:vAlign w:val="center"/>
          </w:tcPr>
          <w:p w14:paraId="61AF7188">
            <w:pPr>
              <w:jc w:val="right"/>
            </w:pPr>
            <w:r>
              <w:rPr>
                <w:rFonts w:hint="eastAsia"/>
              </w:rPr>
              <w:t>-</w:t>
            </w:r>
          </w:p>
        </w:tc>
        <w:tc>
          <w:tcPr>
            <w:tcW w:w="1517" w:type="dxa"/>
            <w:vAlign w:val="center"/>
          </w:tcPr>
          <w:p w14:paraId="40A89973">
            <w:pPr>
              <w:jc w:val="right"/>
            </w:pPr>
            <w:r>
              <w:rPr>
                <w:rFonts w:hint="eastAsia"/>
              </w:rPr>
              <w:t>-</w:t>
            </w:r>
          </w:p>
        </w:tc>
        <w:tc>
          <w:tcPr>
            <w:tcW w:w="1860" w:type="dxa"/>
            <w:vAlign w:val="center"/>
          </w:tcPr>
          <w:p w14:paraId="6B4AEE7D">
            <w:pPr>
              <w:jc w:val="right"/>
            </w:pPr>
            <w:r>
              <w:rPr>
                <w:rFonts w:hint="eastAsia"/>
              </w:rPr>
              <w:t>-</w:t>
            </w:r>
          </w:p>
        </w:tc>
        <w:tc>
          <w:tcPr>
            <w:tcW w:w="1517" w:type="dxa"/>
            <w:vAlign w:val="center"/>
          </w:tcPr>
          <w:p w14:paraId="6FA4B69B">
            <w:pPr>
              <w:jc w:val="right"/>
            </w:pPr>
            <w:r>
              <w:rPr>
                <w:rFonts w:hint="eastAsia"/>
              </w:rPr>
              <w:t>-</w:t>
            </w:r>
          </w:p>
        </w:tc>
      </w:tr>
      <w:tr w14:paraId="5EFB5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266FF7B"/>
        </w:tc>
        <w:tc>
          <w:tcPr>
            <w:tcW w:w="897" w:type="dxa"/>
            <w:vAlign w:val="center"/>
          </w:tcPr>
          <w:p w14:paraId="323D4552">
            <w:r>
              <w:rPr>
                <w:rFonts w:hint="eastAsia"/>
              </w:rPr>
              <w:t>合计</w:t>
            </w:r>
          </w:p>
        </w:tc>
        <w:tc>
          <w:tcPr>
            <w:tcW w:w="1860" w:type="dxa"/>
            <w:vAlign w:val="center"/>
          </w:tcPr>
          <w:p w14:paraId="0F88EDEF">
            <w:pPr>
              <w:jc w:val="right"/>
            </w:pPr>
            <w:r>
              <w:rPr>
                <w:rFonts w:hint="eastAsia"/>
              </w:rPr>
              <w:t>31,589,362.46</w:t>
            </w:r>
          </w:p>
        </w:tc>
        <w:tc>
          <w:tcPr>
            <w:tcW w:w="1517" w:type="dxa"/>
            <w:vAlign w:val="center"/>
          </w:tcPr>
          <w:p w14:paraId="62DEACBB">
            <w:pPr>
              <w:jc w:val="right"/>
            </w:pPr>
            <w:r>
              <w:rPr>
                <w:rFonts w:hint="eastAsia"/>
              </w:rPr>
              <w:t>137,751.83</w:t>
            </w:r>
          </w:p>
        </w:tc>
        <w:tc>
          <w:tcPr>
            <w:tcW w:w="1860" w:type="dxa"/>
            <w:vAlign w:val="center"/>
          </w:tcPr>
          <w:p w14:paraId="1B24E515">
            <w:pPr>
              <w:jc w:val="right"/>
            </w:pPr>
            <w:r>
              <w:rPr>
                <w:rFonts w:hint="eastAsia"/>
              </w:rPr>
              <w:t>31,724,672.03</w:t>
            </w:r>
          </w:p>
        </w:tc>
        <w:tc>
          <w:tcPr>
            <w:tcW w:w="1517" w:type="dxa"/>
            <w:vAlign w:val="center"/>
          </w:tcPr>
          <w:p w14:paraId="0CB9493F">
            <w:pPr>
              <w:jc w:val="right"/>
            </w:pPr>
            <w:r>
              <w:rPr>
                <w:rFonts w:hint="eastAsia"/>
              </w:rPr>
              <w:t>-2,442.26</w:t>
            </w:r>
          </w:p>
        </w:tc>
      </w:tr>
      <w:tr w14:paraId="0243B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E896473">
            <w:r>
              <w:rPr>
                <w:rFonts w:hint="eastAsia"/>
              </w:rPr>
              <w:t>资产支持证券</w:t>
            </w:r>
          </w:p>
        </w:tc>
        <w:tc>
          <w:tcPr>
            <w:tcW w:w="1860" w:type="dxa"/>
            <w:vAlign w:val="center"/>
          </w:tcPr>
          <w:p w14:paraId="5FE29690">
            <w:pPr>
              <w:jc w:val="right"/>
            </w:pPr>
            <w:r>
              <w:rPr>
                <w:rFonts w:hint="eastAsia"/>
              </w:rPr>
              <w:t>-</w:t>
            </w:r>
          </w:p>
        </w:tc>
        <w:tc>
          <w:tcPr>
            <w:tcW w:w="1517" w:type="dxa"/>
            <w:vAlign w:val="center"/>
          </w:tcPr>
          <w:p w14:paraId="1C7ED6BB">
            <w:pPr>
              <w:jc w:val="right"/>
            </w:pPr>
            <w:r>
              <w:rPr>
                <w:rFonts w:hint="eastAsia"/>
              </w:rPr>
              <w:t>-</w:t>
            </w:r>
          </w:p>
        </w:tc>
        <w:tc>
          <w:tcPr>
            <w:tcW w:w="1860" w:type="dxa"/>
            <w:vAlign w:val="center"/>
          </w:tcPr>
          <w:p w14:paraId="3AD5BF40">
            <w:pPr>
              <w:jc w:val="right"/>
            </w:pPr>
            <w:r>
              <w:rPr>
                <w:rFonts w:hint="eastAsia"/>
              </w:rPr>
              <w:t>-</w:t>
            </w:r>
          </w:p>
        </w:tc>
        <w:tc>
          <w:tcPr>
            <w:tcW w:w="1517" w:type="dxa"/>
            <w:vAlign w:val="center"/>
          </w:tcPr>
          <w:p w14:paraId="3773987D">
            <w:pPr>
              <w:jc w:val="right"/>
            </w:pPr>
            <w:r>
              <w:rPr>
                <w:rFonts w:hint="eastAsia"/>
              </w:rPr>
              <w:t>-</w:t>
            </w:r>
          </w:p>
        </w:tc>
      </w:tr>
      <w:tr w14:paraId="6946D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FA5F3BD">
            <w:r>
              <w:rPr>
                <w:rFonts w:hint="eastAsia"/>
              </w:rPr>
              <w:t>基金</w:t>
            </w:r>
          </w:p>
        </w:tc>
        <w:tc>
          <w:tcPr>
            <w:tcW w:w="1860" w:type="dxa"/>
            <w:vAlign w:val="center"/>
          </w:tcPr>
          <w:p w14:paraId="450CE199">
            <w:pPr>
              <w:jc w:val="right"/>
            </w:pPr>
            <w:r>
              <w:rPr>
                <w:rFonts w:hint="eastAsia"/>
              </w:rPr>
              <w:t>-</w:t>
            </w:r>
          </w:p>
        </w:tc>
        <w:tc>
          <w:tcPr>
            <w:tcW w:w="1517" w:type="dxa"/>
            <w:vAlign w:val="center"/>
          </w:tcPr>
          <w:p w14:paraId="6716205F">
            <w:pPr>
              <w:jc w:val="right"/>
            </w:pPr>
            <w:r>
              <w:rPr>
                <w:rFonts w:hint="eastAsia"/>
              </w:rPr>
              <w:t>-</w:t>
            </w:r>
          </w:p>
        </w:tc>
        <w:tc>
          <w:tcPr>
            <w:tcW w:w="1860" w:type="dxa"/>
            <w:vAlign w:val="center"/>
          </w:tcPr>
          <w:p w14:paraId="4C7BC7E0">
            <w:pPr>
              <w:jc w:val="right"/>
            </w:pPr>
            <w:r>
              <w:rPr>
                <w:rFonts w:hint="eastAsia"/>
              </w:rPr>
              <w:t>-</w:t>
            </w:r>
          </w:p>
        </w:tc>
        <w:tc>
          <w:tcPr>
            <w:tcW w:w="1517" w:type="dxa"/>
            <w:vAlign w:val="center"/>
          </w:tcPr>
          <w:p w14:paraId="79A60383">
            <w:pPr>
              <w:jc w:val="right"/>
            </w:pPr>
            <w:r>
              <w:rPr>
                <w:rFonts w:hint="eastAsia"/>
              </w:rPr>
              <w:t>-</w:t>
            </w:r>
          </w:p>
        </w:tc>
      </w:tr>
      <w:tr w14:paraId="0A61A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678D4D2">
            <w:r>
              <w:rPr>
                <w:rFonts w:hint="eastAsia"/>
              </w:rPr>
              <w:t>其他</w:t>
            </w:r>
          </w:p>
        </w:tc>
        <w:tc>
          <w:tcPr>
            <w:tcW w:w="1860" w:type="dxa"/>
            <w:vAlign w:val="center"/>
          </w:tcPr>
          <w:p w14:paraId="50FAFD9C">
            <w:pPr>
              <w:jc w:val="right"/>
            </w:pPr>
            <w:r>
              <w:rPr>
                <w:rFonts w:hint="eastAsia"/>
              </w:rPr>
              <w:t>-</w:t>
            </w:r>
          </w:p>
        </w:tc>
        <w:tc>
          <w:tcPr>
            <w:tcW w:w="1517" w:type="dxa"/>
            <w:vAlign w:val="center"/>
          </w:tcPr>
          <w:p w14:paraId="31042EB4">
            <w:pPr>
              <w:jc w:val="right"/>
            </w:pPr>
            <w:r>
              <w:rPr>
                <w:rFonts w:hint="eastAsia"/>
              </w:rPr>
              <w:t>-</w:t>
            </w:r>
          </w:p>
        </w:tc>
        <w:tc>
          <w:tcPr>
            <w:tcW w:w="1860" w:type="dxa"/>
            <w:vAlign w:val="center"/>
          </w:tcPr>
          <w:p w14:paraId="693344BC">
            <w:pPr>
              <w:jc w:val="right"/>
            </w:pPr>
            <w:r>
              <w:rPr>
                <w:rFonts w:hint="eastAsia"/>
              </w:rPr>
              <w:t>-</w:t>
            </w:r>
          </w:p>
        </w:tc>
        <w:tc>
          <w:tcPr>
            <w:tcW w:w="1517" w:type="dxa"/>
            <w:vAlign w:val="center"/>
          </w:tcPr>
          <w:p w14:paraId="7114AC55">
            <w:pPr>
              <w:jc w:val="right"/>
            </w:pPr>
            <w:r>
              <w:rPr>
                <w:rFonts w:hint="eastAsia"/>
              </w:rPr>
              <w:t>-</w:t>
            </w:r>
          </w:p>
        </w:tc>
      </w:tr>
      <w:tr w14:paraId="24C1F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8DA4140">
            <w:r>
              <w:rPr>
                <w:rFonts w:hint="eastAsia"/>
              </w:rPr>
              <w:t>合计</w:t>
            </w:r>
          </w:p>
        </w:tc>
        <w:tc>
          <w:tcPr>
            <w:tcW w:w="1860" w:type="dxa"/>
            <w:vAlign w:val="center"/>
          </w:tcPr>
          <w:p w14:paraId="162D323F">
            <w:pPr>
              <w:jc w:val="right"/>
            </w:pPr>
            <w:r>
              <w:rPr>
                <w:rFonts w:hint="eastAsia"/>
              </w:rPr>
              <w:t>46,024,702.58</w:t>
            </w:r>
          </w:p>
        </w:tc>
        <w:tc>
          <w:tcPr>
            <w:tcW w:w="1517" w:type="dxa"/>
            <w:vAlign w:val="center"/>
          </w:tcPr>
          <w:p w14:paraId="50E5900A">
            <w:pPr>
              <w:jc w:val="right"/>
            </w:pPr>
            <w:r>
              <w:rPr>
                <w:rFonts w:hint="eastAsia"/>
              </w:rPr>
              <w:t>137,751.83</w:t>
            </w:r>
          </w:p>
        </w:tc>
        <w:tc>
          <w:tcPr>
            <w:tcW w:w="1860" w:type="dxa"/>
            <w:vAlign w:val="center"/>
          </w:tcPr>
          <w:p w14:paraId="6EACFE11">
            <w:pPr>
              <w:jc w:val="right"/>
            </w:pPr>
            <w:r>
              <w:rPr>
                <w:rFonts w:hint="eastAsia"/>
              </w:rPr>
              <w:t>46,704,722.27</w:t>
            </w:r>
          </w:p>
        </w:tc>
        <w:tc>
          <w:tcPr>
            <w:tcW w:w="1517" w:type="dxa"/>
            <w:vAlign w:val="center"/>
          </w:tcPr>
          <w:p w14:paraId="19E82E98">
            <w:pPr>
              <w:jc w:val="right"/>
            </w:pPr>
            <w:r>
              <w:rPr>
                <w:rFonts w:hint="eastAsia"/>
              </w:rPr>
              <w:t>542,267.86</w:t>
            </w:r>
          </w:p>
        </w:tc>
      </w:tr>
      <w:tr w14:paraId="1D407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76E87BA8">
            <w:r>
              <w:rPr>
                <w:rFonts w:hint="eastAsia"/>
              </w:rPr>
              <w:t>项目</w:t>
            </w:r>
          </w:p>
        </w:tc>
        <w:tc>
          <w:tcPr>
            <w:tcW w:w="1860" w:type="dxa"/>
            <w:gridSpan w:val="4"/>
            <w:vAlign w:val="center"/>
          </w:tcPr>
          <w:p w14:paraId="1FDEDCDF">
            <w:r>
              <w:rPr>
                <w:rFonts w:hint="eastAsia"/>
              </w:rPr>
              <w:t>上年度末2024年12月31日</w:t>
            </w:r>
          </w:p>
        </w:tc>
      </w:tr>
      <w:tr w14:paraId="6958D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130EDD53"/>
        </w:tc>
        <w:tc>
          <w:tcPr>
            <w:tcW w:w="1860" w:type="dxa"/>
            <w:vAlign w:val="center"/>
          </w:tcPr>
          <w:p w14:paraId="7F30D491">
            <w:r>
              <w:rPr>
                <w:rFonts w:hint="eastAsia"/>
              </w:rPr>
              <w:t>成本</w:t>
            </w:r>
          </w:p>
        </w:tc>
        <w:tc>
          <w:tcPr>
            <w:tcW w:w="1517" w:type="dxa"/>
            <w:vAlign w:val="center"/>
          </w:tcPr>
          <w:p w14:paraId="6A911D8E">
            <w:r>
              <w:rPr>
                <w:rFonts w:hint="eastAsia"/>
              </w:rPr>
              <w:t>应计利息</w:t>
            </w:r>
          </w:p>
        </w:tc>
        <w:tc>
          <w:tcPr>
            <w:tcW w:w="1860" w:type="dxa"/>
            <w:vAlign w:val="center"/>
          </w:tcPr>
          <w:p w14:paraId="74FE9063">
            <w:r>
              <w:rPr>
                <w:rFonts w:hint="eastAsia"/>
              </w:rPr>
              <w:t>公允价值</w:t>
            </w:r>
          </w:p>
        </w:tc>
        <w:tc>
          <w:tcPr>
            <w:tcW w:w="1517" w:type="dxa"/>
            <w:vAlign w:val="center"/>
          </w:tcPr>
          <w:p w14:paraId="3935AD47">
            <w:r>
              <w:rPr>
                <w:rFonts w:hint="eastAsia"/>
              </w:rPr>
              <w:t>公允价值变动</w:t>
            </w:r>
          </w:p>
        </w:tc>
      </w:tr>
      <w:tr w14:paraId="127D1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6349B79">
            <w:r>
              <w:rPr>
                <w:rFonts w:hint="eastAsia"/>
              </w:rPr>
              <w:t>股票</w:t>
            </w:r>
          </w:p>
        </w:tc>
        <w:tc>
          <w:tcPr>
            <w:tcW w:w="1860" w:type="dxa"/>
            <w:vAlign w:val="center"/>
          </w:tcPr>
          <w:p w14:paraId="28294096">
            <w:pPr>
              <w:jc w:val="right"/>
            </w:pPr>
            <w:r>
              <w:rPr>
                <w:rFonts w:hint="eastAsia"/>
              </w:rPr>
              <w:t>24,165,869.59</w:t>
            </w:r>
          </w:p>
        </w:tc>
        <w:tc>
          <w:tcPr>
            <w:tcW w:w="1517" w:type="dxa"/>
            <w:vAlign w:val="center"/>
          </w:tcPr>
          <w:p w14:paraId="3BC72370">
            <w:pPr>
              <w:jc w:val="right"/>
            </w:pPr>
            <w:r>
              <w:rPr>
                <w:rFonts w:hint="eastAsia"/>
              </w:rPr>
              <w:t>-</w:t>
            </w:r>
          </w:p>
        </w:tc>
        <w:tc>
          <w:tcPr>
            <w:tcW w:w="1860" w:type="dxa"/>
            <w:vAlign w:val="center"/>
          </w:tcPr>
          <w:p w14:paraId="2D58219E">
            <w:pPr>
              <w:jc w:val="right"/>
            </w:pPr>
            <w:r>
              <w:rPr>
                <w:rFonts w:hint="eastAsia"/>
              </w:rPr>
              <w:t>24,900,563.20</w:t>
            </w:r>
          </w:p>
        </w:tc>
        <w:tc>
          <w:tcPr>
            <w:tcW w:w="1517" w:type="dxa"/>
            <w:vAlign w:val="center"/>
          </w:tcPr>
          <w:p w14:paraId="4F2A9CDD">
            <w:pPr>
              <w:jc w:val="right"/>
            </w:pPr>
            <w:r>
              <w:rPr>
                <w:rFonts w:hint="eastAsia"/>
              </w:rPr>
              <w:t>734,693.61</w:t>
            </w:r>
          </w:p>
        </w:tc>
      </w:tr>
      <w:tr w14:paraId="0364D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D6EE2AB">
            <w:r>
              <w:rPr>
                <w:rFonts w:hint="eastAsia"/>
              </w:rPr>
              <w:t>贵金属投资-金交所黄金合约</w:t>
            </w:r>
          </w:p>
        </w:tc>
        <w:tc>
          <w:tcPr>
            <w:tcW w:w="1860" w:type="dxa"/>
            <w:vAlign w:val="center"/>
          </w:tcPr>
          <w:p w14:paraId="44FE2F07">
            <w:pPr>
              <w:jc w:val="right"/>
            </w:pPr>
            <w:r>
              <w:rPr>
                <w:rFonts w:hint="eastAsia"/>
              </w:rPr>
              <w:t>-</w:t>
            </w:r>
          </w:p>
        </w:tc>
        <w:tc>
          <w:tcPr>
            <w:tcW w:w="1517" w:type="dxa"/>
            <w:vAlign w:val="center"/>
          </w:tcPr>
          <w:p w14:paraId="2E08A3C3">
            <w:pPr>
              <w:jc w:val="right"/>
            </w:pPr>
            <w:r>
              <w:rPr>
                <w:rFonts w:hint="eastAsia"/>
              </w:rPr>
              <w:t>-</w:t>
            </w:r>
          </w:p>
        </w:tc>
        <w:tc>
          <w:tcPr>
            <w:tcW w:w="1860" w:type="dxa"/>
            <w:vAlign w:val="center"/>
          </w:tcPr>
          <w:p w14:paraId="3B53A90A">
            <w:pPr>
              <w:jc w:val="right"/>
            </w:pPr>
            <w:r>
              <w:rPr>
                <w:rFonts w:hint="eastAsia"/>
              </w:rPr>
              <w:t>-</w:t>
            </w:r>
          </w:p>
        </w:tc>
        <w:tc>
          <w:tcPr>
            <w:tcW w:w="1517" w:type="dxa"/>
            <w:vAlign w:val="center"/>
          </w:tcPr>
          <w:p w14:paraId="4BE797FD">
            <w:pPr>
              <w:jc w:val="right"/>
            </w:pPr>
            <w:r>
              <w:rPr>
                <w:rFonts w:hint="eastAsia"/>
              </w:rPr>
              <w:t>-</w:t>
            </w:r>
          </w:p>
        </w:tc>
      </w:tr>
      <w:tr w14:paraId="7EA2F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C86EB9D">
            <w:r>
              <w:rPr>
                <w:rFonts w:hint="eastAsia"/>
              </w:rPr>
              <w:t>债券</w:t>
            </w:r>
          </w:p>
        </w:tc>
        <w:tc>
          <w:tcPr>
            <w:tcW w:w="897" w:type="dxa"/>
            <w:vAlign w:val="center"/>
          </w:tcPr>
          <w:p w14:paraId="2D660F79">
            <w:r>
              <w:rPr>
                <w:rFonts w:hint="eastAsia"/>
              </w:rPr>
              <w:t>交易所市场</w:t>
            </w:r>
          </w:p>
        </w:tc>
        <w:tc>
          <w:tcPr>
            <w:tcW w:w="1860" w:type="dxa"/>
            <w:vAlign w:val="center"/>
          </w:tcPr>
          <w:p w14:paraId="3799297D">
            <w:pPr>
              <w:jc w:val="right"/>
            </w:pPr>
            <w:r>
              <w:rPr>
                <w:rFonts w:hint="eastAsia"/>
              </w:rPr>
              <w:t>30,304,456.04</w:t>
            </w:r>
          </w:p>
        </w:tc>
        <w:tc>
          <w:tcPr>
            <w:tcW w:w="1517" w:type="dxa"/>
            <w:vAlign w:val="center"/>
          </w:tcPr>
          <w:p w14:paraId="74FBF02E">
            <w:pPr>
              <w:jc w:val="right"/>
            </w:pPr>
            <w:r>
              <w:rPr>
                <w:rFonts w:hint="eastAsia"/>
              </w:rPr>
              <w:t>202,700.48</w:t>
            </w:r>
          </w:p>
        </w:tc>
        <w:tc>
          <w:tcPr>
            <w:tcW w:w="1860" w:type="dxa"/>
            <w:vAlign w:val="center"/>
          </w:tcPr>
          <w:p w14:paraId="65537504">
            <w:pPr>
              <w:jc w:val="right"/>
            </w:pPr>
            <w:r>
              <w:rPr>
                <w:rFonts w:hint="eastAsia"/>
              </w:rPr>
              <w:t>31,245,298.68</w:t>
            </w:r>
          </w:p>
        </w:tc>
        <w:tc>
          <w:tcPr>
            <w:tcW w:w="1517" w:type="dxa"/>
            <w:vAlign w:val="center"/>
          </w:tcPr>
          <w:p w14:paraId="37569552">
            <w:pPr>
              <w:jc w:val="right"/>
            </w:pPr>
            <w:r>
              <w:rPr>
                <w:rFonts w:hint="eastAsia"/>
              </w:rPr>
              <w:t>738,142.16</w:t>
            </w:r>
          </w:p>
        </w:tc>
      </w:tr>
      <w:tr w14:paraId="71849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6E858BD"/>
        </w:tc>
        <w:tc>
          <w:tcPr>
            <w:tcW w:w="897" w:type="dxa"/>
            <w:vAlign w:val="center"/>
          </w:tcPr>
          <w:p w14:paraId="1B1EDFF8">
            <w:r>
              <w:rPr>
                <w:rFonts w:hint="eastAsia"/>
              </w:rPr>
              <w:t>银行间市场</w:t>
            </w:r>
          </w:p>
        </w:tc>
        <w:tc>
          <w:tcPr>
            <w:tcW w:w="1860" w:type="dxa"/>
            <w:vAlign w:val="center"/>
          </w:tcPr>
          <w:p w14:paraId="4005BF6A">
            <w:pPr>
              <w:jc w:val="right"/>
            </w:pPr>
            <w:r>
              <w:rPr>
                <w:rFonts w:hint="eastAsia"/>
              </w:rPr>
              <w:t>-</w:t>
            </w:r>
          </w:p>
        </w:tc>
        <w:tc>
          <w:tcPr>
            <w:tcW w:w="1517" w:type="dxa"/>
            <w:vAlign w:val="center"/>
          </w:tcPr>
          <w:p w14:paraId="0FCB8A48">
            <w:pPr>
              <w:jc w:val="right"/>
            </w:pPr>
            <w:r>
              <w:rPr>
                <w:rFonts w:hint="eastAsia"/>
              </w:rPr>
              <w:t>-</w:t>
            </w:r>
          </w:p>
        </w:tc>
        <w:tc>
          <w:tcPr>
            <w:tcW w:w="1860" w:type="dxa"/>
            <w:vAlign w:val="center"/>
          </w:tcPr>
          <w:p w14:paraId="17D16417">
            <w:pPr>
              <w:jc w:val="right"/>
            </w:pPr>
            <w:r>
              <w:rPr>
                <w:rFonts w:hint="eastAsia"/>
              </w:rPr>
              <w:t>-</w:t>
            </w:r>
          </w:p>
        </w:tc>
        <w:tc>
          <w:tcPr>
            <w:tcW w:w="1517" w:type="dxa"/>
            <w:vAlign w:val="center"/>
          </w:tcPr>
          <w:p w14:paraId="4CFBA2FF">
            <w:pPr>
              <w:jc w:val="right"/>
            </w:pPr>
            <w:r>
              <w:rPr>
                <w:rFonts w:hint="eastAsia"/>
              </w:rPr>
              <w:t>-</w:t>
            </w:r>
          </w:p>
        </w:tc>
      </w:tr>
      <w:tr w14:paraId="774F1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31859E6"/>
        </w:tc>
        <w:tc>
          <w:tcPr>
            <w:tcW w:w="897" w:type="dxa"/>
            <w:vAlign w:val="center"/>
          </w:tcPr>
          <w:p w14:paraId="162C356C">
            <w:r>
              <w:rPr>
                <w:rFonts w:hint="eastAsia"/>
              </w:rPr>
              <w:t>合计</w:t>
            </w:r>
          </w:p>
        </w:tc>
        <w:tc>
          <w:tcPr>
            <w:tcW w:w="1860" w:type="dxa"/>
            <w:vAlign w:val="center"/>
          </w:tcPr>
          <w:p w14:paraId="2D05C114">
            <w:pPr>
              <w:jc w:val="right"/>
            </w:pPr>
            <w:r>
              <w:rPr>
                <w:rFonts w:hint="eastAsia"/>
              </w:rPr>
              <w:t>30,304,456.04</w:t>
            </w:r>
          </w:p>
        </w:tc>
        <w:tc>
          <w:tcPr>
            <w:tcW w:w="1517" w:type="dxa"/>
            <w:vAlign w:val="center"/>
          </w:tcPr>
          <w:p w14:paraId="73837A95">
            <w:pPr>
              <w:jc w:val="right"/>
            </w:pPr>
            <w:r>
              <w:rPr>
                <w:rFonts w:hint="eastAsia"/>
              </w:rPr>
              <w:t>202,700.48</w:t>
            </w:r>
          </w:p>
        </w:tc>
        <w:tc>
          <w:tcPr>
            <w:tcW w:w="1860" w:type="dxa"/>
            <w:vAlign w:val="center"/>
          </w:tcPr>
          <w:p w14:paraId="6B7C9F04">
            <w:pPr>
              <w:jc w:val="right"/>
            </w:pPr>
            <w:r>
              <w:rPr>
                <w:rFonts w:hint="eastAsia"/>
              </w:rPr>
              <w:t>31,245,298.68</w:t>
            </w:r>
          </w:p>
        </w:tc>
        <w:tc>
          <w:tcPr>
            <w:tcW w:w="1517" w:type="dxa"/>
            <w:vAlign w:val="center"/>
          </w:tcPr>
          <w:p w14:paraId="401985D3">
            <w:pPr>
              <w:jc w:val="right"/>
            </w:pPr>
            <w:r>
              <w:rPr>
                <w:rFonts w:hint="eastAsia"/>
              </w:rPr>
              <w:t>738,142.16</w:t>
            </w:r>
          </w:p>
        </w:tc>
      </w:tr>
      <w:tr w14:paraId="401A0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1CD7BBA">
            <w:r>
              <w:rPr>
                <w:rFonts w:hint="eastAsia"/>
              </w:rPr>
              <w:t>资产支持证券</w:t>
            </w:r>
          </w:p>
        </w:tc>
        <w:tc>
          <w:tcPr>
            <w:tcW w:w="1860" w:type="dxa"/>
            <w:vAlign w:val="center"/>
          </w:tcPr>
          <w:p w14:paraId="699E4E50">
            <w:pPr>
              <w:jc w:val="right"/>
            </w:pPr>
            <w:r>
              <w:rPr>
                <w:rFonts w:hint="eastAsia"/>
              </w:rPr>
              <w:t>-</w:t>
            </w:r>
          </w:p>
        </w:tc>
        <w:tc>
          <w:tcPr>
            <w:tcW w:w="1517" w:type="dxa"/>
            <w:vAlign w:val="center"/>
          </w:tcPr>
          <w:p w14:paraId="717C4718">
            <w:pPr>
              <w:jc w:val="right"/>
            </w:pPr>
            <w:r>
              <w:rPr>
                <w:rFonts w:hint="eastAsia"/>
              </w:rPr>
              <w:t>-</w:t>
            </w:r>
          </w:p>
        </w:tc>
        <w:tc>
          <w:tcPr>
            <w:tcW w:w="1860" w:type="dxa"/>
            <w:vAlign w:val="center"/>
          </w:tcPr>
          <w:p w14:paraId="20BED018">
            <w:pPr>
              <w:jc w:val="right"/>
            </w:pPr>
            <w:r>
              <w:rPr>
                <w:rFonts w:hint="eastAsia"/>
              </w:rPr>
              <w:t>-</w:t>
            </w:r>
          </w:p>
        </w:tc>
        <w:tc>
          <w:tcPr>
            <w:tcW w:w="1517" w:type="dxa"/>
            <w:vAlign w:val="center"/>
          </w:tcPr>
          <w:p w14:paraId="7721B902">
            <w:pPr>
              <w:jc w:val="right"/>
            </w:pPr>
            <w:r>
              <w:rPr>
                <w:rFonts w:hint="eastAsia"/>
              </w:rPr>
              <w:t>-</w:t>
            </w:r>
          </w:p>
        </w:tc>
      </w:tr>
      <w:tr w14:paraId="6AED7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B9F6769">
            <w:r>
              <w:rPr>
                <w:rFonts w:hint="eastAsia"/>
              </w:rPr>
              <w:t>基金</w:t>
            </w:r>
          </w:p>
        </w:tc>
        <w:tc>
          <w:tcPr>
            <w:tcW w:w="1860" w:type="dxa"/>
            <w:vAlign w:val="center"/>
          </w:tcPr>
          <w:p w14:paraId="3FE709E0">
            <w:pPr>
              <w:jc w:val="right"/>
            </w:pPr>
            <w:r>
              <w:rPr>
                <w:rFonts w:hint="eastAsia"/>
              </w:rPr>
              <w:t>-</w:t>
            </w:r>
          </w:p>
        </w:tc>
        <w:tc>
          <w:tcPr>
            <w:tcW w:w="1517" w:type="dxa"/>
            <w:vAlign w:val="center"/>
          </w:tcPr>
          <w:p w14:paraId="43747D72">
            <w:pPr>
              <w:jc w:val="right"/>
            </w:pPr>
            <w:r>
              <w:rPr>
                <w:rFonts w:hint="eastAsia"/>
              </w:rPr>
              <w:t>-</w:t>
            </w:r>
          </w:p>
        </w:tc>
        <w:tc>
          <w:tcPr>
            <w:tcW w:w="1860" w:type="dxa"/>
            <w:vAlign w:val="center"/>
          </w:tcPr>
          <w:p w14:paraId="7B83A4D7">
            <w:pPr>
              <w:jc w:val="right"/>
            </w:pPr>
            <w:r>
              <w:rPr>
                <w:rFonts w:hint="eastAsia"/>
              </w:rPr>
              <w:t>-</w:t>
            </w:r>
          </w:p>
        </w:tc>
        <w:tc>
          <w:tcPr>
            <w:tcW w:w="1517" w:type="dxa"/>
            <w:vAlign w:val="center"/>
          </w:tcPr>
          <w:p w14:paraId="74E8EAFD">
            <w:pPr>
              <w:jc w:val="right"/>
            </w:pPr>
            <w:r>
              <w:rPr>
                <w:rFonts w:hint="eastAsia"/>
              </w:rPr>
              <w:t>-</w:t>
            </w:r>
          </w:p>
        </w:tc>
      </w:tr>
      <w:tr w14:paraId="3099A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F4C01B0">
            <w:r>
              <w:rPr>
                <w:rFonts w:hint="eastAsia"/>
              </w:rPr>
              <w:t>其他</w:t>
            </w:r>
          </w:p>
        </w:tc>
        <w:tc>
          <w:tcPr>
            <w:tcW w:w="1860" w:type="dxa"/>
            <w:vAlign w:val="center"/>
          </w:tcPr>
          <w:p w14:paraId="5B552550">
            <w:pPr>
              <w:jc w:val="right"/>
            </w:pPr>
            <w:r>
              <w:rPr>
                <w:rFonts w:hint="eastAsia"/>
              </w:rPr>
              <w:t>-</w:t>
            </w:r>
          </w:p>
        </w:tc>
        <w:tc>
          <w:tcPr>
            <w:tcW w:w="1517" w:type="dxa"/>
            <w:vAlign w:val="center"/>
          </w:tcPr>
          <w:p w14:paraId="5EC5E507">
            <w:pPr>
              <w:jc w:val="right"/>
            </w:pPr>
            <w:r>
              <w:rPr>
                <w:rFonts w:hint="eastAsia"/>
              </w:rPr>
              <w:t>-</w:t>
            </w:r>
          </w:p>
        </w:tc>
        <w:tc>
          <w:tcPr>
            <w:tcW w:w="1860" w:type="dxa"/>
            <w:vAlign w:val="center"/>
          </w:tcPr>
          <w:p w14:paraId="013830F8">
            <w:pPr>
              <w:jc w:val="right"/>
            </w:pPr>
            <w:r>
              <w:rPr>
                <w:rFonts w:hint="eastAsia"/>
              </w:rPr>
              <w:t>-</w:t>
            </w:r>
          </w:p>
        </w:tc>
        <w:tc>
          <w:tcPr>
            <w:tcW w:w="1517" w:type="dxa"/>
            <w:vAlign w:val="center"/>
          </w:tcPr>
          <w:p w14:paraId="2FC1B985">
            <w:pPr>
              <w:jc w:val="right"/>
            </w:pPr>
            <w:r>
              <w:rPr>
                <w:rFonts w:hint="eastAsia"/>
              </w:rPr>
              <w:t>-</w:t>
            </w:r>
          </w:p>
        </w:tc>
      </w:tr>
      <w:tr w14:paraId="319EA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84C94FC">
            <w:r>
              <w:rPr>
                <w:rFonts w:hint="eastAsia"/>
              </w:rPr>
              <w:t>合计</w:t>
            </w:r>
          </w:p>
        </w:tc>
        <w:tc>
          <w:tcPr>
            <w:tcW w:w="1860" w:type="dxa"/>
            <w:vAlign w:val="center"/>
          </w:tcPr>
          <w:p w14:paraId="3BD05D57">
            <w:pPr>
              <w:jc w:val="right"/>
            </w:pPr>
            <w:r>
              <w:rPr>
                <w:rFonts w:hint="eastAsia"/>
              </w:rPr>
              <w:t>54,470,325.63</w:t>
            </w:r>
          </w:p>
        </w:tc>
        <w:tc>
          <w:tcPr>
            <w:tcW w:w="1517" w:type="dxa"/>
            <w:vAlign w:val="center"/>
          </w:tcPr>
          <w:p w14:paraId="161A4334">
            <w:pPr>
              <w:jc w:val="right"/>
            </w:pPr>
            <w:r>
              <w:rPr>
                <w:rFonts w:hint="eastAsia"/>
              </w:rPr>
              <w:t>202,700.48</w:t>
            </w:r>
          </w:p>
        </w:tc>
        <w:tc>
          <w:tcPr>
            <w:tcW w:w="1860" w:type="dxa"/>
            <w:vAlign w:val="center"/>
          </w:tcPr>
          <w:p w14:paraId="184A3648">
            <w:pPr>
              <w:jc w:val="right"/>
            </w:pPr>
            <w:r>
              <w:rPr>
                <w:rFonts w:hint="eastAsia"/>
              </w:rPr>
              <w:t>56,145,861.88</w:t>
            </w:r>
          </w:p>
        </w:tc>
        <w:tc>
          <w:tcPr>
            <w:tcW w:w="1517" w:type="dxa"/>
            <w:vAlign w:val="center"/>
          </w:tcPr>
          <w:p w14:paraId="45315539">
            <w:pPr>
              <w:jc w:val="right"/>
            </w:pPr>
            <w:r>
              <w:rPr>
                <w:rFonts w:hint="eastAsia"/>
              </w:rPr>
              <w:t>1,472,835.77</w:t>
            </w:r>
          </w:p>
        </w:tc>
      </w:tr>
    </w:tbl>
    <w:p w14:paraId="0631B6BC">
      <w:pPr>
        <w:pStyle w:val="35"/>
      </w:pPr>
      <w:bookmarkStart w:id="74" w:name="_Toc74"/>
      <w:r>
        <w:t>衍生金融资产/负债</w:t>
      </w:r>
      <w:bookmarkEnd w:id="74"/>
    </w:p>
    <w:p w14:paraId="360FCED2">
      <w:pPr>
        <w:pStyle w:val="36"/>
      </w:pPr>
      <w:bookmarkStart w:id="75" w:name="_Toc75"/>
      <w:r>
        <w:t>衍生金融资产/负债期末余额</w:t>
      </w:r>
      <w:bookmarkEnd w:id="75"/>
    </w:p>
    <w:p w14:paraId="4501C3A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B7F2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EE3C580">
            <w:r>
              <w:rPr>
                <w:rFonts w:hint="eastAsia"/>
              </w:rPr>
              <w:t>项目</w:t>
            </w:r>
          </w:p>
        </w:tc>
        <w:tc>
          <w:tcPr>
            <w:tcW w:w="1661" w:type="dxa"/>
            <w:gridSpan w:val="4"/>
            <w:vAlign w:val="center"/>
          </w:tcPr>
          <w:p w14:paraId="29C4C776">
            <w:r>
              <w:rPr>
                <w:rFonts w:hint="eastAsia"/>
              </w:rPr>
              <w:t>本期末2025年12月31日</w:t>
            </w:r>
          </w:p>
        </w:tc>
      </w:tr>
      <w:tr w14:paraId="0FC8E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EA603FD"/>
        </w:tc>
        <w:tc>
          <w:tcPr>
            <w:tcW w:w="1661" w:type="dxa"/>
            <w:vMerge w:val="restart"/>
            <w:vAlign w:val="center"/>
          </w:tcPr>
          <w:p w14:paraId="02D45AA5">
            <w:r>
              <w:rPr>
                <w:rFonts w:hint="eastAsia"/>
              </w:rPr>
              <w:t>合同/名义金额</w:t>
            </w:r>
          </w:p>
        </w:tc>
        <w:tc>
          <w:tcPr>
            <w:tcW w:w="1661" w:type="dxa"/>
            <w:gridSpan w:val="2"/>
            <w:vAlign w:val="center"/>
          </w:tcPr>
          <w:p w14:paraId="04FC1AD6">
            <w:r>
              <w:rPr>
                <w:rFonts w:hint="eastAsia"/>
              </w:rPr>
              <w:t>公允价值</w:t>
            </w:r>
          </w:p>
        </w:tc>
        <w:tc>
          <w:tcPr>
            <w:tcW w:w="1661" w:type="dxa"/>
            <w:vMerge w:val="restart"/>
            <w:vAlign w:val="center"/>
          </w:tcPr>
          <w:p w14:paraId="20C6F72E">
            <w:r>
              <w:rPr>
                <w:rFonts w:hint="eastAsia"/>
              </w:rPr>
              <w:t>备注</w:t>
            </w:r>
          </w:p>
        </w:tc>
      </w:tr>
      <w:tr w14:paraId="230FB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3FBF9DC"/>
        </w:tc>
        <w:tc>
          <w:tcPr>
            <w:tcW w:w="1661" w:type="dxa"/>
            <w:vMerge w:val="continue"/>
            <w:vAlign w:val="center"/>
          </w:tcPr>
          <w:p w14:paraId="693D2CD1"/>
        </w:tc>
        <w:tc>
          <w:tcPr>
            <w:tcW w:w="1661" w:type="dxa"/>
            <w:vAlign w:val="center"/>
          </w:tcPr>
          <w:p w14:paraId="59AE2304">
            <w:r>
              <w:rPr>
                <w:rFonts w:hint="eastAsia"/>
              </w:rPr>
              <w:t>资产</w:t>
            </w:r>
          </w:p>
        </w:tc>
        <w:tc>
          <w:tcPr>
            <w:tcW w:w="1661" w:type="dxa"/>
            <w:vAlign w:val="center"/>
          </w:tcPr>
          <w:p w14:paraId="6A05636E">
            <w:r>
              <w:rPr>
                <w:rFonts w:hint="eastAsia"/>
              </w:rPr>
              <w:t>负债</w:t>
            </w:r>
          </w:p>
        </w:tc>
        <w:tc>
          <w:tcPr>
            <w:tcW w:w="1661" w:type="dxa"/>
            <w:vMerge w:val="continue"/>
            <w:vAlign w:val="center"/>
          </w:tcPr>
          <w:p w14:paraId="5DB98774"/>
        </w:tc>
      </w:tr>
      <w:tr w14:paraId="1EC70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15BD58">
            <w:r>
              <w:rPr>
                <w:rFonts w:hint="eastAsia"/>
              </w:rPr>
              <w:t>利率衍生工具</w:t>
            </w:r>
          </w:p>
        </w:tc>
        <w:tc>
          <w:tcPr>
            <w:tcW w:w="1661" w:type="dxa"/>
            <w:vAlign w:val="center"/>
          </w:tcPr>
          <w:p w14:paraId="0547850C">
            <w:pPr>
              <w:jc w:val="right"/>
            </w:pPr>
            <w:r>
              <w:rPr>
                <w:rFonts w:hint="eastAsia"/>
              </w:rPr>
              <w:t>-</w:t>
            </w:r>
          </w:p>
        </w:tc>
        <w:tc>
          <w:tcPr>
            <w:tcW w:w="1661" w:type="dxa"/>
            <w:vAlign w:val="center"/>
          </w:tcPr>
          <w:p w14:paraId="0791A208">
            <w:pPr>
              <w:jc w:val="right"/>
            </w:pPr>
            <w:r>
              <w:rPr>
                <w:rFonts w:hint="eastAsia"/>
              </w:rPr>
              <w:t>-</w:t>
            </w:r>
          </w:p>
        </w:tc>
        <w:tc>
          <w:tcPr>
            <w:tcW w:w="1661" w:type="dxa"/>
            <w:vAlign w:val="center"/>
          </w:tcPr>
          <w:p w14:paraId="1E204372">
            <w:pPr>
              <w:jc w:val="right"/>
            </w:pPr>
            <w:r>
              <w:rPr>
                <w:rFonts w:hint="eastAsia"/>
              </w:rPr>
              <w:t>-</w:t>
            </w:r>
          </w:p>
        </w:tc>
        <w:tc>
          <w:tcPr>
            <w:tcW w:w="1661" w:type="dxa"/>
            <w:vAlign w:val="center"/>
          </w:tcPr>
          <w:p w14:paraId="674F6904">
            <w:pPr>
              <w:jc w:val="right"/>
            </w:pPr>
            <w:r>
              <w:rPr>
                <w:rFonts w:hint="eastAsia"/>
              </w:rPr>
              <w:t>-</w:t>
            </w:r>
          </w:p>
        </w:tc>
      </w:tr>
      <w:tr w14:paraId="002A2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BA2C73">
            <w:r>
              <w:rPr>
                <w:rFonts w:hint="eastAsia"/>
              </w:rPr>
              <w:t>货币衍生工具</w:t>
            </w:r>
          </w:p>
        </w:tc>
        <w:tc>
          <w:tcPr>
            <w:tcW w:w="1661" w:type="dxa"/>
            <w:vAlign w:val="center"/>
          </w:tcPr>
          <w:p w14:paraId="354CD2A7">
            <w:pPr>
              <w:jc w:val="right"/>
            </w:pPr>
            <w:r>
              <w:rPr>
                <w:rFonts w:hint="eastAsia"/>
              </w:rPr>
              <w:t>-</w:t>
            </w:r>
          </w:p>
        </w:tc>
        <w:tc>
          <w:tcPr>
            <w:tcW w:w="1661" w:type="dxa"/>
            <w:vAlign w:val="center"/>
          </w:tcPr>
          <w:p w14:paraId="3D74BDD7">
            <w:pPr>
              <w:jc w:val="right"/>
            </w:pPr>
            <w:r>
              <w:rPr>
                <w:rFonts w:hint="eastAsia"/>
              </w:rPr>
              <w:t>-</w:t>
            </w:r>
          </w:p>
        </w:tc>
        <w:tc>
          <w:tcPr>
            <w:tcW w:w="1661" w:type="dxa"/>
            <w:vAlign w:val="center"/>
          </w:tcPr>
          <w:p w14:paraId="7F1F87FC">
            <w:pPr>
              <w:jc w:val="right"/>
            </w:pPr>
            <w:r>
              <w:rPr>
                <w:rFonts w:hint="eastAsia"/>
              </w:rPr>
              <w:t>-</w:t>
            </w:r>
          </w:p>
        </w:tc>
        <w:tc>
          <w:tcPr>
            <w:tcW w:w="1661" w:type="dxa"/>
            <w:vAlign w:val="center"/>
          </w:tcPr>
          <w:p w14:paraId="58B66468">
            <w:pPr>
              <w:jc w:val="right"/>
            </w:pPr>
            <w:r>
              <w:rPr>
                <w:rFonts w:hint="eastAsia"/>
              </w:rPr>
              <w:t>-</w:t>
            </w:r>
          </w:p>
        </w:tc>
      </w:tr>
      <w:tr w14:paraId="0FEB6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B53E24">
            <w:r>
              <w:rPr>
                <w:rFonts w:hint="eastAsia"/>
              </w:rPr>
              <w:t>权益衍生工具</w:t>
            </w:r>
          </w:p>
        </w:tc>
        <w:tc>
          <w:tcPr>
            <w:tcW w:w="1661" w:type="dxa"/>
            <w:vAlign w:val="center"/>
          </w:tcPr>
          <w:p w14:paraId="30EF2F9E">
            <w:pPr>
              <w:jc w:val="right"/>
            </w:pPr>
            <w:r>
              <w:rPr>
                <w:rFonts w:hint="eastAsia"/>
              </w:rPr>
              <w:t>12,542,800.00</w:t>
            </w:r>
          </w:p>
        </w:tc>
        <w:tc>
          <w:tcPr>
            <w:tcW w:w="1661" w:type="dxa"/>
            <w:vAlign w:val="center"/>
          </w:tcPr>
          <w:p w14:paraId="7303060C">
            <w:pPr>
              <w:jc w:val="right"/>
            </w:pPr>
            <w:r>
              <w:rPr>
                <w:rFonts w:hint="eastAsia"/>
              </w:rPr>
              <w:t>-</w:t>
            </w:r>
          </w:p>
        </w:tc>
        <w:tc>
          <w:tcPr>
            <w:tcW w:w="1661" w:type="dxa"/>
            <w:vAlign w:val="center"/>
          </w:tcPr>
          <w:p w14:paraId="68DE8A8E">
            <w:pPr>
              <w:jc w:val="right"/>
            </w:pPr>
            <w:r>
              <w:rPr>
                <w:rFonts w:hint="eastAsia"/>
              </w:rPr>
              <w:t>-</w:t>
            </w:r>
          </w:p>
        </w:tc>
        <w:tc>
          <w:tcPr>
            <w:tcW w:w="1661" w:type="dxa"/>
            <w:vAlign w:val="center"/>
          </w:tcPr>
          <w:p w14:paraId="26023D4B">
            <w:pPr>
              <w:jc w:val="right"/>
            </w:pPr>
            <w:r>
              <w:rPr>
                <w:rFonts w:hint="eastAsia"/>
              </w:rPr>
              <w:t>-</w:t>
            </w:r>
          </w:p>
        </w:tc>
      </w:tr>
      <w:tr w14:paraId="40C07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7C3BFC">
            <w:r>
              <w:rPr>
                <w:rFonts w:hint="eastAsia"/>
              </w:rPr>
              <w:t>-股指期货</w:t>
            </w:r>
          </w:p>
        </w:tc>
        <w:tc>
          <w:tcPr>
            <w:tcW w:w="1661" w:type="dxa"/>
            <w:vAlign w:val="center"/>
          </w:tcPr>
          <w:p w14:paraId="11C50BA5">
            <w:pPr>
              <w:jc w:val="right"/>
            </w:pPr>
            <w:r>
              <w:rPr>
                <w:rFonts w:hint="eastAsia"/>
              </w:rPr>
              <w:t>12,542,800.00</w:t>
            </w:r>
          </w:p>
        </w:tc>
        <w:tc>
          <w:tcPr>
            <w:tcW w:w="1661" w:type="dxa"/>
            <w:vAlign w:val="center"/>
          </w:tcPr>
          <w:p w14:paraId="1ADC7CE5">
            <w:pPr>
              <w:jc w:val="right"/>
            </w:pPr>
            <w:r>
              <w:rPr>
                <w:rFonts w:hint="eastAsia"/>
              </w:rPr>
              <w:t>-</w:t>
            </w:r>
          </w:p>
        </w:tc>
        <w:tc>
          <w:tcPr>
            <w:tcW w:w="1661" w:type="dxa"/>
            <w:vAlign w:val="center"/>
          </w:tcPr>
          <w:p w14:paraId="06B51E53">
            <w:pPr>
              <w:jc w:val="right"/>
            </w:pPr>
            <w:r>
              <w:rPr>
                <w:rFonts w:hint="eastAsia"/>
              </w:rPr>
              <w:t>-</w:t>
            </w:r>
          </w:p>
        </w:tc>
        <w:tc>
          <w:tcPr>
            <w:tcW w:w="1661" w:type="dxa"/>
            <w:vAlign w:val="center"/>
          </w:tcPr>
          <w:p w14:paraId="7C561C1C">
            <w:pPr>
              <w:jc w:val="right"/>
            </w:pPr>
            <w:r>
              <w:rPr>
                <w:rFonts w:hint="eastAsia"/>
              </w:rPr>
              <w:t>-</w:t>
            </w:r>
          </w:p>
        </w:tc>
      </w:tr>
      <w:tr w14:paraId="13503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0FF129">
            <w:r>
              <w:rPr>
                <w:rFonts w:hint="eastAsia"/>
              </w:rPr>
              <w:t>其他衍生工具</w:t>
            </w:r>
          </w:p>
        </w:tc>
        <w:tc>
          <w:tcPr>
            <w:tcW w:w="1661" w:type="dxa"/>
            <w:vAlign w:val="center"/>
          </w:tcPr>
          <w:p w14:paraId="0DAB5503">
            <w:pPr>
              <w:jc w:val="right"/>
            </w:pPr>
            <w:r>
              <w:rPr>
                <w:rFonts w:hint="eastAsia"/>
              </w:rPr>
              <w:t>-</w:t>
            </w:r>
          </w:p>
        </w:tc>
        <w:tc>
          <w:tcPr>
            <w:tcW w:w="1661" w:type="dxa"/>
            <w:vAlign w:val="center"/>
          </w:tcPr>
          <w:p w14:paraId="11A95367">
            <w:pPr>
              <w:jc w:val="right"/>
            </w:pPr>
            <w:r>
              <w:rPr>
                <w:rFonts w:hint="eastAsia"/>
              </w:rPr>
              <w:t>-</w:t>
            </w:r>
          </w:p>
        </w:tc>
        <w:tc>
          <w:tcPr>
            <w:tcW w:w="1661" w:type="dxa"/>
            <w:vAlign w:val="center"/>
          </w:tcPr>
          <w:p w14:paraId="6CD4F4DB">
            <w:pPr>
              <w:jc w:val="right"/>
            </w:pPr>
            <w:r>
              <w:rPr>
                <w:rFonts w:hint="eastAsia"/>
              </w:rPr>
              <w:t>-</w:t>
            </w:r>
          </w:p>
        </w:tc>
        <w:tc>
          <w:tcPr>
            <w:tcW w:w="1661" w:type="dxa"/>
            <w:vAlign w:val="center"/>
          </w:tcPr>
          <w:p w14:paraId="4EACE37D">
            <w:pPr>
              <w:jc w:val="right"/>
            </w:pPr>
            <w:r>
              <w:rPr>
                <w:rFonts w:hint="eastAsia"/>
              </w:rPr>
              <w:t>-</w:t>
            </w:r>
          </w:p>
        </w:tc>
      </w:tr>
      <w:tr w14:paraId="3A59B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87D1BB">
            <w:r>
              <w:rPr>
                <w:rFonts w:hint="eastAsia"/>
              </w:rPr>
              <w:t>合计</w:t>
            </w:r>
          </w:p>
        </w:tc>
        <w:tc>
          <w:tcPr>
            <w:tcW w:w="1661" w:type="dxa"/>
            <w:vAlign w:val="center"/>
          </w:tcPr>
          <w:p w14:paraId="3E0CDA32">
            <w:pPr>
              <w:jc w:val="right"/>
            </w:pPr>
            <w:r>
              <w:rPr>
                <w:rFonts w:hint="eastAsia"/>
              </w:rPr>
              <w:t>12,542,800.00</w:t>
            </w:r>
          </w:p>
        </w:tc>
        <w:tc>
          <w:tcPr>
            <w:tcW w:w="1661" w:type="dxa"/>
            <w:vAlign w:val="center"/>
          </w:tcPr>
          <w:p w14:paraId="71D918FB">
            <w:pPr>
              <w:jc w:val="right"/>
            </w:pPr>
            <w:r>
              <w:rPr>
                <w:rFonts w:hint="eastAsia"/>
              </w:rPr>
              <w:t>-</w:t>
            </w:r>
          </w:p>
        </w:tc>
        <w:tc>
          <w:tcPr>
            <w:tcW w:w="1661" w:type="dxa"/>
            <w:vAlign w:val="center"/>
          </w:tcPr>
          <w:p w14:paraId="30378F11">
            <w:pPr>
              <w:jc w:val="right"/>
            </w:pPr>
            <w:r>
              <w:rPr>
                <w:rFonts w:hint="eastAsia"/>
              </w:rPr>
              <w:t>-</w:t>
            </w:r>
          </w:p>
        </w:tc>
        <w:tc>
          <w:tcPr>
            <w:tcW w:w="1661" w:type="dxa"/>
            <w:vAlign w:val="center"/>
          </w:tcPr>
          <w:p w14:paraId="0CFA8677">
            <w:pPr>
              <w:jc w:val="right"/>
            </w:pPr>
            <w:r>
              <w:rPr>
                <w:rFonts w:hint="eastAsia"/>
              </w:rPr>
              <w:t>-</w:t>
            </w:r>
          </w:p>
        </w:tc>
      </w:tr>
      <w:tr w14:paraId="00226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6F3D70A">
            <w:r>
              <w:rPr>
                <w:rFonts w:hint="eastAsia"/>
              </w:rPr>
              <w:t>项目</w:t>
            </w:r>
          </w:p>
        </w:tc>
        <w:tc>
          <w:tcPr>
            <w:tcW w:w="1661" w:type="dxa"/>
            <w:gridSpan w:val="4"/>
            <w:vAlign w:val="center"/>
          </w:tcPr>
          <w:p w14:paraId="63D932DD">
            <w:r>
              <w:rPr>
                <w:rFonts w:hint="eastAsia"/>
              </w:rPr>
              <w:t>上年度末2024年12月31日</w:t>
            </w:r>
          </w:p>
        </w:tc>
      </w:tr>
      <w:tr w14:paraId="4690C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D58EC1D"/>
        </w:tc>
        <w:tc>
          <w:tcPr>
            <w:tcW w:w="1661" w:type="dxa"/>
            <w:vMerge w:val="restart"/>
            <w:vAlign w:val="center"/>
          </w:tcPr>
          <w:p w14:paraId="254BDA11">
            <w:r>
              <w:rPr>
                <w:rFonts w:hint="eastAsia"/>
              </w:rPr>
              <w:t>合同/名义金额</w:t>
            </w:r>
          </w:p>
        </w:tc>
        <w:tc>
          <w:tcPr>
            <w:tcW w:w="1661" w:type="dxa"/>
            <w:gridSpan w:val="2"/>
            <w:vAlign w:val="center"/>
          </w:tcPr>
          <w:p w14:paraId="2693CA9A">
            <w:r>
              <w:rPr>
                <w:rFonts w:hint="eastAsia"/>
              </w:rPr>
              <w:t>公允价值</w:t>
            </w:r>
          </w:p>
        </w:tc>
        <w:tc>
          <w:tcPr>
            <w:tcW w:w="1661" w:type="dxa"/>
            <w:vMerge w:val="restart"/>
            <w:vAlign w:val="center"/>
          </w:tcPr>
          <w:p w14:paraId="70C9B3A7">
            <w:r>
              <w:rPr>
                <w:rFonts w:hint="eastAsia"/>
              </w:rPr>
              <w:t>备注</w:t>
            </w:r>
          </w:p>
        </w:tc>
      </w:tr>
      <w:tr w14:paraId="274C6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D48A7C9"/>
        </w:tc>
        <w:tc>
          <w:tcPr>
            <w:tcW w:w="1661" w:type="dxa"/>
            <w:vMerge w:val="continue"/>
            <w:vAlign w:val="center"/>
          </w:tcPr>
          <w:p w14:paraId="698BA7A5"/>
        </w:tc>
        <w:tc>
          <w:tcPr>
            <w:tcW w:w="1661" w:type="dxa"/>
            <w:vAlign w:val="center"/>
          </w:tcPr>
          <w:p w14:paraId="124A4DCE">
            <w:r>
              <w:rPr>
                <w:rFonts w:hint="eastAsia"/>
              </w:rPr>
              <w:t>资产</w:t>
            </w:r>
          </w:p>
        </w:tc>
        <w:tc>
          <w:tcPr>
            <w:tcW w:w="1661" w:type="dxa"/>
            <w:vAlign w:val="center"/>
          </w:tcPr>
          <w:p w14:paraId="69D80CD6">
            <w:r>
              <w:rPr>
                <w:rFonts w:hint="eastAsia"/>
              </w:rPr>
              <w:t>负债</w:t>
            </w:r>
          </w:p>
        </w:tc>
        <w:tc>
          <w:tcPr>
            <w:tcW w:w="1661" w:type="dxa"/>
            <w:vMerge w:val="continue"/>
            <w:vAlign w:val="center"/>
          </w:tcPr>
          <w:p w14:paraId="69394D81"/>
        </w:tc>
      </w:tr>
      <w:tr w14:paraId="237C6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F43ABA">
            <w:r>
              <w:rPr>
                <w:rFonts w:hint="eastAsia"/>
              </w:rPr>
              <w:t>利率衍生工具</w:t>
            </w:r>
          </w:p>
        </w:tc>
        <w:tc>
          <w:tcPr>
            <w:tcW w:w="1661" w:type="dxa"/>
            <w:vAlign w:val="center"/>
          </w:tcPr>
          <w:p w14:paraId="7693232E">
            <w:pPr>
              <w:jc w:val="right"/>
            </w:pPr>
            <w:r>
              <w:rPr>
                <w:rFonts w:hint="eastAsia"/>
              </w:rPr>
              <w:t>-</w:t>
            </w:r>
          </w:p>
        </w:tc>
        <w:tc>
          <w:tcPr>
            <w:tcW w:w="1661" w:type="dxa"/>
            <w:vAlign w:val="center"/>
          </w:tcPr>
          <w:p w14:paraId="31921F7E">
            <w:pPr>
              <w:jc w:val="right"/>
            </w:pPr>
            <w:r>
              <w:rPr>
                <w:rFonts w:hint="eastAsia"/>
              </w:rPr>
              <w:t>-</w:t>
            </w:r>
          </w:p>
        </w:tc>
        <w:tc>
          <w:tcPr>
            <w:tcW w:w="1661" w:type="dxa"/>
            <w:vAlign w:val="center"/>
          </w:tcPr>
          <w:p w14:paraId="22DD36C5">
            <w:pPr>
              <w:jc w:val="right"/>
            </w:pPr>
            <w:r>
              <w:rPr>
                <w:rFonts w:hint="eastAsia"/>
              </w:rPr>
              <w:t>-</w:t>
            </w:r>
          </w:p>
        </w:tc>
        <w:tc>
          <w:tcPr>
            <w:tcW w:w="1661" w:type="dxa"/>
            <w:vAlign w:val="center"/>
          </w:tcPr>
          <w:p w14:paraId="384E9FD9">
            <w:pPr>
              <w:jc w:val="right"/>
            </w:pPr>
            <w:r>
              <w:rPr>
                <w:rFonts w:hint="eastAsia"/>
              </w:rPr>
              <w:t>-</w:t>
            </w:r>
          </w:p>
        </w:tc>
      </w:tr>
      <w:tr w14:paraId="64650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0DC189">
            <w:r>
              <w:rPr>
                <w:rFonts w:hint="eastAsia"/>
              </w:rPr>
              <w:t>货币衍生工具</w:t>
            </w:r>
          </w:p>
        </w:tc>
        <w:tc>
          <w:tcPr>
            <w:tcW w:w="1661" w:type="dxa"/>
            <w:vAlign w:val="center"/>
          </w:tcPr>
          <w:p w14:paraId="122FB4FA">
            <w:pPr>
              <w:jc w:val="right"/>
            </w:pPr>
            <w:r>
              <w:rPr>
                <w:rFonts w:hint="eastAsia"/>
              </w:rPr>
              <w:t>-</w:t>
            </w:r>
          </w:p>
        </w:tc>
        <w:tc>
          <w:tcPr>
            <w:tcW w:w="1661" w:type="dxa"/>
            <w:vAlign w:val="center"/>
          </w:tcPr>
          <w:p w14:paraId="6F3D6E08">
            <w:pPr>
              <w:jc w:val="right"/>
            </w:pPr>
            <w:r>
              <w:rPr>
                <w:rFonts w:hint="eastAsia"/>
              </w:rPr>
              <w:t>-</w:t>
            </w:r>
          </w:p>
        </w:tc>
        <w:tc>
          <w:tcPr>
            <w:tcW w:w="1661" w:type="dxa"/>
            <w:vAlign w:val="center"/>
          </w:tcPr>
          <w:p w14:paraId="09CD93D8">
            <w:pPr>
              <w:jc w:val="right"/>
            </w:pPr>
            <w:r>
              <w:rPr>
                <w:rFonts w:hint="eastAsia"/>
              </w:rPr>
              <w:t>-</w:t>
            </w:r>
          </w:p>
        </w:tc>
        <w:tc>
          <w:tcPr>
            <w:tcW w:w="1661" w:type="dxa"/>
            <w:vAlign w:val="center"/>
          </w:tcPr>
          <w:p w14:paraId="0551BB52">
            <w:pPr>
              <w:jc w:val="right"/>
            </w:pPr>
            <w:r>
              <w:rPr>
                <w:rFonts w:hint="eastAsia"/>
              </w:rPr>
              <w:t>-</w:t>
            </w:r>
          </w:p>
        </w:tc>
      </w:tr>
      <w:tr w14:paraId="6F5D1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A80F53">
            <w:r>
              <w:rPr>
                <w:rFonts w:hint="eastAsia"/>
              </w:rPr>
              <w:t>权益衍生工具</w:t>
            </w:r>
          </w:p>
        </w:tc>
        <w:tc>
          <w:tcPr>
            <w:tcW w:w="1661" w:type="dxa"/>
            <w:vAlign w:val="center"/>
          </w:tcPr>
          <w:p w14:paraId="61B7156D">
            <w:pPr>
              <w:jc w:val="right"/>
            </w:pPr>
            <w:r>
              <w:rPr>
                <w:rFonts w:hint="eastAsia"/>
              </w:rPr>
              <w:t>24,662,940.00</w:t>
            </w:r>
          </w:p>
        </w:tc>
        <w:tc>
          <w:tcPr>
            <w:tcW w:w="1661" w:type="dxa"/>
            <w:vAlign w:val="center"/>
          </w:tcPr>
          <w:p w14:paraId="34464EB5">
            <w:pPr>
              <w:jc w:val="right"/>
            </w:pPr>
            <w:r>
              <w:rPr>
                <w:rFonts w:hint="eastAsia"/>
              </w:rPr>
              <w:t>-</w:t>
            </w:r>
          </w:p>
        </w:tc>
        <w:tc>
          <w:tcPr>
            <w:tcW w:w="1661" w:type="dxa"/>
            <w:vAlign w:val="center"/>
          </w:tcPr>
          <w:p w14:paraId="528DCA0F">
            <w:pPr>
              <w:jc w:val="right"/>
            </w:pPr>
            <w:r>
              <w:rPr>
                <w:rFonts w:hint="eastAsia"/>
              </w:rPr>
              <w:t>-</w:t>
            </w:r>
          </w:p>
        </w:tc>
        <w:tc>
          <w:tcPr>
            <w:tcW w:w="1661" w:type="dxa"/>
            <w:vAlign w:val="center"/>
          </w:tcPr>
          <w:p w14:paraId="63DE6F40">
            <w:pPr>
              <w:jc w:val="right"/>
            </w:pPr>
            <w:r>
              <w:rPr>
                <w:rFonts w:hint="eastAsia"/>
              </w:rPr>
              <w:t>-</w:t>
            </w:r>
          </w:p>
        </w:tc>
      </w:tr>
      <w:tr w14:paraId="24DB6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51ABBA">
            <w:r>
              <w:rPr>
                <w:rFonts w:hint="eastAsia"/>
              </w:rPr>
              <w:t>－股指期货</w:t>
            </w:r>
          </w:p>
        </w:tc>
        <w:tc>
          <w:tcPr>
            <w:tcW w:w="1661" w:type="dxa"/>
            <w:vAlign w:val="center"/>
          </w:tcPr>
          <w:p w14:paraId="006D09ED">
            <w:pPr>
              <w:jc w:val="right"/>
            </w:pPr>
            <w:r>
              <w:rPr>
                <w:rFonts w:hint="eastAsia"/>
              </w:rPr>
              <w:t>24,662,940.00</w:t>
            </w:r>
          </w:p>
        </w:tc>
        <w:tc>
          <w:tcPr>
            <w:tcW w:w="1661" w:type="dxa"/>
            <w:vAlign w:val="center"/>
          </w:tcPr>
          <w:p w14:paraId="20D80246">
            <w:pPr>
              <w:jc w:val="right"/>
            </w:pPr>
            <w:r>
              <w:rPr>
                <w:rFonts w:hint="eastAsia"/>
              </w:rPr>
              <w:t>-</w:t>
            </w:r>
          </w:p>
        </w:tc>
        <w:tc>
          <w:tcPr>
            <w:tcW w:w="1661" w:type="dxa"/>
            <w:vAlign w:val="center"/>
          </w:tcPr>
          <w:p w14:paraId="6CF8C702">
            <w:pPr>
              <w:jc w:val="right"/>
            </w:pPr>
            <w:r>
              <w:rPr>
                <w:rFonts w:hint="eastAsia"/>
              </w:rPr>
              <w:t>-</w:t>
            </w:r>
          </w:p>
        </w:tc>
        <w:tc>
          <w:tcPr>
            <w:tcW w:w="1661" w:type="dxa"/>
            <w:vAlign w:val="center"/>
          </w:tcPr>
          <w:p w14:paraId="3A607EA1">
            <w:pPr>
              <w:jc w:val="right"/>
            </w:pPr>
            <w:r>
              <w:rPr>
                <w:rFonts w:hint="eastAsia"/>
              </w:rPr>
              <w:t>-</w:t>
            </w:r>
          </w:p>
        </w:tc>
      </w:tr>
      <w:tr w14:paraId="65F98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C77295">
            <w:r>
              <w:rPr>
                <w:rFonts w:hint="eastAsia"/>
              </w:rPr>
              <w:t>其他衍生工具</w:t>
            </w:r>
          </w:p>
        </w:tc>
        <w:tc>
          <w:tcPr>
            <w:tcW w:w="1661" w:type="dxa"/>
            <w:vAlign w:val="center"/>
          </w:tcPr>
          <w:p w14:paraId="7255D378">
            <w:pPr>
              <w:jc w:val="right"/>
            </w:pPr>
            <w:r>
              <w:rPr>
                <w:rFonts w:hint="eastAsia"/>
              </w:rPr>
              <w:t>-</w:t>
            </w:r>
          </w:p>
        </w:tc>
        <w:tc>
          <w:tcPr>
            <w:tcW w:w="1661" w:type="dxa"/>
            <w:vAlign w:val="center"/>
          </w:tcPr>
          <w:p w14:paraId="40C893E8">
            <w:pPr>
              <w:jc w:val="right"/>
            </w:pPr>
            <w:r>
              <w:rPr>
                <w:rFonts w:hint="eastAsia"/>
              </w:rPr>
              <w:t>-</w:t>
            </w:r>
          </w:p>
        </w:tc>
        <w:tc>
          <w:tcPr>
            <w:tcW w:w="1661" w:type="dxa"/>
            <w:vAlign w:val="center"/>
          </w:tcPr>
          <w:p w14:paraId="2B2AD034">
            <w:pPr>
              <w:jc w:val="right"/>
            </w:pPr>
            <w:r>
              <w:rPr>
                <w:rFonts w:hint="eastAsia"/>
              </w:rPr>
              <w:t>-</w:t>
            </w:r>
          </w:p>
        </w:tc>
        <w:tc>
          <w:tcPr>
            <w:tcW w:w="1661" w:type="dxa"/>
            <w:vAlign w:val="center"/>
          </w:tcPr>
          <w:p w14:paraId="414D1394">
            <w:pPr>
              <w:jc w:val="right"/>
            </w:pPr>
            <w:r>
              <w:rPr>
                <w:rFonts w:hint="eastAsia"/>
              </w:rPr>
              <w:t>-</w:t>
            </w:r>
          </w:p>
        </w:tc>
      </w:tr>
      <w:tr w14:paraId="077C1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C7B978">
            <w:r>
              <w:rPr>
                <w:rFonts w:hint="eastAsia"/>
              </w:rPr>
              <w:t>合计</w:t>
            </w:r>
          </w:p>
        </w:tc>
        <w:tc>
          <w:tcPr>
            <w:tcW w:w="1661" w:type="dxa"/>
            <w:vAlign w:val="center"/>
          </w:tcPr>
          <w:p w14:paraId="221EE7E0">
            <w:pPr>
              <w:jc w:val="right"/>
            </w:pPr>
            <w:r>
              <w:rPr>
                <w:rFonts w:hint="eastAsia"/>
              </w:rPr>
              <w:t>24,662,940.00</w:t>
            </w:r>
          </w:p>
        </w:tc>
        <w:tc>
          <w:tcPr>
            <w:tcW w:w="1661" w:type="dxa"/>
            <w:vAlign w:val="center"/>
          </w:tcPr>
          <w:p w14:paraId="623F2CC6">
            <w:pPr>
              <w:jc w:val="right"/>
            </w:pPr>
            <w:r>
              <w:rPr>
                <w:rFonts w:hint="eastAsia"/>
              </w:rPr>
              <w:t>-</w:t>
            </w:r>
          </w:p>
        </w:tc>
        <w:tc>
          <w:tcPr>
            <w:tcW w:w="1661" w:type="dxa"/>
            <w:vAlign w:val="center"/>
          </w:tcPr>
          <w:p w14:paraId="3885AF0B">
            <w:pPr>
              <w:jc w:val="right"/>
            </w:pPr>
            <w:r>
              <w:rPr>
                <w:rFonts w:hint="eastAsia"/>
              </w:rPr>
              <w:t>-</w:t>
            </w:r>
          </w:p>
        </w:tc>
        <w:tc>
          <w:tcPr>
            <w:tcW w:w="1661" w:type="dxa"/>
            <w:vAlign w:val="center"/>
          </w:tcPr>
          <w:p w14:paraId="2F7478A9">
            <w:pPr>
              <w:jc w:val="right"/>
            </w:pPr>
            <w:r>
              <w:rPr>
                <w:rFonts w:hint="eastAsia"/>
              </w:rPr>
              <w:t>-</w:t>
            </w:r>
          </w:p>
        </w:tc>
      </w:tr>
    </w:tbl>
    <w:p w14:paraId="7BA39C73">
      <w:pPr>
        <w:pStyle w:val="36"/>
      </w:pPr>
      <w:bookmarkStart w:id="76" w:name="_Toc76"/>
      <w:r>
        <w:t>期末基金持有的期货合约情况</w:t>
      </w:r>
      <w:bookmarkEnd w:id="76"/>
    </w:p>
    <w:p w14:paraId="514481C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9BF0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281A2F">
            <w:r>
              <w:rPr>
                <w:rFonts w:hint="eastAsia"/>
              </w:rPr>
              <w:t>代码</w:t>
            </w:r>
          </w:p>
        </w:tc>
        <w:tc>
          <w:tcPr>
            <w:tcW w:w="1661" w:type="dxa"/>
            <w:vAlign w:val="center"/>
          </w:tcPr>
          <w:p w14:paraId="6D97E81F">
            <w:r>
              <w:rPr>
                <w:rFonts w:hint="eastAsia"/>
              </w:rPr>
              <w:t>名称</w:t>
            </w:r>
          </w:p>
        </w:tc>
        <w:tc>
          <w:tcPr>
            <w:tcW w:w="1661" w:type="dxa"/>
            <w:vAlign w:val="center"/>
          </w:tcPr>
          <w:p w14:paraId="2494329F">
            <w:r>
              <w:rPr>
                <w:rFonts w:hint="eastAsia"/>
              </w:rPr>
              <w:t>持仓量（买/卖）</w:t>
            </w:r>
          </w:p>
        </w:tc>
        <w:tc>
          <w:tcPr>
            <w:tcW w:w="1661" w:type="dxa"/>
            <w:vAlign w:val="center"/>
          </w:tcPr>
          <w:p w14:paraId="467A8EE1">
            <w:r>
              <w:rPr>
                <w:rFonts w:hint="eastAsia"/>
              </w:rPr>
              <w:t>合约市值</w:t>
            </w:r>
          </w:p>
        </w:tc>
        <w:tc>
          <w:tcPr>
            <w:tcW w:w="1661" w:type="dxa"/>
            <w:vAlign w:val="center"/>
          </w:tcPr>
          <w:p w14:paraId="14AC12EA">
            <w:r>
              <w:rPr>
                <w:rFonts w:hint="eastAsia"/>
              </w:rPr>
              <w:t>公允价值变动</w:t>
            </w:r>
          </w:p>
        </w:tc>
      </w:tr>
      <w:tr w14:paraId="14275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B394A2">
            <w:r>
              <w:rPr>
                <w:rFonts w:hint="eastAsia"/>
              </w:rPr>
              <w:t>IC2601</w:t>
            </w:r>
          </w:p>
        </w:tc>
        <w:tc>
          <w:tcPr>
            <w:tcW w:w="1661" w:type="dxa"/>
            <w:vAlign w:val="center"/>
          </w:tcPr>
          <w:p w14:paraId="1713242C">
            <w:r>
              <w:rPr>
                <w:rFonts w:hint="eastAsia"/>
              </w:rPr>
              <w:t>IC2601</w:t>
            </w:r>
          </w:p>
        </w:tc>
        <w:tc>
          <w:tcPr>
            <w:tcW w:w="1661" w:type="dxa"/>
            <w:vAlign w:val="center"/>
          </w:tcPr>
          <w:p w14:paraId="7B85B88E">
            <w:pPr>
              <w:jc w:val="right"/>
            </w:pPr>
            <w:r>
              <w:rPr>
                <w:rFonts w:hint="eastAsia"/>
              </w:rPr>
              <w:t>-4.00</w:t>
            </w:r>
          </w:p>
        </w:tc>
        <w:tc>
          <w:tcPr>
            <w:tcW w:w="1661" w:type="dxa"/>
            <w:vAlign w:val="center"/>
          </w:tcPr>
          <w:p w14:paraId="46A8B4DD">
            <w:pPr>
              <w:jc w:val="right"/>
            </w:pPr>
            <w:r>
              <w:rPr>
                <w:rFonts w:hint="eastAsia"/>
              </w:rPr>
              <w:t>-5,964,160.00</w:t>
            </w:r>
          </w:p>
        </w:tc>
        <w:tc>
          <w:tcPr>
            <w:tcW w:w="1661" w:type="dxa"/>
            <w:vAlign w:val="center"/>
          </w:tcPr>
          <w:p w14:paraId="77F79D47">
            <w:pPr>
              <w:jc w:val="right"/>
            </w:pPr>
            <w:r>
              <w:rPr>
                <w:rFonts w:hint="eastAsia"/>
              </w:rPr>
              <w:t>-301,680.00</w:t>
            </w:r>
          </w:p>
        </w:tc>
      </w:tr>
      <w:tr w14:paraId="7A06D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E5F688">
            <w:r>
              <w:rPr>
                <w:rFonts w:hint="eastAsia"/>
              </w:rPr>
              <w:t>IF2601</w:t>
            </w:r>
          </w:p>
        </w:tc>
        <w:tc>
          <w:tcPr>
            <w:tcW w:w="1661" w:type="dxa"/>
            <w:vAlign w:val="center"/>
          </w:tcPr>
          <w:p w14:paraId="2AC984D5">
            <w:r>
              <w:rPr>
                <w:rFonts w:hint="eastAsia"/>
              </w:rPr>
              <w:t>IF2601</w:t>
            </w:r>
          </w:p>
        </w:tc>
        <w:tc>
          <w:tcPr>
            <w:tcW w:w="1661" w:type="dxa"/>
            <w:vAlign w:val="center"/>
          </w:tcPr>
          <w:p w14:paraId="442375B5">
            <w:pPr>
              <w:jc w:val="right"/>
            </w:pPr>
            <w:r>
              <w:rPr>
                <w:rFonts w:hint="eastAsia"/>
              </w:rPr>
              <w:t>-4.00</w:t>
            </w:r>
          </w:p>
        </w:tc>
        <w:tc>
          <w:tcPr>
            <w:tcW w:w="1661" w:type="dxa"/>
            <w:vAlign w:val="center"/>
          </w:tcPr>
          <w:p w14:paraId="66C65818">
            <w:pPr>
              <w:jc w:val="right"/>
            </w:pPr>
            <w:r>
              <w:rPr>
                <w:rFonts w:hint="eastAsia"/>
              </w:rPr>
              <w:t>-5,542,080.00</w:t>
            </w:r>
          </w:p>
        </w:tc>
        <w:tc>
          <w:tcPr>
            <w:tcW w:w="1661" w:type="dxa"/>
            <w:vAlign w:val="center"/>
          </w:tcPr>
          <w:p w14:paraId="50AFD7EF">
            <w:pPr>
              <w:jc w:val="right"/>
            </w:pPr>
            <w:r>
              <w:rPr>
                <w:rFonts w:hint="eastAsia"/>
              </w:rPr>
              <w:t>-43,560.00</w:t>
            </w:r>
          </w:p>
        </w:tc>
      </w:tr>
      <w:tr w14:paraId="7FB82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D5DCED">
            <w:r>
              <w:rPr>
                <w:rFonts w:hint="eastAsia"/>
              </w:rPr>
              <w:t>IF2602</w:t>
            </w:r>
          </w:p>
        </w:tc>
        <w:tc>
          <w:tcPr>
            <w:tcW w:w="1661" w:type="dxa"/>
            <w:vAlign w:val="center"/>
          </w:tcPr>
          <w:p w14:paraId="0262D90F">
            <w:r>
              <w:rPr>
                <w:rFonts w:hint="eastAsia"/>
              </w:rPr>
              <w:t>IF2602</w:t>
            </w:r>
          </w:p>
        </w:tc>
        <w:tc>
          <w:tcPr>
            <w:tcW w:w="1661" w:type="dxa"/>
            <w:vAlign w:val="center"/>
          </w:tcPr>
          <w:p w14:paraId="2D0956D6">
            <w:pPr>
              <w:jc w:val="right"/>
            </w:pPr>
            <w:r>
              <w:rPr>
                <w:rFonts w:hint="eastAsia"/>
              </w:rPr>
              <w:t>-1.00</w:t>
            </w:r>
          </w:p>
        </w:tc>
        <w:tc>
          <w:tcPr>
            <w:tcW w:w="1661" w:type="dxa"/>
            <w:vAlign w:val="center"/>
          </w:tcPr>
          <w:p w14:paraId="53EE901E">
            <w:pPr>
              <w:jc w:val="right"/>
            </w:pPr>
            <w:r>
              <w:rPr>
                <w:rFonts w:hint="eastAsia"/>
              </w:rPr>
              <w:t>-1,381,260.00</w:t>
            </w:r>
          </w:p>
        </w:tc>
        <w:tc>
          <w:tcPr>
            <w:tcW w:w="1661" w:type="dxa"/>
            <w:vAlign w:val="center"/>
          </w:tcPr>
          <w:p w14:paraId="65391753">
            <w:pPr>
              <w:jc w:val="right"/>
            </w:pPr>
            <w:r>
              <w:rPr>
                <w:rFonts w:hint="eastAsia"/>
              </w:rPr>
              <w:t>540.00</w:t>
            </w:r>
          </w:p>
        </w:tc>
      </w:tr>
      <w:tr w14:paraId="1A0868FB">
        <w:tblPrEx>
          <w:tblCellMar>
            <w:top w:w="0" w:type="dxa"/>
            <w:left w:w="108" w:type="dxa"/>
            <w:bottom w:w="0" w:type="dxa"/>
            <w:right w:w="108" w:type="dxa"/>
          </w:tblCellMar>
        </w:tblPrEx>
        <w:trPr>
          <w:jc w:val="center"/>
        </w:trPr>
        <w:tc>
          <w:tcPr>
            <w:tcW w:w="1661" w:type="dxa"/>
            <w:gridSpan w:val="4"/>
            <w:vAlign w:val="center"/>
          </w:tcPr>
          <w:p w14:paraId="175233D5">
            <w:r>
              <w:rPr>
                <w:rFonts w:hint="eastAsia"/>
              </w:rPr>
              <w:t>合计</w:t>
            </w:r>
          </w:p>
        </w:tc>
        <w:tc>
          <w:tcPr>
            <w:tcW w:w="1661" w:type="dxa"/>
            <w:vAlign w:val="center"/>
          </w:tcPr>
          <w:p w14:paraId="4D3069A9">
            <w:pPr>
              <w:jc w:val="right"/>
            </w:pPr>
            <w:r>
              <w:rPr>
                <w:rFonts w:hint="eastAsia"/>
              </w:rPr>
              <w:t>-344,700.00</w:t>
            </w:r>
          </w:p>
        </w:tc>
      </w:tr>
      <w:tr w14:paraId="4CA91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4"/>
            <w:vAlign w:val="center"/>
          </w:tcPr>
          <w:p w14:paraId="3A4A54A5">
            <w:r>
              <w:rPr>
                <w:rFonts w:hint="eastAsia"/>
              </w:rPr>
              <w:t>减：可抵销期货暂收款</w:t>
            </w:r>
          </w:p>
        </w:tc>
        <w:tc>
          <w:tcPr>
            <w:tcW w:w="1661" w:type="dxa"/>
            <w:vAlign w:val="center"/>
          </w:tcPr>
          <w:p w14:paraId="12F0939C">
            <w:pPr>
              <w:jc w:val="right"/>
            </w:pPr>
            <w:r>
              <w:rPr>
                <w:rFonts w:hint="eastAsia"/>
              </w:rPr>
              <w:t>-344,700.00</w:t>
            </w:r>
          </w:p>
        </w:tc>
      </w:tr>
      <w:tr w14:paraId="6CF69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4"/>
            <w:vAlign w:val="center"/>
          </w:tcPr>
          <w:p w14:paraId="67CA9F0A">
            <w:r>
              <w:rPr>
                <w:rFonts w:hint="eastAsia"/>
              </w:rPr>
              <w:t>净额</w:t>
            </w:r>
          </w:p>
        </w:tc>
        <w:tc>
          <w:tcPr>
            <w:tcW w:w="1661" w:type="dxa"/>
            <w:vAlign w:val="center"/>
          </w:tcPr>
          <w:p w14:paraId="0A60B8F3">
            <w:pPr>
              <w:jc w:val="right"/>
            </w:pPr>
            <w:r>
              <w:rPr>
                <w:rFonts w:hint="eastAsia"/>
              </w:rPr>
              <w:t>0.00</w:t>
            </w:r>
          </w:p>
        </w:tc>
      </w:tr>
    </w:tbl>
    <w:p w14:paraId="53CB5C42">
      <w:pPr>
        <w:pStyle w:val="47"/>
        <w:rPr>
          <w:rFonts w:hint="eastAsia"/>
        </w:rPr>
      </w:pPr>
      <w:r>
        <w:rPr>
          <w:rFonts w:hint="eastAsia"/>
        </w:rPr>
        <w:t>注：1、买入持仓量以正数表示，卖出持仓量以负数表示。</w:t>
      </w:r>
    </w:p>
    <w:p w14:paraId="798353CA">
      <w:pPr>
        <w:pStyle w:val="47"/>
        <w:rPr>
          <w:rFonts w:hint="eastAsia"/>
        </w:rPr>
      </w:pPr>
      <w:r>
        <w:tab/>
      </w:r>
      <w:r>
        <w:rPr>
          <w:rFonts w:hint="eastAsia"/>
        </w:rPr>
        <w:t>2、衍生金融资产项下的利率/货币/权益/其他衍生工具为国债/外汇/股指/商品期货投资，净额为0。在当日无负债结算制度下，结算准备金已包括所持国债/外汇/股指/商品期货投资合约产生的持仓损益，则衍生金融资产项下的国债/外汇/股指/商品期货投资与相关的期货暂收款(结算所得的持仓损益)之间按抵销后的净额为0。</w:t>
      </w:r>
    </w:p>
    <w:p w14:paraId="1F6BD49C">
      <w:pPr>
        <w:pStyle w:val="35"/>
      </w:pPr>
      <w:bookmarkStart w:id="77" w:name="_Toc77"/>
      <w:r>
        <w:t xml:space="preserve"> 买入返售金融资产</w:t>
      </w:r>
      <w:bookmarkEnd w:id="77"/>
    </w:p>
    <w:p w14:paraId="2B4FD300">
      <w:pPr>
        <w:pStyle w:val="36"/>
      </w:pPr>
      <w:bookmarkStart w:id="78" w:name="_Toc78"/>
      <w:r>
        <w:t>各项买入返售金融资产期末余额</w:t>
      </w:r>
      <w:bookmarkEnd w:id="78"/>
    </w:p>
    <w:p w14:paraId="4EEC570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6DEAB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2FA822DA">
            <w:r>
              <w:rPr>
                <w:rFonts w:hint="eastAsia"/>
              </w:rPr>
              <w:t>项目</w:t>
            </w:r>
          </w:p>
        </w:tc>
        <w:tc>
          <w:tcPr>
            <w:tcW w:w="2519" w:type="dxa"/>
            <w:gridSpan w:val="2"/>
            <w:vAlign w:val="center"/>
          </w:tcPr>
          <w:p w14:paraId="368F070D">
            <w:r>
              <w:rPr>
                <w:rFonts w:hint="eastAsia"/>
              </w:rPr>
              <w:t>本期末2025年12月31日</w:t>
            </w:r>
          </w:p>
        </w:tc>
      </w:tr>
      <w:tr w14:paraId="5D016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7B9CE627"/>
        </w:tc>
        <w:tc>
          <w:tcPr>
            <w:tcW w:w="2519" w:type="dxa"/>
            <w:vAlign w:val="center"/>
          </w:tcPr>
          <w:p w14:paraId="31C18AD0">
            <w:r>
              <w:rPr>
                <w:rFonts w:hint="eastAsia"/>
              </w:rPr>
              <w:t>账面余额</w:t>
            </w:r>
          </w:p>
        </w:tc>
        <w:tc>
          <w:tcPr>
            <w:tcW w:w="3322" w:type="dxa"/>
            <w:vAlign w:val="center"/>
          </w:tcPr>
          <w:p w14:paraId="27F537C2">
            <w:r>
              <w:rPr>
                <w:rFonts w:hint="eastAsia"/>
              </w:rPr>
              <w:t>其中：买断式逆回购</w:t>
            </w:r>
          </w:p>
        </w:tc>
      </w:tr>
      <w:tr w14:paraId="6107C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4A128D1">
            <w:r>
              <w:rPr>
                <w:rFonts w:hint="eastAsia"/>
              </w:rPr>
              <w:t>交易所市场</w:t>
            </w:r>
          </w:p>
        </w:tc>
        <w:tc>
          <w:tcPr>
            <w:tcW w:w="2519" w:type="dxa"/>
            <w:vAlign w:val="center"/>
          </w:tcPr>
          <w:p w14:paraId="67672C9C">
            <w:pPr>
              <w:jc w:val="right"/>
            </w:pPr>
            <w:r>
              <w:rPr>
                <w:rFonts w:hint="eastAsia"/>
              </w:rPr>
              <w:t>-</w:t>
            </w:r>
          </w:p>
        </w:tc>
        <w:tc>
          <w:tcPr>
            <w:tcW w:w="3322" w:type="dxa"/>
            <w:vAlign w:val="center"/>
          </w:tcPr>
          <w:p w14:paraId="727A2460">
            <w:pPr>
              <w:jc w:val="right"/>
            </w:pPr>
            <w:r>
              <w:rPr>
                <w:rFonts w:hint="eastAsia"/>
              </w:rPr>
              <w:t>-</w:t>
            </w:r>
          </w:p>
        </w:tc>
      </w:tr>
      <w:tr w14:paraId="7B43B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3169F3C4">
            <w:r>
              <w:rPr>
                <w:rFonts w:hint="eastAsia"/>
              </w:rPr>
              <w:t>银行间市场</w:t>
            </w:r>
          </w:p>
        </w:tc>
        <w:tc>
          <w:tcPr>
            <w:tcW w:w="2519" w:type="dxa"/>
            <w:vAlign w:val="center"/>
          </w:tcPr>
          <w:p w14:paraId="4A523A1B">
            <w:pPr>
              <w:jc w:val="right"/>
            </w:pPr>
            <w:r>
              <w:rPr>
                <w:rFonts w:hint="eastAsia"/>
              </w:rPr>
              <w:t>-</w:t>
            </w:r>
          </w:p>
        </w:tc>
        <w:tc>
          <w:tcPr>
            <w:tcW w:w="3322" w:type="dxa"/>
            <w:vAlign w:val="center"/>
          </w:tcPr>
          <w:p w14:paraId="4C8362F5">
            <w:pPr>
              <w:jc w:val="right"/>
            </w:pPr>
            <w:r>
              <w:rPr>
                <w:rFonts w:hint="eastAsia"/>
              </w:rPr>
              <w:t>-</w:t>
            </w:r>
          </w:p>
        </w:tc>
      </w:tr>
      <w:tr w14:paraId="3F52B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7BE7908B">
            <w:r>
              <w:rPr>
                <w:rFonts w:hint="eastAsia"/>
              </w:rPr>
              <w:t>合计</w:t>
            </w:r>
          </w:p>
        </w:tc>
        <w:tc>
          <w:tcPr>
            <w:tcW w:w="2519" w:type="dxa"/>
            <w:vAlign w:val="center"/>
          </w:tcPr>
          <w:p w14:paraId="7F769A25">
            <w:pPr>
              <w:jc w:val="right"/>
            </w:pPr>
            <w:r>
              <w:rPr>
                <w:rFonts w:hint="eastAsia"/>
              </w:rPr>
              <w:t>-</w:t>
            </w:r>
          </w:p>
        </w:tc>
        <w:tc>
          <w:tcPr>
            <w:tcW w:w="3322" w:type="dxa"/>
            <w:vAlign w:val="center"/>
          </w:tcPr>
          <w:p w14:paraId="46E4ECE9">
            <w:pPr>
              <w:jc w:val="right"/>
            </w:pPr>
            <w:r>
              <w:rPr>
                <w:rFonts w:hint="eastAsia"/>
              </w:rPr>
              <w:t>-</w:t>
            </w:r>
          </w:p>
        </w:tc>
      </w:tr>
      <w:tr w14:paraId="2BA82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547232AF">
            <w:r>
              <w:rPr>
                <w:rFonts w:hint="eastAsia"/>
              </w:rPr>
              <w:t>项目</w:t>
            </w:r>
          </w:p>
        </w:tc>
        <w:tc>
          <w:tcPr>
            <w:tcW w:w="2519" w:type="dxa"/>
            <w:gridSpan w:val="2"/>
            <w:vAlign w:val="center"/>
          </w:tcPr>
          <w:p w14:paraId="209A5BA1">
            <w:r>
              <w:rPr>
                <w:rFonts w:hint="eastAsia"/>
              </w:rPr>
              <w:t>上年度末2024年12月31日</w:t>
            </w:r>
          </w:p>
        </w:tc>
      </w:tr>
      <w:tr w14:paraId="5A3EC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76BF98FE"/>
        </w:tc>
        <w:tc>
          <w:tcPr>
            <w:tcW w:w="2519" w:type="dxa"/>
            <w:vAlign w:val="center"/>
          </w:tcPr>
          <w:p w14:paraId="1131617F">
            <w:r>
              <w:rPr>
                <w:rFonts w:hint="eastAsia"/>
              </w:rPr>
              <w:t>账面余额</w:t>
            </w:r>
          </w:p>
        </w:tc>
        <w:tc>
          <w:tcPr>
            <w:tcW w:w="3322" w:type="dxa"/>
            <w:vAlign w:val="center"/>
          </w:tcPr>
          <w:p w14:paraId="5B27A9A0">
            <w:r>
              <w:rPr>
                <w:rFonts w:hint="eastAsia"/>
              </w:rPr>
              <w:t>其中：买断式逆回购</w:t>
            </w:r>
          </w:p>
        </w:tc>
      </w:tr>
      <w:tr w14:paraId="19248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6E85D2A5">
            <w:r>
              <w:rPr>
                <w:rFonts w:hint="eastAsia"/>
              </w:rPr>
              <w:t>交易所市场</w:t>
            </w:r>
          </w:p>
        </w:tc>
        <w:tc>
          <w:tcPr>
            <w:tcW w:w="2519" w:type="dxa"/>
            <w:vAlign w:val="center"/>
          </w:tcPr>
          <w:p w14:paraId="79401339">
            <w:pPr>
              <w:jc w:val="right"/>
            </w:pPr>
            <w:r>
              <w:rPr>
                <w:rFonts w:hint="eastAsia"/>
              </w:rPr>
              <w:t>8,499,397.90</w:t>
            </w:r>
          </w:p>
        </w:tc>
        <w:tc>
          <w:tcPr>
            <w:tcW w:w="3322" w:type="dxa"/>
            <w:vAlign w:val="center"/>
          </w:tcPr>
          <w:p w14:paraId="5BB7B234">
            <w:pPr>
              <w:jc w:val="right"/>
            </w:pPr>
            <w:r>
              <w:rPr>
                <w:rFonts w:hint="eastAsia"/>
              </w:rPr>
              <w:t>-</w:t>
            </w:r>
          </w:p>
        </w:tc>
      </w:tr>
      <w:tr w14:paraId="64400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9184FBD">
            <w:r>
              <w:rPr>
                <w:rFonts w:hint="eastAsia"/>
              </w:rPr>
              <w:t>银行间市场</w:t>
            </w:r>
          </w:p>
        </w:tc>
        <w:tc>
          <w:tcPr>
            <w:tcW w:w="2519" w:type="dxa"/>
            <w:vAlign w:val="center"/>
          </w:tcPr>
          <w:p w14:paraId="1C9E0425">
            <w:pPr>
              <w:jc w:val="right"/>
            </w:pPr>
            <w:r>
              <w:rPr>
                <w:rFonts w:hint="eastAsia"/>
              </w:rPr>
              <w:t>-</w:t>
            </w:r>
          </w:p>
        </w:tc>
        <w:tc>
          <w:tcPr>
            <w:tcW w:w="3322" w:type="dxa"/>
            <w:vAlign w:val="center"/>
          </w:tcPr>
          <w:p w14:paraId="1E7B5EFE">
            <w:pPr>
              <w:jc w:val="right"/>
            </w:pPr>
            <w:r>
              <w:rPr>
                <w:rFonts w:hint="eastAsia"/>
              </w:rPr>
              <w:t>-</w:t>
            </w:r>
          </w:p>
        </w:tc>
      </w:tr>
      <w:tr w14:paraId="01C0C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73FCE31">
            <w:r>
              <w:rPr>
                <w:rFonts w:hint="eastAsia"/>
              </w:rPr>
              <w:t>合计</w:t>
            </w:r>
          </w:p>
        </w:tc>
        <w:tc>
          <w:tcPr>
            <w:tcW w:w="2519" w:type="dxa"/>
            <w:vAlign w:val="center"/>
          </w:tcPr>
          <w:p w14:paraId="142C20D5">
            <w:pPr>
              <w:jc w:val="right"/>
            </w:pPr>
            <w:r>
              <w:rPr>
                <w:rFonts w:hint="eastAsia"/>
              </w:rPr>
              <w:t>8,499,397.90</w:t>
            </w:r>
          </w:p>
        </w:tc>
        <w:tc>
          <w:tcPr>
            <w:tcW w:w="3322" w:type="dxa"/>
            <w:vAlign w:val="center"/>
          </w:tcPr>
          <w:p w14:paraId="4668E640">
            <w:pPr>
              <w:jc w:val="right"/>
            </w:pPr>
            <w:r>
              <w:rPr>
                <w:rFonts w:hint="eastAsia"/>
              </w:rPr>
              <w:t>-</w:t>
            </w:r>
          </w:p>
        </w:tc>
      </w:tr>
    </w:tbl>
    <w:p w14:paraId="586D4DEB">
      <w:pPr>
        <w:pStyle w:val="36"/>
      </w:pPr>
      <w:bookmarkStart w:id="79" w:name="_Toc79"/>
      <w:r>
        <w:t xml:space="preserve"> 期末买断式逆回购交易中取得的债券</w:t>
      </w:r>
      <w:bookmarkEnd w:id="79"/>
    </w:p>
    <w:p w14:paraId="1A57F539">
      <w:pPr>
        <w:pStyle w:val="18"/>
        <w:rPr>
          <w:rFonts w:hint="eastAsia"/>
        </w:rPr>
      </w:pPr>
      <w:r>
        <w:rPr>
          <w:rFonts w:hint="eastAsia"/>
        </w:rPr>
        <w:t>无。</w:t>
      </w:r>
    </w:p>
    <w:p w14:paraId="087790DB">
      <w:pPr>
        <w:pStyle w:val="35"/>
      </w:pPr>
      <w:bookmarkStart w:id="80" w:name="_Toc80"/>
      <w:r>
        <w:t xml:space="preserve"> 其他资产</w:t>
      </w:r>
      <w:bookmarkEnd w:id="80"/>
    </w:p>
    <w:p w14:paraId="6616A8CD">
      <w:pPr>
        <w:pStyle w:val="18"/>
        <w:rPr>
          <w:rFonts w:hint="eastAsia"/>
        </w:rPr>
      </w:pPr>
      <w:r>
        <w:rPr>
          <w:rFonts w:hint="eastAsia"/>
        </w:rPr>
        <w:t>无。</w:t>
      </w:r>
    </w:p>
    <w:p w14:paraId="6E7DDFDC">
      <w:pPr>
        <w:pStyle w:val="35"/>
      </w:pPr>
      <w:bookmarkStart w:id="81" w:name="_Toc81"/>
      <w:r>
        <w:t>其他负债</w:t>
      </w:r>
      <w:bookmarkEnd w:id="81"/>
    </w:p>
    <w:p w14:paraId="3D82DA1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7514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94E01A9">
            <w:pPr>
              <w:jc w:val="center"/>
            </w:pPr>
            <w:r>
              <w:rPr>
                <w:rFonts w:hint="eastAsia"/>
                <w:b/>
              </w:rPr>
              <w:t>项目</w:t>
            </w:r>
          </w:p>
        </w:tc>
        <w:tc>
          <w:tcPr>
            <w:tcW w:w="2768" w:type="dxa"/>
            <w:shd w:val="clear" w:color="auto" w:fill="BFBFBF"/>
            <w:vAlign w:val="center"/>
          </w:tcPr>
          <w:p w14:paraId="0F5E646F">
            <w:pPr>
              <w:jc w:val="center"/>
            </w:pPr>
            <w:r>
              <w:rPr>
                <w:rFonts w:hint="eastAsia"/>
                <w:b/>
              </w:rPr>
              <w:t>本期末2025年12月31日</w:t>
            </w:r>
          </w:p>
        </w:tc>
        <w:tc>
          <w:tcPr>
            <w:tcW w:w="2768" w:type="dxa"/>
            <w:shd w:val="clear" w:color="auto" w:fill="BFBFBF"/>
            <w:vAlign w:val="center"/>
          </w:tcPr>
          <w:p w14:paraId="5695E667">
            <w:pPr>
              <w:jc w:val="center"/>
            </w:pPr>
            <w:r>
              <w:rPr>
                <w:rFonts w:hint="eastAsia"/>
                <w:b/>
              </w:rPr>
              <w:t>上年度末2024年12月31日</w:t>
            </w:r>
          </w:p>
        </w:tc>
      </w:tr>
      <w:tr w14:paraId="3B23A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0372F0">
            <w:r>
              <w:rPr>
                <w:rFonts w:hint="eastAsia"/>
              </w:rPr>
              <w:t>应付券商交易单元保证金</w:t>
            </w:r>
          </w:p>
        </w:tc>
        <w:tc>
          <w:tcPr>
            <w:tcW w:w="2768" w:type="dxa"/>
            <w:vAlign w:val="center"/>
          </w:tcPr>
          <w:p w14:paraId="373745A7">
            <w:pPr>
              <w:jc w:val="right"/>
            </w:pPr>
            <w:r>
              <w:rPr>
                <w:rFonts w:hint="eastAsia"/>
              </w:rPr>
              <w:t>-</w:t>
            </w:r>
          </w:p>
        </w:tc>
        <w:tc>
          <w:tcPr>
            <w:tcW w:w="2768" w:type="dxa"/>
            <w:vAlign w:val="center"/>
          </w:tcPr>
          <w:p w14:paraId="7BDBBDDE">
            <w:pPr>
              <w:jc w:val="right"/>
            </w:pPr>
            <w:r>
              <w:rPr>
                <w:rFonts w:hint="eastAsia"/>
              </w:rPr>
              <w:t>-</w:t>
            </w:r>
          </w:p>
        </w:tc>
      </w:tr>
      <w:tr w14:paraId="33448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897F04">
            <w:r>
              <w:rPr>
                <w:rFonts w:hint="eastAsia"/>
              </w:rPr>
              <w:t>应付赎回费</w:t>
            </w:r>
          </w:p>
        </w:tc>
        <w:tc>
          <w:tcPr>
            <w:tcW w:w="2768" w:type="dxa"/>
            <w:vAlign w:val="center"/>
          </w:tcPr>
          <w:p w14:paraId="4C5726AE">
            <w:pPr>
              <w:jc w:val="right"/>
            </w:pPr>
            <w:r>
              <w:rPr>
                <w:rFonts w:hint="eastAsia"/>
              </w:rPr>
              <w:t>-</w:t>
            </w:r>
          </w:p>
        </w:tc>
        <w:tc>
          <w:tcPr>
            <w:tcW w:w="2768" w:type="dxa"/>
            <w:vAlign w:val="center"/>
          </w:tcPr>
          <w:p w14:paraId="61A6691E">
            <w:pPr>
              <w:jc w:val="right"/>
            </w:pPr>
            <w:r>
              <w:rPr>
                <w:rFonts w:hint="eastAsia"/>
              </w:rPr>
              <w:t>-</w:t>
            </w:r>
          </w:p>
        </w:tc>
      </w:tr>
      <w:tr w14:paraId="4C894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BBABD1">
            <w:r>
              <w:rPr>
                <w:rFonts w:hint="eastAsia"/>
              </w:rPr>
              <w:t>应付证券出借违约金</w:t>
            </w:r>
          </w:p>
        </w:tc>
        <w:tc>
          <w:tcPr>
            <w:tcW w:w="2768" w:type="dxa"/>
            <w:vAlign w:val="center"/>
          </w:tcPr>
          <w:p w14:paraId="4A1D546E">
            <w:pPr>
              <w:jc w:val="right"/>
            </w:pPr>
            <w:r>
              <w:rPr>
                <w:rFonts w:hint="eastAsia"/>
              </w:rPr>
              <w:t>-</w:t>
            </w:r>
          </w:p>
        </w:tc>
        <w:tc>
          <w:tcPr>
            <w:tcW w:w="2768" w:type="dxa"/>
            <w:vAlign w:val="center"/>
          </w:tcPr>
          <w:p w14:paraId="7B16A467">
            <w:pPr>
              <w:jc w:val="right"/>
            </w:pPr>
            <w:r>
              <w:rPr>
                <w:rFonts w:hint="eastAsia"/>
              </w:rPr>
              <w:t>-</w:t>
            </w:r>
          </w:p>
        </w:tc>
      </w:tr>
      <w:tr w14:paraId="5111F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29D758">
            <w:r>
              <w:rPr>
                <w:rFonts w:hint="eastAsia"/>
              </w:rPr>
              <w:t>应付交易费用</w:t>
            </w:r>
          </w:p>
        </w:tc>
        <w:tc>
          <w:tcPr>
            <w:tcW w:w="2768" w:type="dxa"/>
            <w:vAlign w:val="center"/>
          </w:tcPr>
          <w:p w14:paraId="7352BFE5">
            <w:pPr>
              <w:jc w:val="right"/>
            </w:pPr>
            <w:r>
              <w:rPr>
                <w:rFonts w:hint="eastAsia"/>
              </w:rPr>
              <w:t>36,440.77</w:t>
            </w:r>
          </w:p>
        </w:tc>
        <w:tc>
          <w:tcPr>
            <w:tcW w:w="2768" w:type="dxa"/>
            <w:vAlign w:val="center"/>
          </w:tcPr>
          <w:p w14:paraId="36F66D07">
            <w:pPr>
              <w:jc w:val="right"/>
            </w:pPr>
            <w:r>
              <w:rPr>
                <w:rFonts w:hint="eastAsia"/>
              </w:rPr>
              <w:t>16,766.27</w:t>
            </w:r>
          </w:p>
        </w:tc>
      </w:tr>
      <w:tr w14:paraId="52856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C88BF0">
            <w:r>
              <w:rPr>
                <w:rFonts w:hint="eastAsia"/>
              </w:rPr>
              <w:t>其中：交易所市场</w:t>
            </w:r>
          </w:p>
        </w:tc>
        <w:tc>
          <w:tcPr>
            <w:tcW w:w="2768" w:type="dxa"/>
            <w:vAlign w:val="center"/>
          </w:tcPr>
          <w:p w14:paraId="16ECB366">
            <w:pPr>
              <w:jc w:val="right"/>
            </w:pPr>
            <w:r>
              <w:rPr>
                <w:rFonts w:hint="eastAsia"/>
              </w:rPr>
              <w:t>36,440.77</w:t>
            </w:r>
          </w:p>
        </w:tc>
        <w:tc>
          <w:tcPr>
            <w:tcW w:w="2768" w:type="dxa"/>
            <w:vAlign w:val="center"/>
          </w:tcPr>
          <w:p w14:paraId="68471C76">
            <w:pPr>
              <w:jc w:val="right"/>
            </w:pPr>
            <w:r>
              <w:rPr>
                <w:rFonts w:hint="eastAsia"/>
              </w:rPr>
              <w:t>16,766.27</w:t>
            </w:r>
          </w:p>
        </w:tc>
      </w:tr>
      <w:tr w14:paraId="61DD5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C1B076">
            <w:r>
              <w:rPr>
                <w:rFonts w:hint="eastAsia"/>
              </w:rPr>
              <w:t xml:space="preserve">      银行间市场</w:t>
            </w:r>
          </w:p>
        </w:tc>
        <w:tc>
          <w:tcPr>
            <w:tcW w:w="2768" w:type="dxa"/>
            <w:vAlign w:val="center"/>
          </w:tcPr>
          <w:p w14:paraId="44CA9CFE">
            <w:pPr>
              <w:jc w:val="right"/>
            </w:pPr>
            <w:r>
              <w:rPr>
                <w:rFonts w:hint="eastAsia"/>
              </w:rPr>
              <w:t>-</w:t>
            </w:r>
          </w:p>
        </w:tc>
        <w:tc>
          <w:tcPr>
            <w:tcW w:w="2768" w:type="dxa"/>
            <w:vAlign w:val="center"/>
          </w:tcPr>
          <w:p w14:paraId="06A4E81D">
            <w:pPr>
              <w:jc w:val="right"/>
            </w:pPr>
            <w:r>
              <w:rPr>
                <w:rFonts w:hint="eastAsia"/>
              </w:rPr>
              <w:t>-</w:t>
            </w:r>
          </w:p>
        </w:tc>
      </w:tr>
      <w:tr w14:paraId="149FD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16509E">
            <w:r>
              <w:rPr>
                <w:rFonts w:hint="eastAsia"/>
              </w:rPr>
              <w:t>应付利息</w:t>
            </w:r>
          </w:p>
        </w:tc>
        <w:tc>
          <w:tcPr>
            <w:tcW w:w="2768" w:type="dxa"/>
            <w:vAlign w:val="center"/>
          </w:tcPr>
          <w:p w14:paraId="4F3768EC">
            <w:pPr>
              <w:jc w:val="right"/>
            </w:pPr>
            <w:r>
              <w:rPr>
                <w:rFonts w:hint="eastAsia"/>
              </w:rPr>
              <w:t>-</w:t>
            </w:r>
          </w:p>
        </w:tc>
        <w:tc>
          <w:tcPr>
            <w:tcW w:w="2768" w:type="dxa"/>
            <w:vAlign w:val="center"/>
          </w:tcPr>
          <w:p w14:paraId="2C66FB15">
            <w:pPr>
              <w:jc w:val="right"/>
            </w:pPr>
            <w:r>
              <w:rPr>
                <w:rFonts w:hint="eastAsia"/>
              </w:rPr>
              <w:t>-</w:t>
            </w:r>
          </w:p>
        </w:tc>
      </w:tr>
      <w:tr w14:paraId="7D759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10BD48">
            <w:r>
              <w:rPr>
                <w:rFonts w:hint="eastAsia"/>
              </w:rPr>
              <w:t>预提费用</w:t>
            </w:r>
          </w:p>
        </w:tc>
        <w:tc>
          <w:tcPr>
            <w:tcW w:w="2768" w:type="dxa"/>
            <w:vAlign w:val="center"/>
          </w:tcPr>
          <w:p w14:paraId="41BF6C73">
            <w:pPr>
              <w:jc w:val="right"/>
            </w:pPr>
            <w:r>
              <w:rPr>
                <w:rFonts w:hint="eastAsia"/>
              </w:rPr>
              <w:t>99,300.00</w:t>
            </w:r>
          </w:p>
        </w:tc>
        <w:tc>
          <w:tcPr>
            <w:tcW w:w="2768" w:type="dxa"/>
            <w:vAlign w:val="center"/>
          </w:tcPr>
          <w:p w14:paraId="467C154D">
            <w:pPr>
              <w:jc w:val="right"/>
            </w:pPr>
            <w:r>
              <w:rPr>
                <w:rFonts w:hint="eastAsia"/>
              </w:rPr>
              <w:t>90,000.00</w:t>
            </w:r>
          </w:p>
        </w:tc>
      </w:tr>
      <w:tr w14:paraId="303A8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8A183F">
            <w:r>
              <w:rPr>
                <w:rFonts w:hint="eastAsia"/>
              </w:rPr>
              <w:t>合计</w:t>
            </w:r>
          </w:p>
        </w:tc>
        <w:tc>
          <w:tcPr>
            <w:tcW w:w="2768" w:type="dxa"/>
            <w:vAlign w:val="center"/>
          </w:tcPr>
          <w:p w14:paraId="2425456B">
            <w:pPr>
              <w:jc w:val="right"/>
            </w:pPr>
            <w:r>
              <w:rPr>
                <w:rFonts w:hint="eastAsia"/>
              </w:rPr>
              <w:t>135,740.77</w:t>
            </w:r>
          </w:p>
        </w:tc>
        <w:tc>
          <w:tcPr>
            <w:tcW w:w="2768" w:type="dxa"/>
            <w:vAlign w:val="center"/>
          </w:tcPr>
          <w:p w14:paraId="272F9678">
            <w:pPr>
              <w:jc w:val="right"/>
            </w:pPr>
            <w:r>
              <w:rPr>
                <w:rFonts w:hint="eastAsia"/>
              </w:rPr>
              <w:t>106,766.27</w:t>
            </w:r>
          </w:p>
        </w:tc>
      </w:tr>
    </w:tbl>
    <w:p w14:paraId="371FB1B0">
      <w:pPr>
        <w:pStyle w:val="35"/>
      </w:pPr>
      <w:bookmarkStart w:id="82" w:name="_Toc82"/>
      <w:r>
        <w:t xml:space="preserve">实收基金 </w:t>
      </w:r>
      <w:bookmarkEnd w:id="82"/>
    </w:p>
    <w:p w14:paraId="0B22FD7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F8C3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17DBA55">
            <w:pPr>
              <w:jc w:val="center"/>
            </w:pPr>
            <w:r>
              <w:rPr>
                <w:rFonts w:hint="eastAsia"/>
                <w:b/>
              </w:rPr>
              <w:t>项目</w:t>
            </w:r>
          </w:p>
        </w:tc>
        <w:tc>
          <w:tcPr>
            <w:tcW w:w="2491" w:type="dxa"/>
            <w:gridSpan w:val="2"/>
            <w:shd w:val="clear" w:color="auto" w:fill="BFBFBF"/>
            <w:vAlign w:val="center"/>
          </w:tcPr>
          <w:p w14:paraId="7A5940E8">
            <w:pPr>
              <w:jc w:val="center"/>
            </w:pPr>
            <w:r>
              <w:rPr>
                <w:rFonts w:hint="eastAsia"/>
                <w:b/>
              </w:rPr>
              <w:t>本期2025年1月1日至2025年12月31日</w:t>
            </w:r>
          </w:p>
        </w:tc>
      </w:tr>
      <w:tr w14:paraId="0AAFC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E93AD3F"/>
        </w:tc>
        <w:tc>
          <w:tcPr>
            <w:tcW w:w="2491" w:type="dxa"/>
            <w:shd w:val="clear" w:color="auto" w:fill="BFBFBF"/>
            <w:vAlign w:val="center"/>
          </w:tcPr>
          <w:p w14:paraId="34CEF876">
            <w:pPr>
              <w:jc w:val="center"/>
            </w:pPr>
            <w:r>
              <w:rPr>
                <w:rFonts w:hint="eastAsia"/>
                <w:b/>
              </w:rPr>
              <w:t>基金份额（份）</w:t>
            </w:r>
          </w:p>
        </w:tc>
        <w:tc>
          <w:tcPr>
            <w:tcW w:w="2907" w:type="dxa"/>
            <w:shd w:val="clear" w:color="auto" w:fill="BFBFBF"/>
            <w:vAlign w:val="center"/>
          </w:tcPr>
          <w:p w14:paraId="0125906D">
            <w:pPr>
              <w:jc w:val="center"/>
            </w:pPr>
            <w:r>
              <w:rPr>
                <w:rFonts w:hint="eastAsia"/>
                <w:b/>
              </w:rPr>
              <w:t>账面金额</w:t>
            </w:r>
          </w:p>
        </w:tc>
      </w:tr>
      <w:tr w14:paraId="0B05C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806E4C8">
            <w:r>
              <w:rPr>
                <w:rFonts w:hint="eastAsia"/>
              </w:rPr>
              <w:t>上年度末</w:t>
            </w:r>
          </w:p>
        </w:tc>
        <w:tc>
          <w:tcPr>
            <w:tcW w:w="2491" w:type="dxa"/>
            <w:vAlign w:val="center"/>
          </w:tcPr>
          <w:p w14:paraId="08728C43">
            <w:pPr>
              <w:jc w:val="right"/>
            </w:pPr>
            <w:r>
              <w:rPr>
                <w:rFonts w:hint="eastAsia"/>
              </w:rPr>
              <w:t>54,403,281.68</w:t>
            </w:r>
          </w:p>
        </w:tc>
        <w:tc>
          <w:tcPr>
            <w:tcW w:w="2907" w:type="dxa"/>
            <w:vAlign w:val="center"/>
          </w:tcPr>
          <w:p w14:paraId="3561325A">
            <w:pPr>
              <w:jc w:val="right"/>
            </w:pPr>
            <w:r>
              <w:rPr>
                <w:rFonts w:hint="eastAsia"/>
              </w:rPr>
              <w:t>54,403,281.68</w:t>
            </w:r>
          </w:p>
        </w:tc>
      </w:tr>
      <w:tr w14:paraId="20066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9823A87">
            <w:r>
              <w:rPr>
                <w:rFonts w:hint="eastAsia"/>
              </w:rPr>
              <w:t>本期申购</w:t>
            </w:r>
          </w:p>
        </w:tc>
        <w:tc>
          <w:tcPr>
            <w:tcW w:w="2491" w:type="dxa"/>
            <w:vAlign w:val="center"/>
          </w:tcPr>
          <w:p w14:paraId="631F7AFB">
            <w:pPr>
              <w:jc w:val="right"/>
            </w:pPr>
            <w:r>
              <w:rPr>
                <w:rFonts w:hint="eastAsia"/>
              </w:rPr>
              <w:t>850,880.73</w:t>
            </w:r>
          </w:p>
        </w:tc>
        <w:tc>
          <w:tcPr>
            <w:tcW w:w="2907" w:type="dxa"/>
            <w:vAlign w:val="center"/>
          </w:tcPr>
          <w:p w14:paraId="75AC2CEF">
            <w:pPr>
              <w:jc w:val="right"/>
            </w:pPr>
            <w:r>
              <w:rPr>
                <w:rFonts w:hint="eastAsia"/>
              </w:rPr>
              <w:t>850,880.73</w:t>
            </w:r>
          </w:p>
        </w:tc>
      </w:tr>
      <w:tr w14:paraId="5788D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210DD31">
            <w:r>
              <w:rPr>
                <w:rFonts w:hint="eastAsia"/>
              </w:rPr>
              <w:t>本期赎回（以“-”号填列）</w:t>
            </w:r>
          </w:p>
        </w:tc>
        <w:tc>
          <w:tcPr>
            <w:tcW w:w="2491" w:type="dxa"/>
            <w:vAlign w:val="center"/>
          </w:tcPr>
          <w:p w14:paraId="0F4B997F">
            <w:pPr>
              <w:jc w:val="right"/>
            </w:pPr>
            <w:r>
              <w:rPr>
                <w:rFonts w:hint="eastAsia"/>
              </w:rPr>
              <w:t>-13,536,787.32</w:t>
            </w:r>
          </w:p>
        </w:tc>
        <w:tc>
          <w:tcPr>
            <w:tcW w:w="2907" w:type="dxa"/>
            <w:vAlign w:val="center"/>
          </w:tcPr>
          <w:p w14:paraId="7CDE01DE">
            <w:pPr>
              <w:jc w:val="right"/>
            </w:pPr>
            <w:r>
              <w:rPr>
                <w:rFonts w:hint="eastAsia"/>
              </w:rPr>
              <w:t>-13,536,787.32</w:t>
            </w:r>
          </w:p>
        </w:tc>
      </w:tr>
      <w:tr w14:paraId="4F1A4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DCB3D99">
            <w:r>
              <w:rPr>
                <w:rFonts w:hint="eastAsia"/>
              </w:rPr>
              <w:t>基金拆分/份额折算前</w:t>
            </w:r>
          </w:p>
        </w:tc>
        <w:tc>
          <w:tcPr>
            <w:tcW w:w="2491" w:type="dxa"/>
            <w:vAlign w:val="center"/>
          </w:tcPr>
          <w:p w14:paraId="115F04D1">
            <w:pPr>
              <w:jc w:val="right"/>
            </w:pPr>
            <w:r>
              <w:rPr>
                <w:rFonts w:hint="eastAsia"/>
              </w:rPr>
              <w:t>-</w:t>
            </w:r>
          </w:p>
        </w:tc>
        <w:tc>
          <w:tcPr>
            <w:tcW w:w="2907" w:type="dxa"/>
            <w:vAlign w:val="center"/>
          </w:tcPr>
          <w:p w14:paraId="01FBED23">
            <w:pPr>
              <w:jc w:val="right"/>
            </w:pPr>
            <w:r>
              <w:rPr>
                <w:rFonts w:hint="eastAsia"/>
              </w:rPr>
              <w:t>-</w:t>
            </w:r>
          </w:p>
        </w:tc>
      </w:tr>
      <w:tr w14:paraId="47766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8F49265">
            <w:r>
              <w:rPr>
                <w:rFonts w:hint="eastAsia"/>
              </w:rPr>
              <w:t>基金拆分/份额折算调整</w:t>
            </w:r>
          </w:p>
        </w:tc>
        <w:tc>
          <w:tcPr>
            <w:tcW w:w="2491" w:type="dxa"/>
            <w:vAlign w:val="center"/>
          </w:tcPr>
          <w:p w14:paraId="31EB1CBD">
            <w:pPr>
              <w:jc w:val="right"/>
            </w:pPr>
            <w:r>
              <w:rPr>
                <w:rFonts w:hint="eastAsia"/>
              </w:rPr>
              <w:t>-</w:t>
            </w:r>
          </w:p>
        </w:tc>
        <w:tc>
          <w:tcPr>
            <w:tcW w:w="2907" w:type="dxa"/>
            <w:vAlign w:val="center"/>
          </w:tcPr>
          <w:p w14:paraId="756ABAD3">
            <w:pPr>
              <w:jc w:val="right"/>
            </w:pPr>
            <w:r>
              <w:rPr>
                <w:rFonts w:hint="eastAsia"/>
              </w:rPr>
              <w:t>-</w:t>
            </w:r>
          </w:p>
        </w:tc>
      </w:tr>
      <w:tr w14:paraId="19627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AA96EAB">
            <w:r>
              <w:rPr>
                <w:rFonts w:hint="eastAsia"/>
              </w:rPr>
              <w:t>本期申购</w:t>
            </w:r>
          </w:p>
        </w:tc>
        <w:tc>
          <w:tcPr>
            <w:tcW w:w="2491" w:type="dxa"/>
            <w:vAlign w:val="center"/>
          </w:tcPr>
          <w:p w14:paraId="7AD5FA58">
            <w:pPr>
              <w:jc w:val="right"/>
            </w:pPr>
            <w:r>
              <w:rPr>
                <w:rFonts w:hint="eastAsia"/>
              </w:rPr>
              <w:t>-</w:t>
            </w:r>
          </w:p>
        </w:tc>
        <w:tc>
          <w:tcPr>
            <w:tcW w:w="2907" w:type="dxa"/>
            <w:vAlign w:val="center"/>
          </w:tcPr>
          <w:p w14:paraId="5FA140A8">
            <w:pPr>
              <w:jc w:val="right"/>
            </w:pPr>
            <w:r>
              <w:rPr>
                <w:rFonts w:hint="eastAsia"/>
              </w:rPr>
              <w:t>-</w:t>
            </w:r>
          </w:p>
        </w:tc>
      </w:tr>
      <w:tr w14:paraId="7BF11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3C017B8">
            <w:r>
              <w:rPr>
                <w:rFonts w:hint="eastAsia"/>
              </w:rPr>
              <w:t>本期赎回（以“-”号填列）</w:t>
            </w:r>
          </w:p>
        </w:tc>
        <w:tc>
          <w:tcPr>
            <w:tcW w:w="2491" w:type="dxa"/>
            <w:vAlign w:val="center"/>
          </w:tcPr>
          <w:p w14:paraId="29E314D0">
            <w:pPr>
              <w:jc w:val="right"/>
            </w:pPr>
            <w:r>
              <w:rPr>
                <w:rFonts w:hint="eastAsia"/>
              </w:rPr>
              <w:t>-</w:t>
            </w:r>
          </w:p>
        </w:tc>
        <w:tc>
          <w:tcPr>
            <w:tcW w:w="2907" w:type="dxa"/>
            <w:vAlign w:val="center"/>
          </w:tcPr>
          <w:p w14:paraId="6CCFCB89">
            <w:pPr>
              <w:jc w:val="right"/>
            </w:pPr>
            <w:r>
              <w:rPr>
                <w:rFonts w:hint="eastAsia"/>
              </w:rPr>
              <w:t>-</w:t>
            </w:r>
          </w:p>
        </w:tc>
      </w:tr>
      <w:tr w14:paraId="6D094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25A32CE">
            <w:r>
              <w:rPr>
                <w:rFonts w:hint="eastAsia"/>
              </w:rPr>
              <w:t>本期末</w:t>
            </w:r>
          </w:p>
        </w:tc>
        <w:tc>
          <w:tcPr>
            <w:tcW w:w="2491" w:type="dxa"/>
            <w:vAlign w:val="center"/>
          </w:tcPr>
          <w:p w14:paraId="18C1AE4A">
            <w:pPr>
              <w:jc w:val="right"/>
            </w:pPr>
            <w:r>
              <w:rPr>
                <w:rFonts w:hint="eastAsia"/>
              </w:rPr>
              <w:t>41,717,375.09</w:t>
            </w:r>
          </w:p>
        </w:tc>
        <w:tc>
          <w:tcPr>
            <w:tcW w:w="2907" w:type="dxa"/>
            <w:vAlign w:val="center"/>
          </w:tcPr>
          <w:p w14:paraId="19D10E73">
            <w:pPr>
              <w:jc w:val="right"/>
            </w:pPr>
            <w:r>
              <w:rPr>
                <w:rFonts w:hint="eastAsia"/>
              </w:rPr>
              <w:t>41,717,375.09</w:t>
            </w:r>
          </w:p>
        </w:tc>
      </w:tr>
    </w:tbl>
    <w:p w14:paraId="17A3B7C6">
      <w:pPr>
        <w:pStyle w:val="47"/>
        <w:rPr>
          <w:rFonts w:hint="eastAsia"/>
        </w:rPr>
      </w:pPr>
      <w:r>
        <w:rPr>
          <w:rFonts w:hint="eastAsia"/>
        </w:rPr>
        <w:t>注：本基金申购含红利再投份额（如有）、转换入份额（如有）；赎回含转出份额（如有）。</w:t>
      </w:r>
    </w:p>
    <w:p w14:paraId="16DB7482">
      <w:pPr>
        <w:pStyle w:val="35"/>
      </w:pPr>
      <w:bookmarkStart w:id="83" w:name="_Toc83"/>
      <w:r>
        <w:t xml:space="preserve"> 未分配利润 </w:t>
      </w:r>
      <w:bookmarkEnd w:id="83"/>
    </w:p>
    <w:p w14:paraId="7AAFACC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3854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7067BE3">
            <w:pPr>
              <w:jc w:val="center"/>
            </w:pPr>
            <w:r>
              <w:rPr>
                <w:rFonts w:hint="eastAsia"/>
                <w:b/>
              </w:rPr>
              <w:t>项目</w:t>
            </w:r>
          </w:p>
        </w:tc>
        <w:tc>
          <w:tcPr>
            <w:tcW w:w="2076" w:type="dxa"/>
            <w:shd w:val="clear" w:color="auto" w:fill="BFBFBF"/>
            <w:vAlign w:val="center"/>
          </w:tcPr>
          <w:p w14:paraId="17AE22E3">
            <w:pPr>
              <w:jc w:val="center"/>
            </w:pPr>
            <w:r>
              <w:rPr>
                <w:rFonts w:hint="eastAsia"/>
                <w:b/>
              </w:rPr>
              <w:t>已实现部分</w:t>
            </w:r>
          </w:p>
        </w:tc>
        <w:tc>
          <w:tcPr>
            <w:tcW w:w="2076" w:type="dxa"/>
            <w:shd w:val="clear" w:color="auto" w:fill="BFBFBF"/>
            <w:vAlign w:val="center"/>
          </w:tcPr>
          <w:p w14:paraId="735EB8E0">
            <w:pPr>
              <w:jc w:val="center"/>
            </w:pPr>
            <w:r>
              <w:rPr>
                <w:rFonts w:hint="eastAsia"/>
                <w:b/>
              </w:rPr>
              <w:t>未实现部分</w:t>
            </w:r>
          </w:p>
        </w:tc>
        <w:tc>
          <w:tcPr>
            <w:tcW w:w="2076" w:type="dxa"/>
            <w:shd w:val="clear" w:color="auto" w:fill="BFBFBF"/>
            <w:vAlign w:val="center"/>
          </w:tcPr>
          <w:p w14:paraId="0A7F8CB3">
            <w:pPr>
              <w:jc w:val="center"/>
            </w:pPr>
            <w:r>
              <w:rPr>
                <w:rFonts w:hint="eastAsia"/>
                <w:b/>
              </w:rPr>
              <w:t>未分配利润合计</w:t>
            </w:r>
          </w:p>
        </w:tc>
      </w:tr>
      <w:tr w14:paraId="72022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7B9CF8">
            <w:r>
              <w:rPr>
                <w:rFonts w:hint="eastAsia"/>
              </w:rPr>
              <w:t>上年度末</w:t>
            </w:r>
          </w:p>
        </w:tc>
        <w:tc>
          <w:tcPr>
            <w:tcW w:w="2076" w:type="dxa"/>
            <w:vAlign w:val="center"/>
          </w:tcPr>
          <w:p w14:paraId="39363E84">
            <w:pPr>
              <w:jc w:val="right"/>
            </w:pPr>
            <w:r>
              <w:rPr>
                <w:rFonts w:hint="eastAsia"/>
              </w:rPr>
              <w:t>19,741,618.44</w:t>
            </w:r>
          </w:p>
        </w:tc>
        <w:tc>
          <w:tcPr>
            <w:tcW w:w="2076" w:type="dxa"/>
            <w:vAlign w:val="center"/>
          </w:tcPr>
          <w:p w14:paraId="1F55EB35">
            <w:pPr>
              <w:jc w:val="right"/>
            </w:pPr>
            <w:r>
              <w:rPr>
                <w:rFonts w:hint="eastAsia"/>
              </w:rPr>
              <w:t>-2,387,173.72</w:t>
            </w:r>
          </w:p>
        </w:tc>
        <w:tc>
          <w:tcPr>
            <w:tcW w:w="2076" w:type="dxa"/>
            <w:vAlign w:val="center"/>
          </w:tcPr>
          <w:p w14:paraId="18F00CCA">
            <w:pPr>
              <w:jc w:val="right"/>
            </w:pPr>
            <w:r>
              <w:rPr>
                <w:rFonts w:hint="eastAsia"/>
              </w:rPr>
              <w:t>17,354,444.72</w:t>
            </w:r>
          </w:p>
        </w:tc>
      </w:tr>
      <w:tr w14:paraId="4381F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BC2F6D7">
            <w:r>
              <w:rPr>
                <w:rFonts w:hint="eastAsia"/>
              </w:rPr>
              <w:t>加：会计政策变更</w:t>
            </w:r>
          </w:p>
        </w:tc>
        <w:tc>
          <w:tcPr>
            <w:tcW w:w="2076" w:type="dxa"/>
            <w:vAlign w:val="center"/>
          </w:tcPr>
          <w:p w14:paraId="1F543B6E">
            <w:pPr>
              <w:jc w:val="right"/>
            </w:pPr>
            <w:r>
              <w:rPr>
                <w:rFonts w:hint="eastAsia"/>
              </w:rPr>
              <w:t>-</w:t>
            </w:r>
          </w:p>
        </w:tc>
        <w:tc>
          <w:tcPr>
            <w:tcW w:w="2076" w:type="dxa"/>
            <w:vAlign w:val="center"/>
          </w:tcPr>
          <w:p w14:paraId="3FE667AD">
            <w:pPr>
              <w:jc w:val="right"/>
            </w:pPr>
            <w:r>
              <w:rPr>
                <w:rFonts w:hint="eastAsia"/>
              </w:rPr>
              <w:t>-</w:t>
            </w:r>
          </w:p>
        </w:tc>
        <w:tc>
          <w:tcPr>
            <w:tcW w:w="2076" w:type="dxa"/>
            <w:vAlign w:val="center"/>
          </w:tcPr>
          <w:p w14:paraId="52707A84">
            <w:pPr>
              <w:jc w:val="right"/>
            </w:pPr>
            <w:r>
              <w:rPr>
                <w:rFonts w:hint="eastAsia"/>
              </w:rPr>
              <w:t>-</w:t>
            </w:r>
          </w:p>
        </w:tc>
      </w:tr>
      <w:tr w14:paraId="20B0A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7F2007">
            <w:r>
              <w:rPr>
                <w:rFonts w:hint="eastAsia"/>
              </w:rPr>
              <w:t xml:space="preserve">      前期差错更正</w:t>
            </w:r>
          </w:p>
        </w:tc>
        <w:tc>
          <w:tcPr>
            <w:tcW w:w="2076" w:type="dxa"/>
            <w:vAlign w:val="center"/>
          </w:tcPr>
          <w:p w14:paraId="65E507C0">
            <w:pPr>
              <w:jc w:val="right"/>
            </w:pPr>
            <w:r>
              <w:rPr>
                <w:rFonts w:hint="eastAsia"/>
              </w:rPr>
              <w:t>-</w:t>
            </w:r>
          </w:p>
        </w:tc>
        <w:tc>
          <w:tcPr>
            <w:tcW w:w="2076" w:type="dxa"/>
            <w:vAlign w:val="center"/>
          </w:tcPr>
          <w:p w14:paraId="0BC6D8CE">
            <w:pPr>
              <w:jc w:val="right"/>
            </w:pPr>
            <w:r>
              <w:rPr>
                <w:rFonts w:hint="eastAsia"/>
              </w:rPr>
              <w:t>-</w:t>
            </w:r>
          </w:p>
        </w:tc>
        <w:tc>
          <w:tcPr>
            <w:tcW w:w="2076" w:type="dxa"/>
            <w:vAlign w:val="center"/>
          </w:tcPr>
          <w:p w14:paraId="33CCD7F0">
            <w:pPr>
              <w:jc w:val="right"/>
            </w:pPr>
            <w:r>
              <w:rPr>
                <w:rFonts w:hint="eastAsia"/>
              </w:rPr>
              <w:t>-</w:t>
            </w:r>
          </w:p>
        </w:tc>
      </w:tr>
      <w:tr w14:paraId="54AC8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1952F3">
            <w:r>
              <w:rPr>
                <w:rFonts w:hint="eastAsia"/>
              </w:rPr>
              <w:t xml:space="preserve">      其他</w:t>
            </w:r>
          </w:p>
        </w:tc>
        <w:tc>
          <w:tcPr>
            <w:tcW w:w="2076" w:type="dxa"/>
            <w:vAlign w:val="center"/>
          </w:tcPr>
          <w:p w14:paraId="6C19D3E2">
            <w:pPr>
              <w:jc w:val="right"/>
            </w:pPr>
            <w:r>
              <w:rPr>
                <w:rFonts w:hint="eastAsia"/>
              </w:rPr>
              <w:t>-</w:t>
            </w:r>
          </w:p>
        </w:tc>
        <w:tc>
          <w:tcPr>
            <w:tcW w:w="2076" w:type="dxa"/>
            <w:vAlign w:val="center"/>
          </w:tcPr>
          <w:p w14:paraId="4A18C91B">
            <w:pPr>
              <w:jc w:val="right"/>
            </w:pPr>
            <w:r>
              <w:rPr>
                <w:rFonts w:hint="eastAsia"/>
              </w:rPr>
              <w:t>-</w:t>
            </w:r>
          </w:p>
        </w:tc>
        <w:tc>
          <w:tcPr>
            <w:tcW w:w="2076" w:type="dxa"/>
            <w:vAlign w:val="center"/>
          </w:tcPr>
          <w:p w14:paraId="28A50E39">
            <w:pPr>
              <w:jc w:val="right"/>
            </w:pPr>
            <w:r>
              <w:rPr>
                <w:rFonts w:hint="eastAsia"/>
              </w:rPr>
              <w:t>-</w:t>
            </w:r>
          </w:p>
        </w:tc>
      </w:tr>
      <w:tr w14:paraId="06147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76BFE6">
            <w:r>
              <w:rPr>
                <w:rFonts w:hint="eastAsia"/>
              </w:rPr>
              <w:t>本期期初</w:t>
            </w:r>
          </w:p>
        </w:tc>
        <w:tc>
          <w:tcPr>
            <w:tcW w:w="2076" w:type="dxa"/>
            <w:vAlign w:val="center"/>
          </w:tcPr>
          <w:p w14:paraId="4099FFAD">
            <w:pPr>
              <w:jc w:val="right"/>
            </w:pPr>
            <w:r>
              <w:rPr>
                <w:rFonts w:hint="eastAsia"/>
              </w:rPr>
              <w:t>19,741,618.44</w:t>
            </w:r>
          </w:p>
        </w:tc>
        <w:tc>
          <w:tcPr>
            <w:tcW w:w="2076" w:type="dxa"/>
            <w:vAlign w:val="center"/>
          </w:tcPr>
          <w:p w14:paraId="779FD6C8">
            <w:pPr>
              <w:jc w:val="right"/>
            </w:pPr>
            <w:r>
              <w:rPr>
                <w:rFonts w:hint="eastAsia"/>
              </w:rPr>
              <w:t>-2,387,173.72</w:t>
            </w:r>
          </w:p>
        </w:tc>
        <w:tc>
          <w:tcPr>
            <w:tcW w:w="2076" w:type="dxa"/>
            <w:vAlign w:val="center"/>
          </w:tcPr>
          <w:p w14:paraId="62E40E0D">
            <w:pPr>
              <w:jc w:val="right"/>
            </w:pPr>
            <w:r>
              <w:rPr>
                <w:rFonts w:hint="eastAsia"/>
              </w:rPr>
              <w:t>17,354,444.72</w:t>
            </w:r>
          </w:p>
        </w:tc>
      </w:tr>
      <w:tr w14:paraId="44608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606678">
            <w:r>
              <w:rPr>
                <w:rFonts w:hint="eastAsia"/>
              </w:rPr>
              <w:t>本期利润</w:t>
            </w:r>
          </w:p>
        </w:tc>
        <w:tc>
          <w:tcPr>
            <w:tcW w:w="2076" w:type="dxa"/>
            <w:vAlign w:val="center"/>
          </w:tcPr>
          <w:p w14:paraId="3BDFA654">
            <w:pPr>
              <w:jc w:val="right"/>
            </w:pPr>
            <w:r>
              <w:rPr>
                <w:rFonts w:hint="eastAsia"/>
              </w:rPr>
              <w:t>937,137.28</w:t>
            </w:r>
          </w:p>
        </w:tc>
        <w:tc>
          <w:tcPr>
            <w:tcW w:w="2076" w:type="dxa"/>
            <w:vAlign w:val="center"/>
          </w:tcPr>
          <w:p w14:paraId="78472D92">
            <w:pPr>
              <w:jc w:val="right"/>
            </w:pPr>
            <w:r>
              <w:rPr>
                <w:rFonts w:hint="eastAsia"/>
              </w:rPr>
              <w:t>-1,565,427.91</w:t>
            </w:r>
          </w:p>
        </w:tc>
        <w:tc>
          <w:tcPr>
            <w:tcW w:w="2076" w:type="dxa"/>
            <w:vAlign w:val="center"/>
          </w:tcPr>
          <w:p w14:paraId="60F970C4">
            <w:pPr>
              <w:jc w:val="right"/>
            </w:pPr>
            <w:r>
              <w:rPr>
                <w:rFonts w:hint="eastAsia"/>
              </w:rPr>
              <w:t>-628,290.63</w:t>
            </w:r>
          </w:p>
        </w:tc>
      </w:tr>
      <w:tr w14:paraId="171B8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821089">
            <w:r>
              <w:rPr>
                <w:rFonts w:hint="eastAsia"/>
              </w:rPr>
              <w:t>本期基金份额交易产生的变动数</w:t>
            </w:r>
          </w:p>
        </w:tc>
        <w:tc>
          <w:tcPr>
            <w:tcW w:w="2076" w:type="dxa"/>
            <w:vAlign w:val="center"/>
          </w:tcPr>
          <w:p w14:paraId="1C5630B7">
            <w:pPr>
              <w:jc w:val="right"/>
            </w:pPr>
            <w:r>
              <w:rPr>
                <w:rFonts w:hint="eastAsia"/>
              </w:rPr>
              <w:t>-5,024,291.42</w:t>
            </w:r>
          </w:p>
        </w:tc>
        <w:tc>
          <w:tcPr>
            <w:tcW w:w="2076" w:type="dxa"/>
            <w:vAlign w:val="center"/>
          </w:tcPr>
          <w:p w14:paraId="4C911AF9">
            <w:pPr>
              <w:jc w:val="right"/>
            </w:pPr>
            <w:r>
              <w:rPr>
                <w:rFonts w:hint="eastAsia"/>
              </w:rPr>
              <w:t>1,006,361.59</w:t>
            </w:r>
          </w:p>
        </w:tc>
        <w:tc>
          <w:tcPr>
            <w:tcW w:w="2076" w:type="dxa"/>
            <w:vAlign w:val="center"/>
          </w:tcPr>
          <w:p w14:paraId="2CBCFFA9">
            <w:pPr>
              <w:jc w:val="right"/>
            </w:pPr>
            <w:r>
              <w:rPr>
                <w:rFonts w:hint="eastAsia"/>
              </w:rPr>
              <w:t>-4,017,929.83</w:t>
            </w:r>
          </w:p>
        </w:tc>
      </w:tr>
      <w:tr w14:paraId="35D80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A335E8">
            <w:r>
              <w:rPr>
                <w:rFonts w:hint="eastAsia"/>
              </w:rPr>
              <w:t>其中：基金申购款</w:t>
            </w:r>
          </w:p>
        </w:tc>
        <w:tc>
          <w:tcPr>
            <w:tcW w:w="2076" w:type="dxa"/>
            <w:vAlign w:val="center"/>
          </w:tcPr>
          <w:p w14:paraId="7A3ABE39">
            <w:pPr>
              <w:jc w:val="right"/>
            </w:pPr>
            <w:r>
              <w:rPr>
                <w:rFonts w:hint="eastAsia"/>
              </w:rPr>
              <w:t>330,895.92</w:t>
            </w:r>
          </w:p>
        </w:tc>
        <w:tc>
          <w:tcPr>
            <w:tcW w:w="2076" w:type="dxa"/>
            <w:vAlign w:val="center"/>
          </w:tcPr>
          <w:p w14:paraId="51E236C9">
            <w:pPr>
              <w:jc w:val="right"/>
            </w:pPr>
            <w:r>
              <w:rPr>
                <w:rFonts w:hint="eastAsia"/>
              </w:rPr>
              <w:t>-63,485.25</w:t>
            </w:r>
          </w:p>
        </w:tc>
        <w:tc>
          <w:tcPr>
            <w:tcW w:w="2076" w:type="dxa"/>
            <w:vAlign w:val="center"/>
          </w:tcPr>
          <w:p w14:paraId="55486E7C">
            <w:pPr>
              <w:jc w:val="right"/>
            </w:pPr>
            <w:r>
              <w:rPr>
                <w:rFonts w:hint="eastAsia"/>
              </w:rPr>
              <w:t>267,410.67</w:t>
            </w:r>
          </w:p>
        </w:tc>
      </w:tr>
      <w:tr w14:paraId="52361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833455">
            <w:r>
              <w:rPr>
                <w:rFonts w:hint="eastAsia"/>
              </w:rPr>
              <w:t xml:space="preserve">      基金赎回款</w:t>
            </w:r>
          </w:p>
        </w:tc>
        <w:tc>
          <w:tcPr>
            <w:tcW w:w="2076" w:type="dxa"/>
            <w:vAlign w:val="center"/>
          </w:tcPr>
          <w:p w14:paraId="2A339470">
            <w:pPr>
              <w:jc w:val="right"/>
            </w:pPr>
            <w:r>
              <w:rPr>
                <w:rFonts w:hint="eastAsia"/>
              </w:rPr>
              <w:t>-5,355,187.34</w:t>
            </w:r>
          </w:p>
        </w:tc>
        <w:tc>
          <w:tcPr>
            <w:tcW w:w="2076" w:type="dxa"/>
            <w:vAlign w:val="center"/>
          </w:tcPr>
          <w:p w14:paraId="0846EC8B">
            <w:pPr>
              <w:jc w:val="right"/>
            </w:pPr>
            <w:r>
              <w:rPr>
                <w:rFonts w:hint="eastAsia"/>
              </w:rPr>
              <w:t>1,069,846.84</w:t>
            </w:r>
          </w:p>
        </w:tc>
        <w:tc>
          <w:tcPr>
            <w:tcW w:w="2076" w:type="dxa"/>
            <w:vAlign w:val="center"/>
          </w:tcPr>
          <w:p w14:paraId="25DE510C">
            <w:pPr>
              <w:jc w:val="right"/>
            </w:pPr>
            <w:r>
              <w:rPr>
                <w:rFonts w:hint="eastAsia"/>
              </w:rPr>
              <w:t>-4,285,340.50</w:t>
            </w:r>
          </w:p>
        </w:tc>
      </w:tr>
      <w:tr w14:paraId="64B20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EAE43A">
            <w:r>
              <w:rPr>
                <w:rFonts w:hint="eastAsia"/>
              </w:rPr>
              <w:t>本期已分配利润</w:t>
            </w:r>
          </w:p>
        </w:tc>
        <w:tc>
          <w:tcPr>
            <w:tcW w:w="2076" w:type="dxa"/>
            <w:vAlign w:val="center"/>
          </w:tcPr>
          <w:p w14:paraId="7F1A4925">
            <w:pPr>
              <w:jc w:val="right"/>
            </w:pPr>
            <w:r>
              <w:rPr>
                <w:rFonts w:hint="eastAsia"/>
              </w:rPr>
              <w:t>-</w:t>
            </w:r>
          </w:p>
        </w:tc>
        <w:tc>
          <w:tcPr>
            <w:tcW w:w="2076" w:type="dxa"/>
            <w:vAlign w:val="center"/>
          </w:tcPr>
          <w:p w14:paraId="26B0716F">
            <w:pPr>
              <w:jc w:val="right"/>
            </w:pPr>
            <w:r>
              <w:rPr>
                <w:rFonts w:hint="eastAsia"/>
              </w:rPr>
              <w:t>-</w:t>
            </w:r>
          </w:p>
        </w:tc>
        <w:tc>
          <w:tcPr>
            <w:tcW w:w="2076" w:type="dxa"/>
            <w:vAlign w:val="center"/>
          </w:tcPr>
          <w:p w14:paraId="444A1A7A">
            <w:pPr>
              <w:jc w:val="right"/>
            </w:pPr>
            <w:r>
              <w:rPr>
                <w:rFonts w:hint="eastAsia"/>
              </w:rPr>
              <w:t>-</w:t>
            </w:r>
          </w:p>
        </w:tc>
      </w:tr>
      <w:tr w14:paraId="22909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1808B1">
            <w:r>
              <w:rPr>
                <w:rFonts w:hint="eastAsia"/>
              </w:rPr>
              <w:t>本期末</w:t>
            </w:r>
          </w:p>
        </w:tc>
        <w:tc>
          <w:tcPr>
            <w:tcW w:w="2076" w:type="dxa"/>
            <w:vAlign w:val="center"/>
          </w:tcPr>
          <w:p w14:paraId="16BF6349">
            <w:pPr>
              <w:jc w:val="right"/>
            </w:pPr>
            <w:r>
              <w:rPr>
                <w:rFonts w:hint="eastAsia"/>
              </w:rPr>
              <w:t>15,654,464.30</w:t>
            </w:r>
          </w:p>
        </w:tc>
        <w:tc>
          <w:tcPr>
            <w:tcW w:w="2076" w:type="dxa"/>
            <w:vAlign w:val="center"/>
          </w:tcPr>
          <w:p w14:paraId="0A40B385">
            <w:pPr>
              <w:jc w:val="right"/>
            </w:pPr>
            <w:r>
              <w:rPr>
                <w:rFonts w:hint="eastAsia"/>
              </w:rPr>
              <w:t>-2,946,240.04</w:t>
            </w:r>
          </w:p>
        </w:tc>
        <w:tc>
          <w:tcPr>
            <w:tcW w:w="2076" w:type="dxa"/>
            <w:vAlign w:val="center"/>
          </w:tcPr>
          <w:p w14:paraId="22C11774">
            <w:pPr>
              <w:jc w:val="right"/>
            </w:pPr>
            <w:r>
              <w:rPr>
                <w:rFonts w:hint="eastAsia"/>
              </w:rPr>
              <w:t>12,708,224.26</w:t>
            </w:r>
          </w:p>
        </w:tc>
      </w:tr>
    </w:tbl>
    <w:p w14:paraId="5B3FEA7E">
      <w:pPr>
        <w:pStyle w:val="35"/>
      </w:pPr>
      <w:bookmarkStart w:id="84" w:name="_Toc84"/>
      <w:r>
        <w:t xml:space="preserve"> 存款利息收入</w:t>
      </w:r>
      <w:bookmarkEnd w:id="84"/>
    </w:p>
    <w:p w14:paraId="6F5B8EA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0D5D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83BB75E">
            <w:pPr>
              <w:jc w:val="center"/>
            </w:pPr>
            <w:r>
              <w:rPr>
                <w:rFonts w:hint="eastAsia"/>
                <w:b/>
              </w:rPr>
              <w:t>项目</w:t>
            </w:r>
          </w:p>
        </w:tc>
        <w:tc>
          <w:tcPr>
            <w:tcW w:w="2768" w:type="dxa"/>
            <w:shd w:val="clear" w:color="auto" w:fill="BFBFBF"/>
            <w:vAlign w:val="center"/>
          </w:tcPr>
          <w:p w14:paraId="21300373">
            <w:pPr>
              <w:jc w:val="center"/>
            </w:pPr>
            <w:r>
              <w:rPr>
                <w:rFonts w:hint="eastAsia"/>
                <w:b/>
              </w:rPr>
              <w:t>本期2025年1月1日至2025年12月31日</w:t>
            </w:r>
          </w:p>
        </w:tc>
        <w:tc>
          <w:tcPr>
            <w:tcW w:w="2768" w:type="dxa"/>
            <w:shd w:val="clear" w:color="auto" w:fill="BFBFBF"/>
            <w:vAlign w:val="center"/>
          </w:tcPr>
          <w:p w14:paraId="323D385A">
            <w:pPr>
              <w:jc w:val="center"/>
            </w:pPr>
            <w:r>
              <w:rPr>
                <w:rFonts w:hint="eastAsia"/>
                <w:b/>
              </w:rPr>
              <w:t>上年度可比期间2024年1月1日至2024年12月31日</w:t>
            </w:r>
          </w:p>
        </w:tc>
      </w:tr>
      <w:tr w14:paraId="6B213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5023AF">
            <w:r>
              <w:rPr>
                <w:rFonts w:hint="eastAsia"/>
              </w:rPr>
              <w:t>活期存款利息收入</w:t>
            </w:r>
          </w:p>
        </w:tc>
        <w:tc>
          <w:tcPr>
            <w:tcW w:w="2768" w:type="dxa"/>
            <w:vAlign w:val="center"/>
          </w:tcPr>
          <w:p w14:paraId="38B8D676">
            <w:pPr>
              <w:jc w:val="right"/>
            </w:pPr>
            <w:r>
              <w:rPr>
                <w:rFonts w:hint="eastAsia"/>
              </w:rPr>
              <w:t>11,593.82</w:t>
            </w:r>
          </w:p>
        </w:tc>
        <w:tc>
          <w:tcPr>
            <w:tcW w:w="2768" w:type="dxa"/>
            <w:vAlign w:val="center"/>
          </w:tcPr>
          <w:p w14:paraId="3FC8D201">
            <w:pPr>
              <w:jc w:val="right"/>
            </w:pPr>
            <w:r>
              <w:rPr>
                <w:rFonts w:hint="eastAsia"/>
              </w:rPr>
              <w:t>41,238.75</w:t>
            </w:r>
          </w:p>
        </w:tc>
      </w:tr>
      <w:tr w14:paraId="5B6F7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7D91EB">
            <w:r>
              <w:rPr>
                <w:rFonts w:hint="eastAsia"/>
              </w:rPr>
              <w:t>定期存款利息收入</w:t>
            </w:r>
          </w:p>
        </w:tc>
        <w:tc>
          <w:tcPr>
            <w:tcW w:w="2768" w:type="dxa"/>
            <w:vAlign w:val="center"/>
          </w:tcPr>
          <w:p w14:paraId="63874FAE">
            <w:pPr>
              <w:jc w:val="right"/>
            </w:pPr>
            <w:r>
              <w:rPr>
                <w:rFonts w:hint="eastAsia"/>
              </w:rPr>
              <w:t>-</w:t>
            </w:r>
          </w:p>
        </w:tc>
        <w:tc>
          <w:tcPr>
            <w:tcW w:w="2768" w:type="dxa"/>
            <w:vAlign w:val="center"/>
          </w:tcPr>
          <w:p w14:paraId="36499B42">
            <w:pPr>
              <w:jc w:val="right"/>
            </w:pPr>
            <w:r>
              <w:rPr>
                <w:rFonts w:hint="eastAsia"/>
              </w:rPr>
              <w:t>-</w:t>
            </w:r>
          </w:p>
        </w:tc>
      </w:tr>
      <w:tr w14:paraId="4B0ED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870455">
            <w:r>
              <w:rPr>
                <w:rFonts w:hint="eastAsia"/>
              </w:rPr>
              <w:t>其他存款利息收入</w:t>
            </w:r>
          </w:p>
        </w:tc>
        <w:tc>
          <w:tcPr>
            <w:tcW w:w="2768" w:type="dxa"/>
            <w:vAlign w:val="center"/>
          </w:tcPr>
          <w:p w14:paraId="2A29162A">
            <w:pPr>
              <w:jc w:val="right"/>
            </w:pPr>
            <w:r>
              <w:rPr>
                <w:rFonts w:hint="eastAsia"/>
              </w:rPr>
              <w:t>-</w:t>
            </w:r>
          </w:p>
        </w:tc>
        <w:tc>
          <w:tcPr>
            <w:tcW w:w="2768" w:type="dxa"/>
            <w:vAlign w:val="center"/>
          </w:tcPr>
          <w:p w14:paraId="6887C858">
            <w:pPr>
              <w:jc w:val="right"/>
            </w:pPr>
            <w:r>
              <w:rPr>
                <w:rFonts w:hint="eastAsia"/>
              </w:rPr>
              <w:t>-</w:t>
            </w:r>
          </w:p>
        </w:tc>
      </w:tr>
      <w:tr w14:paraId="4ECB4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C49C64">
            <w:r>
              <w:rPr>
                <w:rFonts w:hint="eastAsia"/>
              </w:rPr>
              <w:t>结算备付金利息收入</w:t>
            </w:r>
          </w:p>
        </w:tc>
        <w:tc>
          <w:tcPr>
            <w:tcW w:w="2768" w:type="dxa"/>
            <w:vAlign w:val="center"/>
          </w:tcPr>
          <w:p w14:paraId="65BF34C8">
            <w:pPr>
              <w:jc w:val="right"/>
            </w:pPr>
            <w:r>
              <w:rPr>
                <w:rFonts w:hint="eastAsia"/>
              </w:rPr>
              <w:t>35,264.88</w:t>
            </w:r>
          </w:p>
        </w:tc>
        <w:tc>
          <w:tcPr>
            <w:tcW w:w="2768" w:type="dxa"/>
            <w:vAlign w:val="center"/>
          </w:tcPr>
          <w:p w14:paraId="6248411F">
            <w:pPr>
              <w:jc w:val="right"/>
            </w:pPr>
            <w:r>
              <w:rPr>
                <w:rFonts w:hint="eastAsia"/>
              </w:rPr>
              <w:t>212,430.53</w:t>
            </w:r>
          </w:p>
        </w:tc>
      </w:tr>
      <w:tr w14:paraId="3D80E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5CD1F7">
            <w:r>
              <w:rPr>
                <w:rFonts w:hint="eastAsia"/>
              </w:rPr>
              <w:t>其他</w:t>
            </w:r>
          </w:p>
        </w:tc>
        <w:tc>
          <w:tcPr>
            <w:tcW w:w="2768" w:type="dxa"/>
            <w:vAlign w:val="center"/>
          </w:tcPr>
          <w:p w14:paraId="1619C3C3">
            <w:pPr>
              <w:jc w:val="right"/>
            </w:pPr>
            <w:r>
              <w:rPr>
                <w:rFonts w:hint="eastAsia"/>
              </w:rPr>
              <w:t>80.64</w:t>
            </w:r>
          </w:p>
        </w:tc>
        <w:tc>
          <w:tcPr>
            <w:tcW w:w="2768" w:type="dxa"/>
            <w:vAlign w:val="center"/>
          </w:tcPr>
          <w:p w14:paraId="4CE8C4EC">
            <w:pPr>
              <w:jc w:val="right"/>
            </w:pPr>
            <w:r>
              <w:rPr>
                <w:rFonts w:hint="eastAsia"/>
              </w:rPr>
              <w:t>286.94</w:t>
            </w:r>
          </w:p>
        </w:tc>
      </w:tr>
      <w:tr w14:paraId="3481B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FDD78E">
            <w:r>
              <w:rPr>
                <w:rFonts w:hint="eastAsia"/>
              </w:rPr>
              <w:t>合计</w:t>
            </w:r>
          </w:p>
        </w:tc>
        <w:tc>
          <w:tcPr>
            <w:tcW w:w="2768" w:type="dxa"/>
            <w:vAlign w:val="center"/>
          </w:tcPr>
          <w:p w14:paraId="554A54F7">
            <w:pPr>
              <w:jc w:val="right"/>
            </w:pPr>
            <w:r>
              <w:rPr>
                <w:rFonts w:hint="eastAsia"/>
              </w:rPr>
              <w:t>46,939.34</w:t>
            </w:r>
          </w:p>
        </w:tc>
        <w:tc>
          <w:tcPr>
            <w:tcW w:w="2768" w:type="dxa"/>
            <w:vAlign w:val="center"/>
          </w:tcPr>
          <w:p w14:paraId="69FD222D">
            <w:pPr>
              <w:jc w:val="right"/>
            </w:pPr>
            <w:r>
              <w:rPr>
                <w:rFonts w:hint="eastAsia"/>
              </w:rPr>
              <w:t>253,956.22</w:t>
            </w:r>
          </w:p>
        </w:tc>
      </w:tr>
    </w:tbl>
    <w:p w14:paraId="531DF862">
      <w:pPr>
        <w:pStyle w:val="35"/>
      </w:pPr>
      <w:bookmarkStart w:id="85" w:name="_Toc85"/>
      <w:r>
        <w:t>股票投资收益</w:t>
      </w:r>
      <w:bookmarkEnd w:id="85"/>
    </w:p>
    <w:p w14:paraId="1284CEBC">
      <w:pPr>
        <w:pStyle w:val="36"/>
      </w:pPr>
      <w:bookmarkStart w:id="86" w:name="_Toc86"/>
      <w:r>
        <w:t>股票投资收益项目构成</w:t>
      </w:r>
      <w:bookmarkEnd w:id="86"/>
    </w:p>
    <w:p w14:paraId="23A353A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31DE2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3BA8DDD1">
            <w:pPr>
              <w:jc w:val="center"/>
            </w:pPr>
            <w:r>
              <w:rPr>
                <w:rFonts w:hint="eastAsia"/>
                <w:b/>
              </w:rPr>
              <w:t>项目</w:t>
            </w:r>
          </w:p>
        </w:tc>
        <w:tc>
          <w:tcPr>
            <w:tcW w:w="2408" w:type="dxa"/>
            <w:shd w:val="clear" w:color="auto" w:fill="BFBFBF"/>
            <w:vAlign w:val="center"/>
          </w:tcPr>
          <w:p w14:paraId="5F98FFDA">
            <w:pPr>
              <w:jc w:val="center"/>
            </w:pPr>
            <w:r>
              <w:rPr>
                <w:rFonts w:hint="eastAsia"/>
                <w:b/>
              </w:rPr>
              <w:t>本期2025年1月1日至2025年12月31日</w:t>
            </w:r>
          </w:p>
        </w:tc>
        <w:tc>
          <w:tcPr>
            <w:tcW w:w="2740" w:type="dxa"/>
            <w:shd w:val="clear" w:color="auto" w:fill="BFBFBF"/>
            <w:vAlign w:val="center"/>
          </w:tcPr>
          <w:p w14:paraId="1642BB53">
            <w:pPr>
              <w:jc w:val="center"/>
            </w:pPr>
            <w:r>
              <w:rPr>
                <w:rFonts w:hint="eastAsia"/>
                <w:b/>
              </w:rPr>
              <w:t>上年度可比期间2024年1月1日至2024年12月31日</w:t>
            </w:r>
          </w:p>
        </w:tc>
      </w:tr>
      <w:tr w14:paraId="33217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A8C34D7">
            <w:r>
              <w:rPr>
                <w:rFonts w:hint="eastAsia"/>
              </w:rPr>
              <w:t>股票投资收益——买卖股票差价收入</w:t>
            </w:r>
          </w:p>
        </w:tc>
        <w:tc>
          <w:tcPr>
            <w:tcW w:w="2408" w:type="dxa"/>
            <w:vAlign w:val="center"/>
          </w:tcPr>
          <w:p w14:paraId="499E1F44">
            <w:pPr>
              <w:jc w:val="right"/>
            </w:pPr>
            <w:r>
              <w:rPr>
                <w:rFonts w:hint="eastAsia"/>
              </w:rPr>
              <w:t>4,888,583.89</w:t>
            </w:r>
          </w:p>
        </w:tc>
        <w:tc>
          <w:tcPr>
            <w:tcW w:w="2740" w:type="dxa"/>
            <w:vAlign w:val="center"/>
          </w:tcPr>
          <w:p w14:paraId="5D2EA048">
            <w:pPr>
              <w:jc w:val="right"/>
            </w:pPr>
            <w:r>
              <w:rPr>
                <w:rFonts w:hint="eastAsia"/>
              </w:rPr>
              <w:t>-181,595.94</w:t>
            </w:r>
          </w:p>
        </w:tc>
      </w:tr>
      <w:tr w14:paraId="74BC7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F44B279">
            <w:r>
              <w:rPr>
                <w:rFonts w:hint="eastAsia"/>
              </w:rPr>
              <w:t>股票投资收益——赎回差价收入</w:t>
            </w:r>
          </w:p>
        </w:tc>
        <w:tc>
          <w:tcPr>
            <w:tcW w:w="2408" w:type="dxa"/>
            <w:vAlign w:val="center"/>
          </w:tcPr>
          <w:p w14:paraId="68AC9048">
            <w:pPr>
              <w:jc w:val="right"/>
            </w:pPr>
            <w:r>
              <w:rPr>
                <w:rFonts w:hint="eastAsia"/>
              </w:rPr>
              <w:t>-</w:t>
            </w:r>
          </w:p>
        </w:tc>
        <w:tc>
          <w:tcPr>
            <w:tcW w:w="2740" w:type="dxa"/>
            <w:vAlign w:val="center"/>
          </w:tcPr>
          <w:p w14:paraId="2C480253">
            <w:pPr>
              <w:jc w:val="right"/>
            </w:pPr>
            <w:r>
              <w:rPr>
                <w:rFonts w:hint="eastAsia"/>
              </w:rPr>
              <w:t>-</w:t>
            </w:r>
          </w:p>
        </w:tc>
      </w:tr>
      <w:tr w14:paraId="4982D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9F6B604">
            <w:r>
              <w:rPr>
                <w:rFonts w:hint="eastAsia"/>
              </w:rPr>
              <w:t>股票投资收益——申购差价收入</w:t>
            </w:r>
          </w:p>
        </w:tc>
        <w:tc>
          <w:tcPr>
            <w:tcW w:w="2408" w:type="dxa"/>
            <w:vAlign w:val="center"/>
          </w:tcPr>
          <w:p w14:paraId="411C7223">
            <w:pPr>
              <w:jc w:val="right"/>
            </w:pPr>
            <w:r>
              <w:rPr>
                <w:rFonts w:hint="eastAsia"/>
              </w:rPr>
              <w:t>-</w:t>
            </w:r>
          </w:p>
        </w:tc>
        <w:tc>
          <w:tcPr>
            <w:tcW w:w="2740" w:type="dxa"/>
            <w:vAlign w:val="center"/>
          </w:tcPr>
          <w:p w14:paraId="6456C40D">
            <w:pPr>
              <w:jc w:val="right"/>
            </w:pPr>
            <w:r>
              <w:rPr>
                <w:rFonts w:hint="eastAsia"/>
              </w:rPr>
              <w:t>-</w:t>
            </w:r>
          </w:p>
        </w:tc>
      </w:tr>
      <w:tr w14:paraId="1048B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BEBB271">
            <w:r>
              <w:rPr>
                <w:rFonts w:hint="eastAsia"/>
              </w:rPr>
              <w:t>股票投资收益——证券出借差价收入</w:t>
            </w:r>
          </w:p>
        </w:tc>
        <w:tc>
          <w:tcPr>
            <w:tcW w:w="2408" w:type="dxa"/>
            <w:vAlign w:val="center"/>
          </w:tcPr>
          <w:p w14:paraId="5D636EC7">
            <w:pPr>
              <w:jc w:val="right"/>
            </w:pPr>
            <w:r>
              <w:rPr>
                <w:rFonts w:hint="eastAsia"/>
              </w:rPr>
              <w:t>-</w:t>
            </w:r>
          </w:p>
        </w:tc>
        <w:tc>
          <w:tcPr>
            <w:tcW w:w="2740" w:type="dxa"/>
            <w:vAlign w:val="center"/>
          </w:tcPr>
          <w:p w14:paraId="218E5BF0">
            <w:pPr>
              <w:jc w:val="right"/>
            </w:pPr>
            <w:r>
              <w:rPr>
                <w:rFonts w:hint="eastAsia"/>
              </w:rPr>
              <w:t>-</w:t>
            </w:r>
          </w:p>
        </w:tc>
      </w:tr>
      <w:tr w14:paraId="2BCA7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70334EC">
            <w:r>
              <w:rPr>
                <w:rFonts w:hint="eastAsia"/>
              </w:rPr>
              <w:t>合计</w:t>
            </w:r>
          </w:p>
        </w:tc>
        <w:tc>
          <w:tcPr>
            <w:tcW w:w="2408" w:type="dxa"/>
            <w:vAlign w:val="center"/>
          </w:tcPr>
          <w:p w14:paraId="321E5097">
            <w:pPr>
              <w:jc w:val="right"/>
            </w:pPr>
            <w:r>
              <w:rPr>
                <w:rFonts w:hint="eastAsia"/>
              </w:rPr>
              <w:t>4,888,583.89</w:t>
            </w:r>
          </w:p>
        </w:tc>
        <w:tc>
          <w:tcPr>
            <w:tcW w:w="2740" w:type="dxa"/>
            <w:vAlign w:val="center"/>
          </w:tcPr>
          <w:p w14:paraId="7B0FC8C1">
            <w:pPr>
              <w:jc w:val="right"/>
            </w:pPr>
            <w:r>
              <w:rPr>
                <w:rFonts w:hint="eastAsia"/>
              </w:rPr>
              <w:t>-181,595.94</w:t>
            </w:r>
          </w:p>
        </w:tc>
      </w:tr>
    </w:tbl>
    <w:p w14:paraId="2B7AB4DC">
      <w:pPr>
        <w:pStyle w:val="36"/>
      </w:pPr>
      <w:bookmarkStart w:id="87" w:name="_Toc87"/>
      <w:r>
        <w:t>股票投资收益——买卖股票差价收入</w:t>
      </w:r>
      <w:bookmarkEnd w:id="87"/>
    </w:p>
    <w:p w14:paraId="4F674D1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95CF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FFCFB62">
            <w:pPr>
              <w:jc w:val="center"/>
            </w:pPr>
            <w:r>
              <w:rPr>
                <w:rFonts w:hint="eastAsia"/>
                <w:b/>
              </w:rPr>
              <w:t>项目</w:t>
            </w:r>
          </w:p>
        </w:tc>
        <w:tc>
          <w:tcPr>
            <w:tcW w:w="2469" w:type="dxa"/>
            <w:shd w:val="clear" w:color="auto" w:fill="BFBFBF"/>
            <w:vAlign w:val="center"/>
          </w:tcPr>
          <w:p w14:paraId="7C09E4D8">
            <w:pPr>
              <w:jc w:val="center"/>
            </w:pPr>
            <w:r>
              <w:rPr>
                <w:rFonts w:hint="eastAsia"/>
                <w:b/>
              </w:rPr>
              <w:t>本期2025年1月1日至2025年12月31日</w:t>
            </w:r>
          </w:p>
        </w:tc>
        <w:tc>
          <w:tcPr>
            <w:tcW w:w="2801" w:type="dxa"/>
            <w:shd w:val="clear" w:color="auto" w:fill="BFBFBF"/>
            <w:vAlign w:val="center"/>
          </w:tcPr>
          <w:p w14:paraId="484BDBBD">
            <w:pPr>
              <w:jc w:val="center"/>
            </w:pPr>
            <w:r>
              <w:rPr>
                <w:rFonts w:hint="eastAsia"/>
                <w:b/>
              </w:rPr>
              <w:t>上年度可比期间2024年1月1日至2024年12月31日</w:t>
            </w:r>
          </w:p>
        </w:tc>
      </w:tr>
      <w:tr w14:paraId="0F7C2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9FA8D5E">
            <w:r>
              <w:rPr>
                <w:rFonts w:hint="eastAsia"/>
              </w:rPr>
              <w:t>卖出股票成交总额</w:t>
            </w:r>
          </w:p>
        </w:tc>
        <w:tc>
          <w:tcPr>
            <w:tcW w:w="2469" w:type="dxa"/>
            <w:vAlign w:val="center"/>
          </w:tcPr>
          <w:p w14:paraId="09A45C4A">
            <w:pPr>
              <w:jc w:val="right"/>
            </w:pPr>
            <w:r>
              <w:rPr>
                <w:rFonts w:hint="eastAsia"/>
              </w:rPr>
              <w:t>467,303,577.39</w:t>
            </w:r>
          </w:p>
        </w:tc>
        <w:tc>
          <w:tcPr>
            <w:tcW w:w="2801" w:type="dxa"/>
            <w:vAlign w:val="center"/>
          </w:tcPr>
          <w:p w14:paraId="62AA1CC9">
            <w:pPr>
              <w:jc w:val="right"/>
            </w:pPr>
            <w:r>
              <w:rPr>
                <w:rFonts w:hint="eastAsia"/>
              </w:rPr>
              <w:t>176,213,422.98</w:t>
            </w:r>
          </w:p>
        </w:tc>
      </w:tr>
      <w:tr w14:paraId="414CB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A171F50">
            <w:r>
              <w:rPr>
                <w:rFonts w:hint="eastAsia"/>
              </w:rPr>
              <w:t>减：卖出股票成本总额</w:t>
            </w:r>
          </w:p>
        </w:tc>
        <w:tc>
          <w:tcPr>
            <w:tcW w:w="2469" w:type="dxa"/>
            <w:vAlign w:val="center"/>
          </w:tcPr>
          <w:p w14:paraId="62E51B87">
            <w:pPr>
              <w:jc w:val="right"/>
            </w:pPr>
            <w:r>
              <w:rPr>
                <w:rFonts w:hint="eastAsia"/>
              </w:rPr>
              <w:t>461,768,074.93</w:t>
            </w:r>
          </w:p>
        </w:tc>
        <w:tc>
          <w:tcPr>
            <w:tcW w:w="2801" w:type="dxa"/>
            <w:vAlign w:val="center"/>
          </w:tcPr>
          <w:p w14:paraId="02DC2153">
            <w:pPr>
              <w:jc w:val="right"/>
            </w:pPr>
            <w:r>
              <w:rPr>
                <w:rFonts w:hint="eastAsia"/>
              </w:rPr>
              <w:t>176,180,753.88</w:t>
            </w:r>
          </w:p>
        </w:tc>
      </w:tr>
      <w:tr w14:paraId="7D552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6B40271">
            <w:r>
              <w:rPr>
                <w:rFonts w:hint="eastAsia"/>
              </w:rPr>
              <w:t>减：交易费用</w:t>
            </w:r>
          </w:p>
        </w:tc>
        <w:tc>
          <w:tcPr>
            <w:tcW w:w="2469" w:type="dxa"/>
            <w:vAlign w:val="center"/>
          </w:tcPr>
          <w:p w14:paraId="613099B4">
            <w:pPr>
              <w:jc w:val="right"/>
            </w:pPr>
            <w:r>
              <w:rPr>
                <w:rFonts w:hint="eastAsia"/>
              </w:rPr>
              <w:t>646,918.57</w:t>
            </w:r>
          </w:p>
        </w:tc>
        <w:tc>
          <w:tcPr>
            <w:tcW w:w="2801" w:type="dxa"/>
            <w:vAlign w:val="center"/>
          </w:tcPr>
          <w:p w14:paraId="1F545993">
            <w:pPr>
              <w:jc w:val="right"/>
            </w:pPr>
            <w:r>
              <w:rPr>
                <w:rFonts w:hint="eastAsia"/>
              </w:rPr>
              <w:t>214,265.04</w:t>
            </w:r>
          </w:p>
        </w:tc>
      </w:tr>
      <w:tr w14:paraId="2AE08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37BF580">
            <w:r>
              <w:rPr>
                <w:rFonts w:hint="eastAsia"/>
              </w:rPr>
              <w:t>买卖股票差价收入</w:t>
            </w:r>
          </w:p>
        </w:tc>
        <w:tc>
          <w:tcPr>
            <w:tcW w:w="2469" w:type="dxa"/>
            <w:vAlign w:val="center"/>
          </w:tcPr>
          <w:p w14:paraId="4B235B55">
            <w:pPr>
              <w:jc w:val="right"/>
            </w:pPr>
            <w:r>
              <w:rPr>
                <w:rFonts w:hint="eastAsia"/>
              </w:rPr>
              <w:t>4,888,583.89</w:t>
            </w:r>
          </w:p>
        </w:tc>
        <w:tc>
          <w:tcPr>
            <w:tcW w:w="2801" w:type="dxa"/>
            <w:vAlign w:val="center"/>
          </w:tcPr>
          <w:p w14:paraId="54EA8619">
            <w:pPr>
              <w:jc w:val="right"/>
            </w:pPr>
            <w:r>
              <w:rPr>
                <w:rFonts w:hint="eastAsia"/>
              </w:rPr>
              <w:t>-181,595.94</w:t>
            </w:r>
          </w:p>
        </w:tc>
      </w:tr>
    </w:tbl>
    <w:p w14:paraId="0BB6786B">
      <w:pPr>
        <w:pStyle w:val="47"/>
        <w:rPr>
          <w:rFonts w:hint="eastAsia"/>
        </w:rPr>
      </w:pPr>
      <w:r>
        <w:rPr>
          <w:rFonts w:hint="eastAsia"/>
        </w:rPr>
        <w:t>注：上述交易费用（如有）包含股票买卖产生的交易费用。</w:t>
      </w:r>
    </w:p>
    <w:p w14:paraId="1AA0E918">
      <w:pPr>
        <w:pStyle w:val="35"/>
      </w:pPr>
      <w:bookmarkStart w:id="88" w:name="_Toc88"/>
      <w:r>
        <w:t>基金投资收益</w:t>
      </w:r>
      <w:bookmarkEnd w:id="88"/>
    </w:p>
    <w:p w14:paraId="4BEBBBE4">
      <w:pPr>
        <w:pStyle w:val="18"/>
        <w:rPr>
          <w:rFonts w:hint="eastAsia"/>
        </w:rPr>
      </w:pPr>
      <w:r>
        <w:rPr>
          <w:rFonts w:hint="eastAsia"/>
        </w:rPr>
        <w:t>无。</w:t>
      </w:r>
    </w:p>
    <w:p w14:paraId="635F8B47">
      <w:pPr>
        <w:pStyle w:val="35"/>
      </w:pPr>
      <w:bookmarkStart w:id="89" w:name="_Toc89"/>
      <w:r>
        <w:t>债券投资收益</w:t>
      </w:r>
      <w:bookmarkEnd w:id="89"/>
    </w:p>
    <w:p w14:paraId="048A0A59">
      <w:pPr>
        <w:pStyle w:val="36"/>
      </w:pPr>
      <w:bookmarkStart w:id="90" w:name="_Toc90"/>
      <w:r>
        <w:t>债券投资收益项目构成</w:t>
      </w:r>
      <w:bookmarkEnd w:id="90"/>
    </w:p>
    <w:p w14:paraId="3E6E0BB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9240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C17515D">
            <w:pPr>
              <w:jc w:val="center"/>
            </w:pPr>
            <w:r>
              <w:rPr>
                <w:rFonts w:hint="eastAsia"/>
                <w:b/>
              </w:rPr>
              <w:t>项目</w:t>
            </w:r>
          </w:p>
        </w:tc>
        <w:tc>
          <w:tcPr>
            <w:tcW w:w="2469" w:type="dxa"/>
            <w:shd w:val="clear" w:color="auto" w:fill="BFBFBF"/>
            <w:vAlign w:val="center"/>
          </w:tcPr>
          <w:p w14:paraId="5FB84B93">
            <w:pPr>
              <w:jc w:val="center"/>
            </w:pPr>
            <w:r>
              <w:rPr>
                <w:rFonts w:hint="eastAsia"/>
                <w:b/>
              </w:rPr>
              <w:t>本期2025年1月1日至2025年12月31日</w:t>
            </w:r>
          </w:p>
        </w:tc>
        <w:tc>
          <w:tcPr>
            <w:tcW w:w="2801" w:type="dxa"/>
            <w:shd w:val="clear" w:color="auto" w:fill="BFBFBF"/>
            <w:vAlign w:val="center"/>
          </w:tcPr>
          <w:p w14:paraId="7FE8A36B">
            <w:pPr>
              <w:jc w:val="center"/>
            </w:pPr>
            <w:r>
              <w:rPr>
                <w:rFonts w:hint="eastAsia"/>
                <w:b/>
              </w:rPr>
              <w:t>上年度可比期间2024年1月1日至2024年12月31日</w:t>
            </w:r>
          </w:p>
        </w:tc>
      </w:tr>
      <w:tr w14:paraId="58ED9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92C57DB">
            <w:r>
              <w:rPr>
                <w:rFonts w:hint="eastAsia"/>
              </w:rPr>
              <w:t>债券投资收益——利息收入</w:t>
            </w:r>
          </w:p>
        </w:tc>
        <w:tc>
          <w:tcPr>
            <w:tcW w:w="2469" w:type="dxa"/>
            <w:vAlign w:val="center"/>
          </w:tcPr>
          <w:p w14:paraId="59E0AE9D">
            <w:pPr>
              <w:jc w:val="right"/>
            </w:pPr>
            <w:r>
              <w:rPr>
                <w:rFonts w:hint="eastAsia"/>
              </w:rPr>
              <w:t>387,108.36</w:t>
            </w:r>
          </w:p>
        </w:tc>
        <w:tc>
          <w:tcPr>
            <w:tcW w:w="2801" w:type="dxa"/>
            <w:vAlign w:val="center"/>
          </w:tcPr>
          <w:p w14:paraId="49602A7E">
            <w:pPr>
              <w:jc w:val="right"/>
            </w:pPr>
            <w:r>
              <w:rPr>
                <w:rFonts w:hint="eastAsia"/>
              </w:rPr>
              <w:t>604,419.78</w:t>
            </w:r>
          </w:p>
        </w:tc>
      </w:tr>
      <w:tr w14:paraId="4A5FF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10841BC">
            <w:r>
              <w:rPr>
                <w:rFonts w:hint="eastAsia"/>
              </w:rPr>
              <w:t>债券投资收益——买卖债券（债转股及债券到期兑付）差价收入</w:t>
            </w:r>
          </w:p>
        </w:tc>
        <w:tc>
          <w:tcPr>
            <w:tcW w:w="2469" w:type="dxa"/>
            <w:vAlign w:val="center"/>
          </w:tcPr>
          <w:p w14:paraId="1C1FE092">
            <w:pPr>
              <w:jc w:val="right"/>
            </w:pPr>
            <w:r>
              <w:rPr>
                <w:rFonts w:hint="eastAsia"/>
              </w:rPr>
              <w:t>1,472,793.27</w:t>
            </w:r>
          </w:p>
        </w:tc>
        <w:tc>
          <w:tcPr>
            <w:tcW w:w="2801" w:type="dxa"/>
            <w:vAlign w:val="center"/>
          </w:tcPr>
          <w:p w14:paraId="62418F50">
            <w:pPr>
              <w:jc w:val="right"/>
            </w:pPr>
            <w:r>
              <w:rPr>
                <w:rFonts w:hint="eastAsia"/>
              </w:rPr>
              <w:t>959,796.01</w:t>
            </w:r>
          </w:p>
        </w:tc>
      </w:tr>
      <w:tr w14:paraId="12BF7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B9E17BE">
            <w:r>
              <w:rPr>
                <w:rFonts w:hint="eastAsia"/>
              </w:rPr>
              <w:t>债券投资收益——赎回差价收入</w:t>
            </w:r>
          </w:p>
        </w:tc>
        <w:tc>
          <w:tcPr>
            <w:tcW w:w="2469" w:type="dxa"/>
            <w:vAlign w:val="center"/>
          </w:tcPr>
          <w:p w14:paraId="1621E384">
            <w:pPr>
              <w:jc w:val="right"/>
            </w:pPr>
            <w:r>
              <w:rPr>
                <w:rFonts w:hint="eastAsia"/>
              </w:rPr>
              <w:t>-</w:t>
            </w:r>
          </w:p>
        </w:tc>
        <w:tc>
          <w:tcPr>
            <w:tcW w:w="2801" w:type="dxa"/>
            <w:vAlign w:val="center"/>
          </w:tcPr>
          <w:p w14:paraId="396DE00B">
            <w:pPr>
              <w:jc w:val="right"/>
            </w:pPr>
            <w:r>
              <w:rPr>
                <w:rFonts w:hint="eastAsia"/>
              </w:rPr>
              <w:t>-</w:t>
            </w:r>
          </w:p>
        </w:tc>
      </w:tr>
      <w:tr w14:paraId="40C4F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72ABA70">
            <w:r>
              <w:rPr>
                <w:rFonts w:hint="eastAsia"/>
              </w:rPr>
              <w:t>债券投资收益——申购差价收入</w:t>
            </w:r>
          </w:p>
        </w:tc>
        <w:tc>
          <w:tcPr>
            <w:tcW w:w="2469" w:type="dxa"/>
            <w:vAlign w:val="center"/>
          </w:tcPr>
          <w:p w14:paraId="4503DFD4">
            <w:pPr>
              <w:jc w:val="right"/>
            </w:pPr>
            <w:r>
              <w:rPr>
                <w:rFonts w:hint="eastAsia"/>
              </w:rPr>
              <w:t>-</w:t>
            </w:r>
          </w:p>
        </w:tc>
        <w:tc>
          <w:tcPr>
            <w:tcW w:w="2801" w:type="dxa"/>
            <w:vAlign w:val="center"/>
          </w:tcPr>
          <w:p w14:paraId="618EC488">
            <w:pPr>
              <w:jc w:val="right"/>
            </w:pPr>
            <w:r>
              <w:rPr>
                <w:rFonts w:hint="eastAsia"/>
              </w:rPr>
              <w:t>-</w:t>
            </w:r>
          </w:p>
        </w:tc>
      </w:tr>
      <w:tr w14:paraId="00EFE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361BF16">
            <w:r>
              <w:rPr>
                <w:rFonts w:hint="eastAsia"/>
              </w:rPr>
              <w:t>合计</w:t>
            </w:r>
          </w:p>
        </w:tc>
        <w:tc>
          <w:tcPr>
            <w:tcW w:w="2469" w:type="dxa"/>
            <w:vAlign w:val="center"/>
          </w:tcPr>
          <w:p w14:paraId="6729BA13">
            <w:pPr>
              <w:jc w:val="right"/>
            </w:pPr>
            <w:r>
              <w:rPr>
                <w:rFonts w:hint="eastAsia"/>
              </w:rPr>
              <w:t>1,859,901.63</w:t>
            </w:r>
          </w:p>
        </w:tc>
        <w:tc>
          <w:tcPr>
            <w:tcW w:w="2801" w:type="dxa"/>
            <w:vAlign w:val="center"/>
          </w:tcPr>
          <w:p w14:paraId="3AAF8ABA">
            <w:pPr>
              <w:jc w:val="right"/>
            </w:pPr>
            <w:r>
              <w:rPr>
                <w:rFonts w:hint="eastAsia"/>
              </w:rPr>
              <w:t>1,564,215.79</w:t>
            </w:r>
          </w:p>
        </w:tc>
      </w:tr>
    </w:tbl>
    <w:p w14:paraId="7C40EF68">
      <w:pPr>
        <w:pStyle w:val="36"/>
      </w:pPr>
      <w:bookmarkStart w:id="91" w:name="_Toc91"/>
      <w:r>
        <w:t>债券投资收益——买卖债券差价收入</w:t>
      </w:r>
      <w:bookmarkEnd w:id="91"/>
    </w:p>
    <w:p w14:paraId="1BE7FC1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756A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C498ABD">
            <w:pPr>
              <w:jc w:val="center"/>
            </w:pPr>
            <w:r>
              <w:rPr>
                <w:rFonts w:hint="eastAsia"/>
                <w:b/>
              </w:rPr>
              <w:t>项目</w:t>
            </w:r>
          </w:p>
        </w:tc>
        <w:tc>
          <w:tcPr>
            <w:tcW w:w="2768" w:type="dxa"/>
            <w:shd w:val="clear" w:color="auto" w:fill="BFBFBF"/>
            <w:vAlign w:val="center"/>
          </w:tcPr>
          <w:p w14:paraId="22305155">
            <w:pPr>
              <w:jc w:val="center"/>
            </w:pPr>
            <w:r>
              <w:rPr>
                <w:rFonts w:hint="eastAsia"/>
                <w:b/>
              </w:rPr>
              <w:t>本期2025年1月1日至2025年12月31日</w:t>
            </w:r>
          </w:p>
        </w:tc>
        <w:tc>
          <w:tcPr>
            <w:tcW w:w="2768" w:type="dxa"/>
            <w:shd w:val="clear" w:color="auto" w:fill="BFBFBF"/>
            <w:vAlign w:val="center"/>
          </w:tcPr>
          <w:p w14:paraId="1E6F45C9">
            <w:pPr>
              <w:jc w:val="center"/>
            </w:pPr>
            <w:r>
              <w:rPr>
                <w:rFonts w:hint="eastAsia"/>
                <w:b/>
              </w:rPr>
              <w:t>上年度可比期间2024年1月1日至2024年12月31日</w:t>
            </w:r>
          </w:p>
        </w:tc>
      </w:tr>
      <w:tr w14:paraId="0A8EA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33E1B4">
            <w:r>
              <w:rPr>
                <w:rFonts w:hint="eastAsia"/>
              </w:rPr>
              <w:t>卖出债券（债转股及债券到期兑付）成交总额</w:t>
            </w:r>
          </w:p>
        </w:tc>
        <w:tc>
          <w:tcPr>
            <w:tcW w:w="2768" w:type="dxa"/>
            <w:vAlign w:val="center"/>
          </w:tcPr>
          <w:p w14:paraId="7AAD1AFE">
            <w:pPr>
              <w:jc w:val="right"/>
            </w:pPr>
            <w:r>
              <w:rPr>
                <w:rFonts w:hint="eastAsia"/>
              </w:rPr>
              <w:t>155,519,448.37</w:t>
            </w:r>
          </w:p>
        </w:tc>
        <w:tc>
          <w:tcPr>
            <w:tcW w:w="2768" w:type="dxa"/>
            <w:vAlign w:val="center"/>
          </w:tcPr>
          <w:p w14:paraId="3693AB3E">
            <w:pPr>
              <w:jc w:val="right"/>
            </w:pPr>
            <w:r>
              <w:rPr>
                <w:rFonts w:hint="eastAsia"/>
              </w:rPr>
              <w:t>35,489,535.82</w:t>
            </w:r>
          </w:p>
        </w:tc>
      </w:tr>
      <w:tr w14:paraId="11355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6E58A8">
            <w:r>
              <w:rPr>
                <w:rFonts w:hint="eastAsia"/>
              </w:rPr>
              <w:t>减：卖出债券（债转股及债券到期兑付）成本总额</w:t>
            </w:r>
          </w:p>
        </w:tc>
        <w:tc>
          <w:tcPr>
            <w:tcW w:w="2768" w:type="dxa"/>
            <w:vAlign w:val="center"/>
          </w:tcPr>
          <w:p w14:paraId="18F62C5A">
            <w:pPr>
              <w:jc w:val="right"/>
            </w:pPr>
            <w:r>
              <w:rPr>
                <w:rFonts w:hint="eastAsia"/>
              </w:rPr>
              <w:t>153,149,912.39</w:t>
            </w:r>
          </w:p>
        </w:tc>
        <w:tc>
          <w:tcPr>
            <w:tcW w:w="2768" w:type="dxa"/>
            <w:vAlign w:val="center"/>
          </w:tcPr>
          <w:p w14:paraId="62E132A2">
            <w:pPr>
              <w:jc w:val="right"/>
            </w:pPr>
            <w:r>
              <w:rPr>
                <w:rFonts w:hint="eastAsia"/>
              </w:rPr>
              <w:t>34,223,051.12</w:t>
            </w:r>
          </w:p>
        </w:tc>
      </w:tr>
      <w:tr w14:paraId="1FD97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0B677A">
            <w:r>
              <w:rPr>
                <w:rFonts w:hint="eastAsia"/>
              </w:rPr>
              <w:t>减：应计利息总额</w:t>
            </w:r>
          </w:p>
        </w:tc>
        <w:tc>
          <w:tcPr>
            <w:tcW w:w="2768" w:type="dxa"/>
            <w:vAlign w:val="center"/>
          </w:tcPr>
          <w:p w14:paraId="3DE0D9D1">
            <w:pPr>
              <w:jc w:val="right"/>
            </w:pPr>
            <w:r>
              <w:rPr>
                <w:rFonts w:hint="eastAsia"/>
              </w:rPr>
              <w:t>888,306.13</w:t>
            </w:r>
          </w:p>
        </w:tc>
        <w:tc>
          <w:tcPr>
            <w:tcW w:w="2768" w:type="dxa"/>
            <w:vAlign w:val="center"/>
          </w:tcPr>
          <w:p w14:paraId="5289C3AF">
            <w:pPr>
              <w:jc w:val="right"/>
            </w:pPr>
            <w:r>
              <w:rPr>
                <w:rFonts w:hint="eastAsia"/>
              </w:rPr>
              <w:t>305,784.90</w:t>
            </w:r>
          </w:p>
        </w:tc>
      </w:tr>
      <w:tr w14:paraId="3E543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BBD537">
            <w:r>
              <w:rPr>
                <w:rFonts w:hint="eastAsia"/>
              </w:rPr>
              <w:t>减：交易费用</w:t>
            </w:r>
          </w:p>
        </w:tc>
        <w:tc>
          <w:tcPr>
            <w:tcW w:w="2768" w:type="dxa"/>
            <w:vAlign w:val="center"/>
          </w:tcPr>
          <w:p w14:paraId="56B065BF">
            <w:pPr>
              <w:jc w:val="right"/>
            </w:pPr>
            <w:r>
              <w:rPr>
                <w:rFonts w:hint="eastAsia"/>
              </w:rPr>
              <w:t>8,436.58</w:t>
            </w:r>
          </w:p>
        </w:tc>
        <w:tc>
          <w:tcPr>
            <w:tcW w:w="2768" w:type="dxa"/>
            <w:vAlign w:val="center"/>
          </w:tcPr>
          <w:p w14:paraId="3B19B346">
            <w:pPr>
              <w:jc w:val="right"/>
            </w:pPr>
            <w:r>
              <w:rPr>
                <w:rFonts w:hint="eastAsia"/>
              </w:rPr>
              <w:t>903.79</w:t>
            </w:r>
          </w:p>
        </w:tc>
      </w:tr>
      <w:tr w14:paraId="6BF00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BB5B9B">
            <w:r>
              <w:rPr>
                <w:rFonts w:hint="eastAsia"/>
              </w:rPr>
              <w:t>买卖债券差价收入</w:t>
            </w:r>
          </w:p>
        </w:tc>
        <w:tc>
          <w:tcPr>
            <w:tcW w:w="2768" w:type="dxa"/>
            <w:vAlign w:val="center"/>
          </w:tcPr>
          <w:p w14:paraId="6A6FC418">
            <w:pPr>
              <w:jc w:val="right"/>
            </w:pPr>
            <w:r>
              <w:rPr>
                <w:rFonts w:hint="eastAsia"/>
              </w:rPr>
              <w:t>1,472,793.27</w:t>
            </w:r>
          </w:p>
        </w:tc>
        <w:tc>
          <w:tcPr>
            <w:tcW w:w="2768" w:type="dxa"/>
            <w:vAlign w:val="center"/>
          </w:tcPr>
          <w:p w14:paraId="0DA10F45">
            <w:pPr>
              <w:jc w:val="right"/>
            </w:pPr>
            <w:r>
              <w:rPr>
                <w:rFonts w:hint="eastAsia"/>
              </w:rPr>
              <w:t>959,796.01</w:t>
            </w:r>
          </w:p>
        </w:tc>
      </w:tr>
    </w:tbl>
    <w:p w14:paraId="0E9B79BD">
      <w:pPr>
        <w:pStyle w:val="47"/>
        <w:rPr>
          <w:rFonts w:hint="eastAsia"/>
        </w:rPr>
      </w:pPr>
      <w:r>
        <w:rPr>
          <w:rFonts w:hint="eastAsia"/>
        </w:rPr>
        <w:t>注：上述交易费用（如有）包含债券买卖产生的交易费用。</w:t>
      </w:r>
    </w:p>
    <w:p w14:paraId="404C5A6F">
      <w:pPr>
        <w:pStyle w:val="35"/>
      </w:pPr>
      <w:bookmarkStart w:id="92" w:name="_Toc92"/>
      <w:r>
        <w:t>资产支持证券投资收益</w:t>
      </w:r>
      <w:bookmarkEnd w:id="92"/>
    </w:p>
    <w:p w14:paraId="177587EF">
      <w:pPr>
        <w:pStyle w:val="36"/>
      </w:pPr>
      <w:bookmarkStart w:id="93" w:name="_Toc93"/>
      <w:r>
        <w:t>资产支持证券投资收益——买卖资产支持证券差价收入</w:t>
      </w:r>
      <w:bookmarkEnd w:id="93"/>
    </w:p>
    <w:p w14:paraId="4441D28F">
      <w:pPr>
        <w:pStyle w:val="18"/>
        <w:rPr>
          <w:rFonts w:hint="eastAsia"/>
        </w:rPr>
      </w:pPr>
      <w:r>
        <w:rPr>
          <w:rFonts w:hint="eastAsia"/>
        </w:rPr>
        <w:t>无。</w:t>
      </w:r>
    </w:p>
    <w:p w14:paraId="14A063E5">
      <w:pPr>
        <w:pStyle w:val="35"/>
      </w:pPr>
      <w:bookmarkStart w:id="94" w:name="_Toc94"/>
      <w:r>
        <w:t>衍生工具收益</w:t>
      </w:r>
      <w:bookmarkEnd w:id="94"/>
    </w:p>
    <w:p w14:paraId="42366FB2">
      <w:pPr>
        <w:pStyle w:val="36"/>
      </w:pPr>
      <w:bookmarkStart w:id="95" w:name="_Toc95"/>
      <w:r>
        <w:t xml:space="preserve">衍生工具收益——买卖权证差价收入 </w:t>
      </w:r>
      <w:bookmarkEnd w:id="95"/>
    </w:p>
    <w:p w14:paraId="0A24E669">
      <w:pPr>
        <w:pStyle w:val="18"/>
        <w:rPr>
          <w:rFonts w:hint="eastAsia"/>
        </w:rPr>
      </w:pPr>
      <w:r>
        <w:rPr>
          <w:rFonts w:hint="eastAsia"/>
        </w:rPr>
        <w:t>无。</w:t>
      </w:r>
    </w:p>
    <w:p w14:paraId="0DB92108">
      <w:pPr>
        <w:pStyle w:val="36"/>
      </w:pPr>
      <w:bookmarkStart w:id="96" w:name="_Toc96"/>
      <w:r>
        <w:t>衍生工具收益——其他投资收益</w:t>
      </w:r>
      <w:bookmarkEnd w:id="96"/>
    </w:p>
    <w:p w14:paraId="0415015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1F0D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0BF08A8">
            <w:pPr>
              <w:jc w:val="center"/>
            </w:pPr>
            <w:r>
              <w:rPr>
                <w:rFonts w:hint="eastAsia"/>
                <w:b/>
              </w:rPr>
              <w:t>项目</w:t>
            </w:r>
          </w:p>
        </w:tc>
        <w:tc>
          <w:tcPr>
            <w:tcW w:w="2768" w:type="dxa"/>
            <w:shd w:val="clear" w:color="auto" w:fill="BFBFBF"/>
            <w:vAlign w:val="center"/>
          </w:tcPr>
          <w:p w14:paraId="1DCB141B">
            <w:pPr>
              <w:jc w:val="center"/>
            </w:pPr>
            <w:r>
              <w:rPr>
                <w:rFonts w:hint="eastAsia"/>
                <w:b/>
              </w:rPr>
              <w:t>本期2025年1月1日至2025年12月31日</w:t>
            </w:r>
          </w:p>
        </w:tc>
        <w:tc>
          <w:tcPr>
            <w:tcW w:w="2768" w:type="dxa"/>
            <w:shd w:val="clear" w:color="auto" w:fill="BFBFBF"/>
            <w:vAlign w:val="center"/>
          </w:tcPr>
          <w:p w14:paraId="02EA9DCD">
            <w:pPr>
              <w:jc w:val="center"/>
            </w:pPr>
            <w:r>
              <w:rPr>
                <w:rFonts w:hint="eastAsia"/>
                <w:b/>
              </w:rPr>
              <w:t>上年度可比期间2024年1月1日至2024年12月31日</w:t>
            </w:r>
          </w:p>
        </w:tc>
      </w:tr>
      <w:tr w14:paraId="6A51A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554910">
            <w:r>
              <w:rPr>
                <w:rFonts w:hint="eastAsia"/>
              </w:rPr>
              <w:t>股指期货-投资收益</w:t>
            </w:r>
          </w:p>
        </w:tc>
        <w:tc>
          <w:tcPr>
            <w:tcW w:w="2768" w:type="dxa"/>
            <w:vAlign w:val="center"/>
          </w:tcPr>
          <w:p w14:paraId="665E60BE">
            <w:pPr>
              <w:jc w:val="right"/>
            </w:pPr>
            <w:r>
              <w:rPr>
                <w:rFonts w:hint="eastAsia"/>
              </w:rPr>
              <w:t>-5,685,690.88</w:t>
            </w:r>
          </w:p>
        </w:tc>
        <w:tc>
          <w:tcPr>
            <w:tcW w:w="2768" w:type="dxa"/>
            <w:vAlign w:val="center"/>
          </w:tcPr>
          <w:p w14:paraId="11CFAC5C">
            <w:pPr>
              <w:jc w:val="right"/>
            </w:pPr>
            <w:r>
              <w:rPr>
                <w:rFonts w:hint="eastAsia"/>
              </w:rPr>
              <w:t>-4,076,362.32</w:t>
            </w:r>
          </w:p>
        </w:tc>
      </w:tr>
    </w:tbl>
    <w:p w14:paraId="5989930B">
      <w:pPr>
        <w:pStyle w:val="35"/>
      </w:pPr>
      <w:bookmarkStart w:id="97" w:name="_Toc97"/>
      <w:r>
        <w:t>股利收益</w:t>
      </w:r>
      <w:bookmarkEnd w:id="97"/>
    </w:p>
    <w:p w14:paraId="2164D65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DD82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84FD901">
            <w:pPr>
              <w:jc w:val="center"/>
            </w:pPr>
            <w:r>
              <w:rPr>
                <w:rFonts w:hint="eastAsia"/>
                <w:b/>
              </w:rPr>
              <w:t>项目</w:t>
            </w:r>
          </w:p>
        </w:tc>
        <w:tc>
          <w:tcPr>
            <w:tcW w:w="2469" w:type="dxa"/>
            <w:shd w:val="clear" w:color="auto" w:fill="BFBFBF"/>
            <w:vAlign w:val="center"/>
          </w:tcPr>
          <w:p w14:paraId="1F3234F2">
            <w:pPr>
              <w:jc w:val="center"/>
            </w:pPr>
            <w:r>
              <w:rPr>
                <w:rFonts w:hint="eastAsia"/>
                <w:b/>
              </w:rPr>
              <w:t>本期2025年1月1日至2025年12月31日</w:t>
            </w:r>
          </w:p>
        </w:tc>
        <w:tc>
          <w:tcPr>
            <w:tcW w:w="2801" w:type="dxa"/>
            <w:shd w:val="clear" w:color="auto" w:fill="BFBFBF"/>
            <w:vAlign w:val="center"/>
          </w:tcPr>
          <w:p w14:paraId="1253DBED">
            <w:pPr>
              <w:jc w:val="center"/>
            </w:pPr>
            <w:r>
              <w:rPr>
                <w:rFonts w:hint="eastAsia"/>
                <w:b/>
              </w:rPr>
              <w:t>上年度可比期间2024年1月1日至2024年12月31日</w:t>
            </w:r>
          </w:p>
        </w:tc>
      </w:tr>
      <w:tr w14:paraId="0544D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F093285">
            <w:r>
              <w:rPr>
                <w:rFonts w:hint="eastAsia"/>
              </w:rPr>
              <w:t>股票投资产生的股利收益</w:t>
            </w:r>
          </w:p>
        </w:tc>
        <w:tc>
          <w:tcPr>
            <w:tcW w:w="2469" w:type="dxa"/>
            <w:vAlign w:val="center"/>
          </w:tcPr>
          <w:p w14:paraId="6FF3AC21">
            <w:pPr>
              <w:jc w:val="right"/>
            </w:pPr>
            <w:r>
              <w:rPr>
                <w:rFonts w:hint="eastAsia"/>
              </w:rPr>
              <w:t>680,541.35</w:t>
            </w:r>
          </w:p>
        </w:tc>
        <w:tc>
          <w:tcPr>
            <w:tcW w:w="2801" w:type="dxa"/>
            <w:vAlign w:val="center"/>
          </w:tcPr>
          <w:p w14:paraId="090D3A2B">
            <w:pPr>
              <w:jc w:val="right"/>
            </w:pPr>
            <w:r>
              <w:rPr>
                <w:rFonts w:hint="eastAsia"/>
              </w:rPr>
              <w:t>1,035,560.04</w:t>
            </w:r>
          </w:p>
        </w:tc>
      </w:tr>
      <w:tr w14:paraId="47CEC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EF8E795">
            <w:r>
              <w:rPr>
                <w:rFonts w:hint="eastAsia"/>
              </w:rPr>
              <w:t>其中：证券出借权益补偿收入</w:t>
            </w:r>
          </w:p>
        </w:tc>
        <w:tc>
          <w:tcPr>
            <w:tcW w:w="2469" w:type="dxa"/>
            <w:vAlign w:val="center"/>
          </w:tcPr>
          <w:p w14:paraId="4E7B56D5">
            <w:pPr>
              <w:jc w:val="right"/>
            </w:pPr>
            <w:r>
              <w:rPr>
                <w:rFonts w:hint="eastAsia"/>
              </w:rPr>
              <w:t>-</w:t>
            </w:r>
          </w:p>
        </w:tc>
        <w:tc>
          <w:tcPr>
            <w:tcW w:w="2801" w:type="dxa"/>
            <w:vAlign w:val="center"/>
          </w:tcPr>
          <w:p w14:paraId="0D844F1A">
            <w:pPr>
              <w:jc w:val="right"/>
            </w:pPr>
            <w:r>
              <w:rPr>
                <w:rFonts w:hint="eastAsia"/>
              </w:rPr>
              <w:t>-</w:t>
            </w:r>
          </w:p>
        </w:tc>
      </w:tr>
      <w:tr w14:paraId="3374F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A3AA49A">
            <w:r>
              <w:rPr>
                <w:rFonts w:hint="eastAsia"/>
              </w:rPr>
              <w:t>基金投资产生的股利收益</w:t>
            </w:r>
          </w:p>
        </w:tc>
        <w:tc>
          <w:tcPr>
            <w:tcW w:w="2469" w:type="dxa"/>
            <w:vAlign w:val="center"/>
          </w:tcPr>
          <w:p w14:paraId="74E68848">
            <w:pPr>
              <w:jc w:val="right"/>
            </w:pPr>
            <w:r>
              <w:rPr>
                <w:rFonts w:hint="eastAsia"/>
              </w:rPr>
              <w:t>-</w:t>
            </w:r>
          </w:p>
        </w:tc>
        <w:tc>
          <w:tcPr>
            <w:tcW w:w="2801" w:type="dxa"/>
            <w:vAlign w:val="center"/>
          </w:tcPr>
          <w:p w14:paraId="45FC09F4">
            <w:pPr>
              <w:jc w:val="right"/>
            </w:pPr>
            <w:r>
              <w:rPr>
                <w:rFonts w:hint="eastAsia"/>
              </w:rPr>
              <w:t>-</w:t>
            </w:r>
          </w:p>
        </w:tc>
      </w:tr>
      <w:tr w14:paraId="12BC8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77E299C">
            <w:r>
              <w:rPr>
                <w:rFonts w:hint="eastAsia"/>
              </w:rPr>
              <w:t>合计</w:t>
            </w:r>
          </w:p>
        </w:tc>
        <w:tc>
          <w:tcPr>
            <w:tcW w:w="2469" w:type="dxa"/>
            <w:vAlign w:val="center"/>
          </w:tcPr>
          <w:p w14:paraId="105AB16C">
            <w:pPr>
              <w:jc w:val="right"/>
            </w:pPr>
            <w:r>
              <w:rPr>
                <w:rFonts w:hint="eastAsia"/>
              </w:rPr>
              <w:t>680,541.35</w:t>
            </w:r>
          </w:p>
        </w:tc>
        <w:tc>
          <w:tcPr>
            <w:tcW w:w="2801" w:type="dxa"/>
            <w:vAlign w:val="center"/>
          </w:tcPr>
          <w:p w14:paraId="4280B4D7">
            <w:pPr>
              <w:jc w:val="right"/>
            </w:pPr>
            <w:r>
              <w:rPr>
                <w:rFonts w:hint="eastAsia"/>
              </w:rPr>
              <w:t>1,035,560.04</w:t>
            </w:r>
          </w:p>
        </w:tc>
      </w:tr>
    </w:tbl>
    <w:p w14:paraId="3853D466">
      <w:pPr>
        <w:pStyle w:val="35"/>
      </w:pPr>
      <w:bookmarkStart w:id="98" w:name="_Toc98"/>
      <w:r>
        <w:t>公允价值变动收益</w:t>
      </w:r>
      <w:bookmarkEnd w:id="98"/>
    </w:p>
    <w:p w14:paraId="612B730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3691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9DB06A4">
            <w:pPr>
              <w:jc w:val="center"/>
            </w:pPr>
            <w:r>
              <w:rPr>
                <w:rFonts w:hint="eastAsia"/>
                <w:b/>
              </w:rPr>
              <w:t>项目名称</w:t>
            </w:r>
          </w:p>
        </w:tc>
        <w:tc>
          <w:tcPr>
            <w:tcW w:w="2768" w:type="dxa"/>
            <w:shd w:val="clear" w:color="auto" w:fill="BFBFBF"/>
            <w:vAlign w:val="center"/>
          </w:tcPr>
          <w:p w14:paraId="5A0662E5">
            <w:pPr>
              <w:jc w:val="center"/>
            </w:pPr>
            <w:r>
              <w:rPr>
                <w:rFonts w:hint="eastAsia"/>
                <w:b/>
              </w:rPr>
              <w:t>本期2025年1月1日至2025年12月31日</w:t>
            </w:r>
          </w:p>
        </w:tc>
        <w:tc>
          <w:tcPr>
            <w:tcW w:w="2768" w:type="dxa"/>
            <w:shd w:val="clear" w:color="auto" w:fill="BFBFBF"/>
            <w:vAlign w:val="center"/>
          </w:tcPr>
          <w:p w14:paraId="75ADE9EA">
            <w:pPr>
              <w:jc w:val="center"/>
            </w:pPr>
            <w:r>
              <w:rPr>
                <w:rFonts w:hint="eastAsia"/>
                <w:b/>
              </w:rPr>
              <w:t>上年度可比期间2024年1月1日至2024年12月31日</w:t>
            </w:r>
          </w:p>
        </w:tc>
      </w:tr>
      <w:tr w14:paraId="36A18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B10422">
            <w:r>
              <w:rPr>
                <w:rFonts w:hint="eastAsia"/>
              </w:rPr>
              <w:t>1.交易性金融资产</w:t>
            </w:r>
          </w:p>
        </w:tc>
        <w:tc>
          <w:tcPr>
            <w:tcW w:w="2768" w:type="dxa"/>
            <w:vAlign w:val="center"/>
          </w:tcPr>
          <w:p w14:paraId="3B2AC75B">
            <w:pPr>
              <w:jc w:val="right"/>
            </w:pPr>
            <w:r>
              <w:rPr>
                <w:rFonts w:hint="eastAsia"/>
              </w:rPr>
              <w:t>-930,567.91</w:t>
            </w:r>
          </w:p>
        </w:tc>
        <w:tc>
          <w:tcPr>
            <w:tcW w:w="2768" w:type="dxa"/>
            <w:vAlign w:val="center"/>
          </w:tcPr>
          <w:p w14:paraId="3355914D">
            <w:pPr>
              <w:jc w:val="right"/>
            </w:pPr>
            <w:r>
              <w:rPr>
                <w:rFonts w:hint="eastAsia"/>
              </w:rPr>
              <w:t>2,825,957.12</w:t>
            </w:r>
          </w:p>
        </w:tc>
      </w:tr>
      <w:tr w14:paraId="08048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7976F3">
            <w:r>
              <w:rPr>
                <w:rFonts w:hint="eastAsia"/>
              </w:rPr>
              <w:t>——股票投资</w:t>
            </w:r>
          </w:p>
        </w:tc>
        <w:tc>
          <w:tcPr>
            <w:tcW w:w="2768" w:type="dxa"/>
            <w:vAlign w:val="center"/>
          </w:tcPr>
          <w:p w14:paraId="79CED61D">
            <w:pPr>
              <w:jc w:val="right"/>
            </w:pPr>
            <w:r>
              <w:rPr>
                <w:rFonts w:hint="eastAsia"/>
              </w:rPr>
              <w:t>-189,983.49</w:t>
            </w:r>
          </w:p>
        </w:tc>
        <w:tc>
          <w:tcPr>
            <w:tcW w:w="2768" w:type="dxa"/>
            <w:vAlign w:val="center"/>
          </w:tcPr>
          <w:p w14:paraId="415F21DC">
            <w:pPr>
              <w:jc w:val="right"/>
            </w:pPr>
            <w:r>
              <w:rPr>
                <w:rFonts w:hint="eastAsia"/>
              </w:rPr>
              <w:t>2,087,814.96</w:t>
            </w:r>
          </w:p>
        </w:tc>
      </w:tr>
      <w:tr w14:paraId="025A7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709755">
            <w:r>
              <w:rPr>
                <w:rFonts w:hint="eastAsia"/>
              </w:rPr>
              <w:t>——债券投资</w:t>
            </w:r>
          </w:p>
        </w:tc>
        <w:tc>
          <w:tcPr>
            <w:tcW w:w="2768" w:type="dxa"/>
            <w:vAlign w:val="center"/>
          </w:tcPr>
          <w:p w14:paraId="474BBD64">
            <w:pPr>
              <w:jc w:val="right"/>
            </w:pPr>
            <w:r>
              <w:rPr>
                <w:rFonts w:hint="eastAsia"/>
              </w:rPr>
              <w:t>-740,584.42</w:t>
            </w:r>
          </w:p>
        </w:tc>
        <w:tc>
          <w:tcPr>
            <w:tcW w:w="2768" w:type="dxa"/>
            <w:vAlign w:val="center"/>
          </w:tcPr>
          <w:p w14:paraId="19D0B194">
            <w:pPr>
              <w:jc w:val="right"/>
            </w:pPr>
            <w:r>
              <w:rPr>
                <w:rFonts w:hint="eastAsia"/>
              </w:rPr>
              <w:t>738,142.16</w:t>
            </w:r>
          </w:p>
        </w:tc>
      </w:tr>
      <w:tr w14:paraId="63D24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1D05CF">
            <w:r>
              <w:rPr>
                <w:rFonts w:hint="eastAsia"/>
              </w:rPr>
              <w:t>——资产支持证券投资</w:t>
            </w:r>
          </w:p>
        </w:tc>
        <w:tc>
          <w:tcPr>
            <w:tcW w:w="2768" w:type="dxa"/>
            <w:vAlign w:val="center"/>
          </w:tcPr>
          <w:p w14:paraId="58DE1543">
            <w:pPr>
              <w:jc w:val="right"/>
            </w:pPr>
            <w:r>
              <w:rPr>
                <w:rFonts w:hint="eastAsia"/>
              </w:rPr>
              <w:t>-</w:t>
            </w:r>
          </w:p>
        </w:tc>
        <w:tc>
          <w:tcPr>
            <w:tcW w:w="2768" w:type="dxa"/>
            <w:vAlign w:val="center"/>
          </w:tcPr>
          <w:p w14:paraId="125E2AC1">
            <w:pPr>
              <w:jc w:val="right"/>
            </w:pPr>
            <w:r>
              <w:rPr>
                <w:rFonts w:hint="eastAsia"/>
              </w:rPr>
              <w:t>-</w:t>
            </w:r>
          </w:p>
        </w:tc>
      </w:tr>
      <w:tr w14:paraId="19686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780476">
            <w:r>
              <w:rPr>
                <w:rFonts w:hint="eastAsia"/>
              </w:rPr>
              <w:t>——贵金属投资</w:t>
            </w:r>
          </w:p>
        </w:tc>
        <w:tc>
          <w:tcPr>
            <w:tcW w:w="2768" w:type="dxa"/>
            <w:vAlign w:val="center"/>
          </w:tcPr>
          <w:p w14:paraId="21A40C39">
            <w:pPr>
              <w:jc w:val="right"/>
            </w:pPr>
            <w:r>
              <w:rPr>
                <w:rFonts w:hint="eastAsia"/>
              </w:rPr>
              <w:t>-</w:t>
            </w:r>
          </w:p>
        </w:tc>
        <w:tc>
          <w:tcPr>
            <w:tcW w:w="2768" w:type="dxa"/>
            <w:vAlign w:val="center"/>
          </w:tcPr>
          <w:p w14:paraId="27965A07">
            <w:pPr>
              <w:jc w:val="right"/>
            </w:pPr>
            <w:r>
              <w:rPr>
                <w:rFonts w:hint="eastAsia"/>
              </w:rPr>
              <w:t>-</w:t>
            </w:r>
          </w:p>
        </w:tc>
      </w:tr>
      <w:tr w14:paraId="0DF23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BBB60F">
            <w:r>
              <w:rPr>
                <w:rFonts w:hint="eastAsia"/>
              </w:rPr>
              <w:t>——其他</w:t>
            </w:r>
          </w:p>
        </w:tc>
        <w:tc>
          <w:tcPr>
            <w:tcW w:w="2768" w:type="dxa"/>
            <w:vAlign w:val="center"/>
          </w:tcPr>
          <w:p w14:paraId="3464AC87">
            <w:pPr>
              <w:jc w:val="right"/>
            </w:pPr>
            <w:r>
              <w:rPr>
                <w:rFonts w:hint="eastAsia"/>
              </w:rPr>
              <w:t>-</w:t>
            </w:r>
          </w:p>
        </w:tc>
        <w:tc>
          <w:tcPr>
            <w:tcW w:w="2768" w:type="dxa"/>
            <w:vAlign w:val="center"/>
          </w:tcPr>
          <w:p w14:paraId="42EEDB92">
            <w:pPr>
              <w:jc w:val="right"/>
            </w:pPr>
            <w:r>
              <w:rPr>
                <w:rFonts w:hint="eastAsia"/>
              </w:rPr>
              <w:t>-</w:t>
            </w:r>
          </w:p>
        </w:tc>
      </w:tr>
      <w:tr w14:paraId="28B12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B84318">
            <w:r>
              <w:rPr>
                <w:rFonts w:hint="eastAsia"/>
              </w:rPr>
              <w:t>2.衍生工具</w:t>
            </w:r>
          </w:p>
        </w:tc>
        <w:tc>
          <w:tcPr>
            <w:tcW w:w="2768" w:type="dxa"/>
            <w:vAlign w:val="center"/>
          </w:tcPr>
          <w:p w14:paraId="42583405">
            <w:pPr>
              <w:jc w:val="right"/>
            </w:pPr>
            <w:r>
              <w:rPr>
                <w:rFonts w:hint="eastAsia"/>
              </w:rPr>
              <w:t>-634,860.00</w:t>
            </w:r>
          </w:p>
        </w:tc>
        <w:tc>
          <w:tcPr>
            <w:tcW w:w="2768" w:type="dxa"/>
            <w:vAlign w:val="center"/>
          </w:tcPr>
          <w:p w14:paraId="771BBBE6">
            <w:pPr>
              <w:jc w:val="right"/>
            </w:pPr>
            <w:r>
              <w:rPr>
                <w:rFonts w:hint="eastAsia"/>
              </w:rPr>
              <w:t>268,320.00</w:t>
            </w:r>
          </w:p>
        </w:tc>
      </w:tr>
      <w:tr w14:paraId="4F5D3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F373B1">
            <w:r>
              <w:rPr>
                <w:rFonts w:hint="eastAsia"/>
              </w:rPr>
              <w:t>——权证投资</w:t>
            </w:r>
          </w:p>
        </w:tc>
        <w:tc>
          <w:tcPr>
            <w:tcW w:w="2768" w:type="dxa"/>
            <w:vAlign w:val="center"/>
          </w:tcPr>
          <w:p w14:paraId="15E3343D">
            <w:pPr>
              <w:jc w:val="right"/>
            </w:pPr>
            <w:r>
              <w:rPr>
                <w:rFonts w:hint="eastAsia"/>
              </w:rPr>
              <w:t>-</w:t>
            </w:r>
          </w:p>
        </w:tc>
        <w:tc>
          <w:tcPr>
            <w:tcW w:w="2768" w:type="dxa"/>
            <w:vAlign w:val="center"/>
          </w:tcPr>
          <w:p w14:paraId="7D19787F">
            <w:pPr>
              <w:jc w:val="right"/>
            </w:pPr>
            <w:r>
              <w:rPr>
                <w:rFonts w:hint="eastAsia"/>
              </w:rPr>
              <w:t>-</w:t>
            </w:r>
          </w:p>
        </w:tc>
      </w:tr>
      <w:tr w14:paraId="49310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51510B">
            <w:r>
              <w:rPr>
                <w:rFonts w:hint="eastAsia"/>
              </w:rPr>
              <w:t>——期货投资</w:t>
            </w:r>
          </w:p>
        </w:tc>
        <w:tc>
          <w:tcPr>
            <w:tcW w:w="2768" w:type="dxa"/>
            <w:vAlign w:val="center"/>
          </w:tcPr>
          <w:p w14:paraId="0C26F384">
            <w:pPr>
              <w:jc w:val="right"/>
            </w:pPr>
            <w:r>
              <w:rPr>
                <w:rFonts w:hint="eastAsia"/>
              </w:rPr>
              <w:t>-634,860.00</w:t>
            </w:r>
          </w:p>
        </w:tc>
        <w:tc>
          <w:tcPr>
            <w:tcW w:w="2768" w:type="dxa"/>
            <w:vAlign w:val="center"/>
          </w:tcPr>
          <w:p w14:paraId="16FEA7D2">
            <w:pPr>
              <w:jc w:val="right"/>
            </w:pPr>
            <w:r>
              <w:rPr>
                <w:rFonts w:hint="eastAsia"/>
              </w:rPr>
              <w:t>268,320.00</w:t>
            </w:r>
          </w:p>
        </w:tc>
      </w:tr>
      <w:tr w14:paraId="51812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E285BE">
            <w:r>
              <w:rPr>
                <w:rFonts w:hint="eastAsia"/>
              </w:rPr>
              <w:t>3.其他</w:t>
            </w:r>
          </w:p>
        </w:tc>
        <w:tc>
          <w:tcPr>
            <w:tcW w:w="2768" w:type="dxa"/>
            <w:vAlign w:val="center"/>
          </w:tcPr>
          <w:p w14:paraId="2B1BEB6B">
            <w:pPr>
              <w:jc w:val="right"/>
            </w:pPr>
            <w:r>
              <w:rPr>
                <w:rFonts w:hint="eastAsia"/>
              </w:rPr>
              <w:t>-</w:t>
            </w:r>
          </w:p>
        </w:tc>
        <w:tc>
          <w:tcPr>
            <w:tcW w:w="2768" w:type="dxa"/>
            <w:vAlign w:val="center"/>
          </w:tcPr>
          <w:p w14:paraId="5BEE8E57">
            <w:pPr>
              <w:jc w:val="right"/>
            </w:pPr>
            <w:r>
              <w:rPr>
                <w:rFonts w:hint="eastAsia"/>
              </w:rPr>
              <w:t>-</w:t>
            </w:r>
          </w:p>
        </w:tc>
      </w:tr>
      <w:tr w14:paraId="30BF4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F0D20C">
            <w:r>
              <w:rPr>
                <w:rFonts w:hint="eastAsia"/>
              </w:rPr>
              <w:t>减：应税金融商品公允价值变动产生的预估增值税</w:t>
            </w:r>
          </w:p>
        </w:tc>
        <w:tc>
          <w:tcPr>
            <w:tcW w:w="2768" w:type="dxa"/>
            <w:vAlign w:val="center"/>
          </w:tcPr>
          <w:p w14:paraId="354439B5">
            <w:pPr>
              <w:jc w:val="right"/>
            </w:pPr>
            <w:r>
              <w:rPr>
                <w:rFonts w:hint="eastAsia"/>
              </w:rPr>
              <w:t>-</w:t>
            </w:r>
          </w:p>
        </w:tc>
        <w:tc>
          <w:tcPr>
            <w:tcW w:w="2768" w:type="dxa"/>
            <w:vAlign w:val="center"/>
          </w:tcPr>
          <w:p w14:paraId="3B22FFC8">
            <w:pPr>
              <w:jc w:val="right"/>
            </w:pPr>
            <w:r>
              <w:rPr>
                <w:rFonts w:hint="eastAsia"/>
              </w:rPr>
              <w:t>-</w:t>
            </w:r>
          </w:p>
        </w:tc>
      </w:tr>
      <w:tr w14:paraId="73EC9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33CA3B">
            <w:r>
              <w:rPr>
                <w:rFonts w:hint="eastAsia"/>
              </w:rPr>
              <w:t>合计</w:t>
            </w:r>
          </w:p>
        </w:tc>
        <w:tc>
          <w:tcPr>
            <w:tcW w:w="2768" w:type="dxa"/>
            <w:vAlign w:val="center"/>
          </w:tcPr>
          <w:p w14:paraId="1ACAF20B">
            <w:pPr>
              <w:jc w:val="right"/>
            </w:pPr>
            <w:r>
              <w:rPr>
                <w:rFonts w:hint="eastAsia"/>
              </w:rPr>
              <w:t>-1,565,427.91</w:t>
            </w:r>
          </w:p>
        </w:tc>
        <w:tc>
          <w:tcPr>
            <w:tcW w:w="2768" w:type="dxa"/>
            <w:vAlign w:val="center"/>
          </w:tcPr>
          <w:p w14:paraId="7E68B330">
            <w:pPr>
              <w:jc w:val="right"/>
            </w:pPr>
            <w:r>
              <w:rPr>
                <w:rFonts w:hint="eastAsia"/>
              </w:rPr>
              <w:t>3,094,277.12</w:t>
            </w:r>
          </w:p>
        </w:tc>
      </w:tr>
    </w:tbl>
    <w:p w14:paraId="4EC9D5F5">
      <w:pPr>
        <w:pStyle w:val="35"/>
      </w:pPr>
      <w:bookmarkStart w:id="99" w:name="_Toc99"/>
      <w:r>
        <w:t>其他收入</w:t>
      </w:r>
      <w:bookmarkEnd w:id="99"/>
    </w:p>
    <w:p w14:paraId="20DB502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7DAA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2A3DBAE">
            <w:pPr>
              <w:jc w:val="center"/>
            </w:pPr>
            <w:r>
              <w:rPr>
                <w:rFonts w:hint="eastAsia"/>
                <w:b/>
              </w:rPr>
              <w:t>项目</w:t>
            </w:r>
          </w:p>
        </w:tc>
        <w:tc>
          <w:tcPr>
            <w:tcW w:w="2469" w:type="dxa"/>
            <w:shd w:val="clear" w:color="auto" w:fill="BFBFBF"/>
            <w:vAlign w:val="center"/>
          </w:tcPr>
          <w:p w14:paraId="716B0AD2">
            <w:pPr>
              <w:jc w:val="center"/>
            </w:pPr>
            <w:r>
              <w:rPr>
                <w:rFonts w:hint="eastAsia"/>
                <w:b/>
              </w:rPr>
              <w:t>本期2025年1月1日至2025年12月31日</w:t>
            </w:r>
          </w:p>
        </w:tc>
        <w:tc>
          <w:tcPr>
            <w:tcW w:w="2801" w:type="dxa"/>
            <w:shd w:val="clear" w:color="auto" w:fill="BFBFBF"/>
            <w:vAlign w:val="center"/>
          </w:tcPr>
          <w:p w14:paraId="57E038E9">
            <w:pPr>
              <w:jc w:val="center"/>
            </w:pPr>
            <w:r>
              <w:rPr>
                <w:rFonts w:hint="eastAsia"/>
                <w:b/>
              </w:rPr>
              <w:t>上年度可比期间2024年1月1日至2024年12月31日</w:t>
            </w:r>
          </w:p>
        </w:tc>
      </w:tr>
      <w:tr w14:paraId="462E9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4493E25">
            <w:r>
              <w:rPr>
                <w:rFonts w:hint="eastAsia"/>
              </w:rPr>
              <w:t>基金赎回费收入</w:t>
            </w:r>
          </w:p>
        </w:tc>
        <w:tc>
          <w:tcPr>
            <w:tcW w:w="2469" w:type="dxa"/>
            <w:vAlign w:val="center"/>
          </w:tcPr>
          <w:p w14:paraId="6279F336">
            <w:pPr>
              <w:jc w:val="right"/>
            </w:pPr>
            <w:r>
              <w:rPr>
                <w:rFonts w:hint="eastAsia"/>
              </w:rPr>
              <w:t>60.67</w:t>
            </w:r>
          </w:p>
        </w:tc>
        <w:tc>
          <w:tcPr>
            <w:tcW w:w="2801" w:type="dxa"/>
            <w:vAlign w:val="center"/>
          </w:tcPr>
          <w:p w14:paraId="5A6856B7">
            <w:pPr>
              <w:jc w:val="right"/>
            </w:pPr>
            <w:r>
              <w:rPr>
                <w:rFonts w:hint="eastAsia"/>
              </w:rPr>
              <w:t>53.06</w:t>
            </w:r>
          </w:p>
        </w:tc>
      </w:tr>
      <w:tr w14:paraId="24E04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47DE0E5">
            <w:r>
              <w:rPr>
                <w:rFonts w:hint="eastAsia"/>
              </w:rPr>
              <w:t>基金转换费收入</w:t>
            </w:r>
          </w:p>
        </w:tc>
        <w:tc>
          <w:tcPr>
            <w:tcW w:w="2469" w:type="dxa"/>
            <w:vAlign w:val="center"/>
          </w:tcPr>
          <w:p w14:paraId="20C814E5">
            <w:pPr>
              <w:jc w:val="right"/>
            </w:pPr>
            <w:r>
              <w:rPr>
                <w:rFonts w:hint="eastAsia"/>
              </w:rPr>
              <w:t>81.10</w:t>
            </w:r>
          </w:p>
        </w:tc>
        <w:tc>
          <w:tcPr>
            <w:tcW w:w="2801" w:type="dxa"/>
            <w:vAlign w:val="center"/>
          </w:tcPr>
          <w:p w14:paraId="448EA389">
            <w:pPr>
              <w:jc w:val="right"/>
            </w:pPr>
            <w:r>
              <w:rPr>
                <w:rFonts w:hint="eastAsia"/>
              </w:rPr>
              <w:t>36.60</w:t>
            </w:r>
          </w:p>
        </w:tc>
      </w:tr>
      <w:tr w14:paraId="71092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7BC3640">
            <w:r>
              <w:rPr>
                <w:rFonts w:hint="eastAsia"/>
              </w:rPr>
              <w:t>合计</w:t>
            </w:r>
          </w:p>
        </w:tc>
        <w:tc>
          <w:tcPr>
            <w:tcW w:w="2469" w:type="dxa"/>
            <w:vAlign w:val="center"/>
          </w:tcPr>
          <w:p w14:paraId="05AD0FFC">
            <w:pPr>
              <w:jc w:val="right"/>
            </w:pPr>
            <w:r>
              <w:rPr>
                <w:rFonts w:hint="eastAsia"/>
              </w:rPr>
              <w:t>141.77</w:t>
            </w:r>
          </w:p>
        </w:tc>
        <w:tc>
          <w:tcPr>
            <w:tcW w:w="2801" w:type="dxa"/>
            <w:vAlign w:val="center"/>
          </w:tcPr>
          <w:p w14:paraId="072219CA">
            <w:pPr>
              <w:jc w:val="right"/>
            </w:pPr>
            <w:r>
              <w:rPr>
                <w:rFonts w:hint="eastAsia"/>
              </w:rPr>
              <w:t>89.66</w:t>
            </w:r>
          </w:p>
        </w:tc>
      </w:tr>
    </w:tbl>
    <w:p w14:paraId="3C7F75D4">
      <w:pPr>
        <w:pStyle w:val="35"/>
      </w:pPr>
      <w:bookmarkStart w:id="100" w:name="_Toc100"/>
      <w:r>
        <w:t>其他费用</w:t>
      </w:r>
      <w:bookmarkEnd w:id="100"/>
    </w:p>
    <w:p w14:paraId="4D00BE1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C2CC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F91D251">
            <w:pPr>
              <w:jc w:val="center"/>
            </w:pPr>
            <w:r>
              <w:rPr>
                <w:rFonts w:hint="eastAsia"/>
                <w:b/>
              </w:rPr>
              <w:t>项目</w:t>
            </w:r>
          </w:p>
        </w:tc>
        <w:tc>
          <w:tcPr>
            <w:tcW w:w="2768" w:type="dxa"/>
            <w:shd w:val="clear" w:color="auto" w:fill="BFBFBF"/>
            <w:vAlign w:val="center"/>
          </w:tcPr>
          <w:p w14:paraId="7FA7D03B">
            <w:pPr>
              <w:jc w:val="center"/>
            </w:pPr>
            <w:r>
              <w:rPr>
                <w:rFonts w:hint="eastAsia"/>
                <w:b/>
              </w:rPr>
              <w:t>本期2025年1月1日至2025年12月31日</w:t>
            </w:r>
          </w:p>
        </w:tc>
        <w:tc>
          <w:tcPr>
            <w:tcW w:w="2768" w:type="dxa"/>
            <w:shd w:val="clear" w:color="auto" w:fill="BFBFBF"/>
            <w:vAlign w:val="center"/>
          </w:tcPr>
          <w:p w14:paraId="2C022AE4">
            <w:pPr>
              <w:jc w:val="center"/>
            </w:pPr>
            <w:r>
              <w:rPr>
                <w:rFonts w:hint="eastAsia"/>
                <w:b/>
              </w:rPr>
              <w:t>上年度可比期间2024年1月1日至2024年12月31日</w:t>
            </w:r>
          </w:p>
        </w:tc>
      </w:tr>
      <w:tr w14:paraId="309A2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55A4EF">
            <w:r>
              <w:rPr>
                <w:rFonts w:hint="eastAsia"/>
              </w:rPr>
              <w:t>审计费用</w:t>
            </w:r>
          </w:p>
        </w:tc>
        <w:tc>
          <w:tcPr>
            <w:tcW w:w="2768" w:type="dxa"/>
            <w:vAlign w:val="center"/>
          </w:tcPr>
          <w:p w14:paraId="64703461">
            <w:pPr>
              <w:jc w:val="right"/>
            </w:pPr>
            <w:r>
              <w:rPr>
                <w:rFonts w:hint="eastAsia"/>
              </w:rPr>
              <w:t>10,000.00</w:t>
            </w:r>
          </w:p>
        </w:tc>
        <w:tc>
          <w:tcPr>
            <w:tcW w:w="2768" w:type="dxa"/>
            <w:vAlign w:val="center"/>
          </w:tcPr>
          <w:p w14:paraId="605D002B">
            <w:pPr>
              <w:jc w:val="right"/>
            </w:pPr>
            <w:r>
              <w:rPr>
                <w:rFonts w:hint="eastAsia"/>
              </w:rPr>
              <w:t>10,000.00</w:t>
            </w:r>
          </w:p>
        </w:tc>
      </w:tr>
      <w:tr w14:paraId="758B1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79D6C0">
            <w:r>
              <w:rPr>
                <w:rFonts w:hint="eastAsia"/>
              </w:rPr>
              <w:t>信息披露费</w:t>
            </w:r>
          </w:p>
        </w:tc>
        <w:tc>
          <w:tcPr>
            <w:tcW w:w="2768" w:type="dxa"/>
            <w:vAlign w:val="center"/>
          </w:tcPr>
          <w:p w14:paraId="5FC05683">
            <w:pPr>
              <w:jc w:val="right"/>
            </w:pPr>
            <w:r>
              <w:rPr>
                <w:rFonts w:hint="eastAsia"/>
              </w:rPr>
              <w:t>80,000.00</w:t>
            </w:r>
          </w:p>
        </w:tc>
        <w:tc>
          <w:tcPr>
            <w:tcW w:w="2768" w:type="dxa"/>
            <w:vAlign w:val="center"/>
          </w:tcPr>
          <w:p w14:paraId="64DF73BB">
            <w:pPr>
              <w:jc w:val="right"/>
            </w:pPr>
            <w:r>
              <w:rPr>
                <w:rFonts w:hint="eastAsia"/>
              </w:rPr>
              <w:t>80,000.00</w:t>
            </w:r>
          </w:p>
        </w:tc>
      </w:tr>
      <w:tr w14:paraId="0445F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63675C">
            <w:r>
              <w:rPr>
                <w:rFonts w:hint="eastAsia"/>
              </w:rPr>
              <w:t>证券出借违约金</w:t>
            </w:r>
          </w:p>
        </w:tc>
        <w:tc>
          <w:tcPr>
            <w:tcW w:w="2768" w:type="dxa"/>
            <w:vAlign w:val="center"/>
          </w:tcPr>
          <w:p w14:paraId="69966154">
            <w:pPr>
              <w:jc w:val="right"/>
            </w:pPr>
            <w:r>
              <w:rPr>
                <w:rFonts w:hint="eastAsia"/>
              </w:rPr>
              <w:t>-</w:t>
            </w:r>
          </w:p>
        </w:tc>
        <w:tc>
          <w:tcPr>
            <w:tcW w:w="2768" w:type="dxa"/>
            <w:vAlign w:val="center"/>
          </w:tcPr>
          <w:p w14:paraId="0927EF73">
            <w:pPr>
              <w:jc w:val="right"/>
            </w:pPr>
            <w:r>
              <w:rPr>
                <w:rFonts w:hint="eastAsia"/>
              </w:rPr>
              <w:t>-</w:t>
            </w:r>
          </w:p>
        </w:tc>
      </w:tr>
      <w:tr w14:paraId="70825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ED2742">
            <w:r>
              <w:rPr>
                <w:rFonts w:hint="eastAsia"/>
              </w:rPr>
              <w:t>账户维护费</w:t>
            </w:r>
          </w:p>
        </w:tc>
        <w:tc>
          <w:tcPr>
            <w:tcW w:w="2768" w:type="dxa"/>
            <w:vAlign w:val="center"/>
          </w:tcPr>
          <w:p w14:paraId="31DAF84E">
            <w:pPr>
              <w:jc w:val="right"/>
            </w:pPr>
            <w:r>
              <w:rPr>
                <w:rFonts w:hint="eastAsia"/>
              </w:rPr>
              <w:t>46,500.00</w:t>
            </w:r>
          </w:p>
        </w:tc>
        <w:tc>
          <w:tcPr>
            <w:tcW w:w="2768" w:type="dxa"/>
            <w:vAlign w:val="center"/>
          </w:tcPr>
          <w:p w14:paraId="208F3639">
            <w:pPr>
              <w:jc w:val="right"/>
            </w:pPr>
            <w:r>
              <w:rPr>
                <w:rFonts w:hint="eastAsia"/>
              </w:rPr>
              <w:t>37,200.00</w:t>
            </w:r>
          </w:p>
        </w:tc>
      </w:tr>
      <w:tr w14:paraId="73CE6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2E226A">
            <w:r>
              <w:rPr>
                <w:rFonts w:hint="eastAsia"/>
              </w:rPr>
              <w:t>银行费用</w:t>
            </w:r>
          </w:p>
        </w:tc>
        <w:tc>
          <w:tcPr>
            <w:tcW w:w="2768" w:type="dxa"/>
            <w:vAlign w:val="center"/>
          </w:tcPr>
          <w:p w14:paraId="380A6CF8">
            <w:pPr>
              <w:jc w:val="right"/>
            </w:pPr>
            <w:r>
              <w:rPr>
                <w:rFonts w:hint="eastAsia"/>
              </w:rPr>
              <w:t>1,198.84</w:t>
            </w:r>
          </w:p>
        </w:tc>
        <w:tc>
          <w:tcPr>
            <w:tcW w:w="2768" w:type="dxa"/>
            <w:vAlign w:val="center"/>
          </w:tcPr>
          <w:p w14:paraId="33882EA7">
            <w:pPr>
              <w:jc w:val="right"/>
            </w:pPr>
            <w:r>
              <w:rPr>
                <w:rFonts w:hint="eastAsia"/>
              </w:rPr>
              <w:t>1,155.90</w:t>
            </w:r>
          </w:p>
        </w:tc>
      </w:tr>
      <w:tr w14:paraId="49C6F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E63193">
            <w:r>
              <w:rPr>
                <w:rFonts w:hint="eastAsia"/>
              </w:rPr>
              <w:t>合计</w:t>
            </w:r>
          </w:p>
        </w:tc>
        <w:tc>
          <w:tcPr>
            <w:tcW w:w="2768" w:type="dxa"/>
            <w:vAlign w:val="center"/>
          </w:tcPr>
          <w:p w14:paraId="0231AF7F">
            <w:pPr>
              <w:jc w:val="right"/>
            </w:pPr>
            <w:r>
              <w:rPr>
                <w:rFonts w:hint="eastAsia"/>
              </w:rPr>
              <w:t>137,698.84</w:t>
            </w:r>
          </w:p>
        </w:tc>
        <w:tc>
          <w:tcPr>
            <w:tcW w:w="2768" w:type="dxa"/>
            <w:vAlign w:val="center"/>
          </w:tcPr>
          <w:p w14:paraId="7683EE5B">
            <w:pPr>
              <w:jc w:val="right"/>
            </w:pPr>
            <w:r>
              <w:rPr>
                <w:rFonts w:hint="eastAsia"/>
              </w:rPr>
              <w:t>128,355.90</w:t>
            </w:r>
          </w:p>
        </w:tc>
      </w:tr>
    </w:tbl>
    <w:p w14:paraId="3B86BBE6">
      <w:pPr>
        <w:pStyle w:val="28"/>
      </w:pPr>
      <w:bookmarkStart w:id="101" w:name="_Toc101"/>
      <w:r>
        <w:t>或有事项、资产负债表日后事项的说明</w:t>
      </w:r>
      <w:bookmarkEnd w:id="101"/>
    </w:p>
    <w:p w14:paraId="76442777">
      <w:pPr>
        <w:pStyle w:val="35"/>
      </w:pPr>
      <w:bookmarkStart w:id="102" w:name="_Toc102"/>
      <w:r>
        <w:t>或有事项</w:t>
      </w:r>
      <w:bookmarkEnd w:id="102"/>
    </w:p>
    <w:p w14:paraId="0A5F89A8">
      <w:pPr>
        <w:pStyle w:val="18"/>
        <w:rPr>
          <w:rFonts w:hint="eastAsia"/>
        </w:rPr>
      </w:pPr>
      <w:r>
        <w:rPr>
          <w:rFonts w:hint="eastAsia"/>
        </w:rPr>
        <w:t>无。</w:t>
      </w:r>
    </w:p>
    <w:p w14:paraId="732627D1">
      <w:pPr>
        <w:pStyle w:val="35"/>
      </w:pPr>
      <w:bookmarkStart w:id="103" w:name="_Toc103"/>
      <w:r>
        <w:t>资产负债表日后事项</w:t>
      </w:r>
      <w:bookmarkEnd w:id="103"/>
    </w:p>
    <w:p w14:paraId="7CC26CC0">
      <w:pPr>
        <w:pStyle w:val="18"/>
        <w:rPr>
          <w:rFonts w:hint="eastAsia"/>
        </w:rPr>
      </w:pPr>
      <w:r>
        <w:rPr>
          <w:rFonts w:hint="eastAsia"/>
        </w:rPr>
        <w:t>截至财务报告批准报出日，本基金无需要披露的资产负债表日后事项。</w:t>
      </w:r>
    </w:p>
    <w:p w14:paraId="01675589">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6B55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11986312">
            <w:pPr>
              <w:jc w:val="center"/>
            </w:pPr>
            <w:r>
              <w:rPr>
                <w:rFonts w:hint="eastAsia"/>
                <w:b/>
              </w:rPr>
              <w:t>关联方名称</w:t>
            </w:r>
          </w:p>
        </w:tc>
        <w:tc>
          <w:tcPr>
            <w:tcW w:w="3322" w:type="dxa"/>
            <w:shd w:val="clear" w:color="auto" w:fill="BFBFBF"/>
            <w:vAlign w:val="center"/>
          </w:tcPr>
          <w:p w14:paraId="30CB58E1">
            <w:pPr>
              <w:jc w:val="center"/>
            </w:pPr>
            <w:r>
              <w:rPr>
                <w:rFonts w:hint="eastAsia"/>
                <w:b/>
              </w:rPr>
              <w:t>与本基金的关系</w:t>
            </w:r>
          </w:p>
        </w:tc>
      </w:tr>
      <w:tr w14:paraId="7EF31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6847C44">
            <w:r>
              <w:rPr>
                <w:rFonts w:hint="eastAsia"/>
              </w:rPr>
              <w:t>南方基金管理股份有限公司（“南方基金”）</w:t>
            </w:r>
          </w:p>
        </w:tc>
        <w:tc>
          <w:tcPr>
            <w:tcW w:w="3322" w:type="dxa"/>
            <w:vAlign w:val="center"/>
          </w:tcPr>
          <w:p w14:paraId="7F2B05DD">
            <w:r>
              <w:rPr>
                <w:rFonts w:hint="eastAsia"/>
              </w:rPr>
              <w:t>基金管理人、登记机构、基金销售机构</w:t>
            </w:r>
          </w:p>
        </w:tc>
      </w:tr>
      <w:tr w14:paraId="1E8FB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17FC73B">
            <w:r>
              <w:rPr>
                <w:rFonts w:hint="eastAsia"/>
              </w:rPr>
              <w:t>中国建设银行股份有限公司（“中国建设银行”）</w:t>
            </w:r>
          </w:p>
        </w:tc>
        <w:tc>
          <w:tcPr>
            <w:tcW w:w="3322" w:type="dxa"/>
            <w:vAlign w:val="center"/>
          </w:tcPr>
          <w:p w14:paraId="60A29F1F">
            <w:r>
              <w:rPr>
                <w:rFonts w:hint="eastAsia"/>
              </w:rPr>
              <w:t>基金托管人、基金销售机构</w:t>
            </w:r>
          </w:p>
        </w:tc>
      </w:tr>
      <w:tr w14:paraId="3DB12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C725BF7">
            <w:r>
              <w:rPr>
                <w:rFonts w:hint="eastAsia"/>
              </w:rPr>
              <w:t>华泰证券股份有限公司（“华泰证券”）</w:t>
            </w:r>
          </w:p>
        </w:tc>
        <w:tc>
          <w:tcPr>
            <w:tcW w:w="3322" w:type="dxa"/>
            <w:vAlign w:val="center"/>
          </w:tcPr>
          <w:p w14:paraId="2D82CB23">
            <w:r>
              <w:rPr>
                <w:rFonts w:hint="eastAsia"/>
              </w:rPr>
              <w:t>基金管理人的股东、基金销售机构</w:t>
            </w:r>
          </w:p>
        </w:tc>
      </w:tr>
      <w:tr w14:paraId="12FD8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E2ACEEE">
            <w:r>
              <w:rPr>
                <w:rFonts w:hint="eastAsia"/>
              </w:rPr>
              <w:t>兴业证券股份有限公司（“兴业证券”）</w:t>
            </w:r>
          </w:p>
        </w:tc>
        <w:tc>
          <w:tcPr>
            <w:tcW w:w="3322" w:type="dxa"/>
            <w:vAlign w:val="center"/>
          </w:tcPr>
          <w:p w14:paraId="6A65AF03">
            <w:r>
              <w:rPr>
                <w:rFonts w:hint="eastAsia"/>
              </w:rPr>
              <w:t>基金管理人的股东、基金销售机构</w:t>
            </w:r>
          </w:p>
        </w:tc>
      </w:tr>
      <w:tr w14:paraId="02F55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9970EAC">
            <w:r>
              <w:rPr>
                <w:rFonts w:hint="eastAsia"/>
              </w:rPr>
              <w:t>南方资本管理有限公司（“南方资本”）</w:t>
            </w:r>
          </w:p>
        </w:tc>
        <w:tc>
          <w:tcPr>
            <w:tcW w:w="3322" w:type="dxa"/>
            <w:vAlign w:val="center"/>
          </w:tcPr>
          <w:p w14:paraId="33068FAC">
            <w:r>
              <w:rPr>
                <w:rFonts w:hint="eastAsia"/>
              </w:rPr>
              <w:t>基金管理人的子公司</w:t>
            </w:r>
          </w:p>
        </w:tc>
      </w:tr>
      <w:tr w14:paraId="6EF0D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662664F">
            <w:r>
              <w:rPr>
                <w:rFonts w:hint="eastAsia"/>
              </w:rPr>
              <w:t>南方东英资产管理有限公司（“南方东英”）</w:t>
            </w:r>
          </w:p>
        </w:tc>
        <w:tc>
          <w:tcPr>
            <w:tcW w:w="3322" w:type="dxa"/>
            <w:vAlign w:val="center"/>
          </w:tcPr>
          <w:p w14:paraId="1A827815">
            <w:r>
              <w:rPr>
                <w:rFonts w:hint="eastAsia"/>
              </w:rPr>
              <w:t>基金管理人的子公司</w:t>
            </w:r>
          </w:p>
        </w:tc>
      </w:tr>
      <w:tr w14:paraId="38F6D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3177E03">
            <w:r>
              <w:rPr>
                <w:rFonts w:hint="eastAsia"/>
              </w:rPr>
              <w:t>厦门国际信托有限公司（“厦门国际信托”）</w:t>
            </w:r>
          </w:p>
        </w:tc>
        <w:tc>
          <w:tcPr>
            <w:tcW w:w="3322" w:type="dxa"/>
            <w:vAlign w:val="center"/>
          </w:tcPr>
          <w:p w14:paraId="046D181A">
            <w:r>
              <w:rPr>
                <w:rFonts w:hint="eastAsia"/>
              </w:rPr>
              <w:t>基金管理人的股东</w:t>
            </w:r>
          </w:p>
        </w:tc>
      </w:tr>
      <w:tr w14:paraId="0068D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8BA6A85">
            <w:r>
              <w:rPr>
                <w:rFonts w:hint="eastAsia"/>
              </w:rPr>
              <w:t>深圳市投资控股有限公司（“深圳投资控股”）</w:t>
            </w:r>
          </w:p>
        </w:tc>
        <w:tc>
          <w:tcPr>
            <w:tcW w:w="3322" w:type="dxa"/>
            <w:vAlign w:val="center"/>
          </w:tcPr>
          <w:p w14:paraId="66679E04">
            <w:r>
              <w:rPr>
                <w:rFonts w:hint="eastAsia"/>
              </w:rPr>
              <w:t>基金管理人的股东</w:t>
            </w:r>
          </w:p>
        </w:tc>
      </w:tr>
      <w:tr w14:paraId="4F77E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3CD9E5B">
            <w:r>
              <w:rPr>
                <w:rFonts w:hint="eastAsia"/>
              </w:rPr>
              <w:t>厦门合泽吉企业管理合伙企业（有限合伙）</w:t>
            </w:r>
          </w:p>
        </w:tc>
        <w:tc>
          <w:tcPr>
            <w:tcW w:w="3322" w:type="dxa"/>
            <w:vAlign w:val="center"/>
          </w:tcPr>
          <w:p w14:paraId="2A0FA71A">
            <w:r>
              <w:rPr>
                <w:rFonts w:hint="eastAsia"/>
              </w:rPr>
              <w:t>基金管理人的股东</w:t>
            </w:r>
          </w:p>
        </w:tc>
      </w:tr>
      <w:tr w14:paraId="49257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329AEB7">
            <w:r>
              <w:rPr>
                <w:rFonts w:hint="eastAsia"/>
              </w:rPr>
              <w:t>厦门合泽祥企业管理合伙企业（有限合伙）</w:t>
            </w:r>
          </w:p>
        </w:tc>
        <w:tc>
          <w:tcPr>
            <w:tcW w:w="3322" w:type="dxa"/>
            <w:vAlign w:val="center"/>
          </w:tcPr>
          <w:p w14:paraId="4D458CB9">
            <w:r>
              <w:rPr>
                <w:rFonts w:hint="eastAsia"/>
              </w:rPr>
              <w:t>基金管理人的股东</w:t>
            </w:r>
          </w:p>
        </w:tc>
      </w:tr>
      <w:tr w14:paraId="29423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1D5D35E">
            <w:r>
              <w:rPr>
                <w:rFonts w:hint="eastAsia"/>
              </w:rPr>
              <w:t>厦门合泽益企业管理合伙企业（有限合伙）</w:t>
            </w:r>
          </w:p>
        </w:tc>
        <w:tc>
          <w:tcPr>
            <w:tcW w:w="3322" w:type="dxa"/>
            <w:vAlign w:val="center"/>
          </w:tcPr>
          <w:p w14:paraId="2205D7C6">
            <w:r>
              <w:rPr>
                <w:rFonts w:hint="eastAsia"/>
              </w:rPr>
              <w:t>基金管理人的股东</w:t>
            </w:r>
          </w:p>
        </w:tc>
      </w:tr>
      <w:tr w14:paraId="1FE71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7EC1F55">
            <w:r>
              <w:rPr>
                <w:rFonts w:hint="eastAsia"/>
              </w:rPr>
              <w:t>厦门合泽盈企业管理合伙企业（有限合伙）</w:t>
            </w:r>
          </w:p>
        </w:tc>
        <w:tc>
          <w:tcPr>
            <w:tcW w:w="3322" w:type="dxa"/>
            <w:vAlign w:val="center"/>
          </w:tcPr>
          <w:p w14:paraId="10C54392">
            <w:r>
              <w:rPr>
                <w:rFonts w:hint="eastAsia"/>
              </w:rPr>
              <w:t>基金管理人的股东</w:t>
            </w:r>
          </w:p>
        </w:tc>
      </w:tr>
    </w:tbl>
    <w:p w14:paraId="0D179ABA">
      <w:pPr>
        <w:pStyle w:val="47"/>
        <w:rPr>
          <w:rFonts w:hint="eastAsia"/>
        </w:rPr>
      </w:pPr>
      <w:r>
        <w:rPr>
          <w:rFonts w:hint="eastAsia"/>
        </w:rPr>
        <w:t>注：下述关联交易均在正常业务范围内按一般商业条款订立。</w:t>
      </w:r>
    </w:p>
    <w:p w14:paraId="442B0D7B">
      <w:pPr>
        <w:pStyle w:val="28"/>
      </w:pPr>
      <w:bookmarkStart w:id="105" w:name="_Toc105"/>
      <w:r>
        <w:t>本报告期及上年度可比期间的关联方交易</w:t>
      </w:r>
      <w:bookmarkEnd w:id="105"/>
    </w:p>
    <w:p w14:paraId="69365CD2">
      <w:pPr>
        <w:pStyle w:val="35"/>
      </w:pPr>
      <w:bookmarkStart w:id="106" w:name="_Toc106"/>
      <w:r>
        <w:t>通过关联方交易单元进行的交易</w:t>
      </w:r>
      <w:bookmarkEnd w:id="106"/>
    </w:p>
    <w:p w14:paraId="4E1256A8">
      <w:pPr>
        <w:pStyle w:val="36"/>
      </w:pPr>
      <w:bookmarkStart w:id="107" w:name="_Toc107"/>
      <w:r>
        <w:t>股票交易</w:t>
      </w:r>
      <w:bookmarkEnd w:id="107"/>
    </w:p>
    <w:p w14:paraId="332355A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D954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E622F9D">
            <w:pPr>
              <w:jc w:val="center"/>
            </w:pPr>
            <w:r>
              <w:rPr>
                <w:rFonts w:hint="eastAsia"/>
                <w:b/>
              </w:rPr>
              <w:t>关联方名称</w:t>
            </w:r>
          </w:p>
        </w:tc>
        <w:tc>
          <w:tcPr>
            <w:tcW w:w="1661" w:type="dxa"/>
            <w:gridSpan w:val="2"/>
            <w:shd w:val="clear" w:color="auto" w:fill="BFBFBF"/>
            <w:vAlign w:val="center"/>
          </w:tcPr>
          <w:p w14:paraId="5B62598C">
            <w:pPr>
              <w:jc w:val="center"/>
            </w:pPr>
            <w:r>
              <w:rPr>
                <w:rFonts w:hint="eastAsia"/>
                <w:b/>
              </w:rPr>
              <w:t>本期2025年1月1日至2025年12月31日</w:t>
            </w:r>
          </w:p>
        </w:tc>
        <w:tc>
          <w:tcPr>
            <w:tcW w:w="1661" w:type="dxa"/>
            <w:gridSpan w:val="2"/>
            <w:shd w:val="clear" w:color="auto" w:fill="BFBFBF"/>
            <w:vAlign w:val="center"/>
          </w:tcPr>
          <w:p w14:paraId="4B2DA91E">
            <w:pPr>
              <w:jc w:val="center"/>
            </w:pPr>
            <w:r>
              <w:rPr>
                <w:rFonts w:hint="eastAsia"/>
                <w:b/>
              </w:rPr>
              <w:t>上年度可比期间2024年1月1日至2024年12月31日</w:t>
            </w:r>
          </w:p>
        </w:tc>
      </w:tr>
      <w:tr w14:paraId="71360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B6E0F33"/>
        </w:tc>
        <w:tc>
          <w:tcPr>
            <w:tcW w:w="1661" w:type="dxa"/>
            <w:shd w:val="clear" w:color="auto" w:fill="BFBFBF"/>
            <w:vAlign w:val="center"/>
          </w:tcPr>
          <w:p w14:paraId="63EC7A8B">
            <w:pPr>
              <w:jc w:val="center"/>
            </w:pPr>
            <w:r>
              <w:rPr>
                <w:rFonts w:hint="eastAsia"/>
                <w:b/>
              </w:rPr>
              <w:t>成交金额</w:t>
            </w:r>
          </w:p>
        </w:tc>
        <w:tc>
          <w:tcPr>
            <w:tcW w:w="1661" w:type="dxa"/>
            <w:shd w:val="clear" w:color="auto" w:fill="BFBFBF"/>
            <w:vAlign w:val="center"/>
          </w:tcPr>
          <w:p w14:paraId="74A58000">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021D0B3E">
            <w:pPr>
              <w:jc w:val="center"/>
              <w:rPr>
                <w:rFonts w:hint="eastAsia"/>
                <w:b/>
              </w:rPr>
            </w:pPr>
            <w:r>
              <w:rPr>
                <w:rFonts w:hint="eastAsia"/>
                <w:b/>
              </w:rPr>
              <w:t>成交金额</w:t>
            </w:r>
          </w:p>
        </w:tc>
        <w:tc>
          <w:tcPr>
            <w:tcW w:w="1661" w:type="dxa"/>
            <w:shd w:val="clear" w:color="auto" w:fill="BFBFBF"/>
            <w:vAlign w:val="center"/>
          </w:tcPr>
          <w:p w14:paraId="45C327BF">
            <w:pPr>
              <w:jc w:val="center"/>
              <w:rPr>
                <w:rFonts w:hint="eastAsia"/>
                <w:b/>
              </w:rPr>
            </w:pPr>
            <w:r>
              <w:rPr>
                <w:rFonts w:hint="eastAsia"/>
                <w:b/>
              </w:rPr>
              <w:t>占当期股票
</w:t>
            </w:r>
            <w:r>
              <w:rPr>
                <w:rFonts w:hint="eastAsia"/>
                <w:b/>
              </w:rPr>
              <w:br w:type="textWrapping"/>
            </w:r>
            <w:r>
              <w:rPr>
                <w:rFonts w:hint="eastAsia"/>
                <w:b/>
              </w:rPr>
              <w:t>成交总额的比例</w:t>
            </w:r>
          </w:p>
        </w:tc>
      </w:tr>
      <w:tr w14:paraId="3E2A2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2AEB26">
            <w:r>
              <w:rPr>
                <w:rFonts w:hint="eastAsia"/>
              </w:rPr>
              <w:t>华泰证券</w:t>
            </w:r>
          </w:p>
        </w:tc>
        <w:tc>
          <w:tcPr>
            <w:tcW w:w="1661" w:type="dxa"/>
            <w:vAlign w:val="center"/>
          </w:tcPr>
          <w:p w14:paraId="578F543B">
            <w:pPr>
              <w:jc w:val="right"/>
            </w:pPr>
            <w:r>
              <w:rPr>
                <w:rFonts w:hint="eastAsia"/>
              </w:rPr>
              <w:t>516,523,447.34</w:t>
            </w:r>
          </w:p>
        </w:tc>
        <w:tc>
          <w:tcPr>
            <w:tcW w:w="1661" w:type="dxa"/>
            <w:vAlign w:val="center"/>
          </w:tcPr>
          <w:p w14:paraId="67C60D7F">
            <w:pPr>
              <w:jc w:val="right"/>
            </w:pPr>
            <w:r>
              <w:rPr>
                <w:rFonts w:hint="eastAsia"/>
              </w:rPr>
              <w:t>56.18%</w:t>
            </w:r>
          </w:p>
        </w:tc>
        <w:tc>
          <w:tcPr>
            <w:tcW w:w="1661" w:type="dxa"/>
            <w:vAlign w:val="center"/>
          </w:tcPr>
          <w:p w14:paraId="12E54C02">
            <w:pPr>
              <w:jc w:val="right"/>
            </w:pPr>
            <w:r>
              <w:rPr>
                <w:rFonts w:hint="eastAsia"/>
              </w:rPr>
              <w:t>170,641,875.62</w:t>
            </w:r>
          </w:p>
        </w:tc>
        <w:tc>
          <w:tcPr>
            <w:tcW w:w="1661" w:type="dxa"/>
            <w:vAlign w:val="center"/>
          </w:tcPr>
          <w:p w14:paraId="60278E16">
            <w:pPr>
              <w:jc w:val="right"/>
            </w:pPr>
            <w:r>
              <w:rPr>
                <w:rFonts w:hint="eastAsia"/>
              </w:rPr>
              <w:t>51.50%</w:t>
            </w:r>
          </w:p>
        </w:tc>
      </w:tr>
      <w:tr w14:paraId="72B0C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E10A03">
            <w:r>
              <w:rPr>
                <w:rFonts w:hint="eastAsia"/>
              </w:rPr>
              <w:t>兴业证券</w:t>
            </w:r>
          </w:p>
        </w:tc>
        <w:tc>
          <w:tcPr>
            <w:tcW w:w="1661" w:type="dxa"/>
            <w:vAlign w:val="center"/>
          </w:tcPr>
          <w:p w14:paraId="2623C51E">
            <w:pPr>
              <w:jc w:val="right"/>
            </w:pPr>
            <w:r>
              <w:rPr>
                <w:rFonts w:hint="eastAsia"/>
              </w:rPr>
              <w:t>-</w:t>
            </w:r>
          </w:p>
        </w:tc>
        <w:tc>
          <w:tcPr>
            <w:tcW w:w="1661" w:type="dxa"/>
            <w:vAlign w:val="center"/>
          </w:tcPr>
          <w:p w14:paraId="58C5E651">
            <w:pPr>
              <w:jc w:val="right"/>
            </w:pPr>
            <w:r>
              <w:rPr>
                <w:rFonts w:hint="eastAsia"/>
              </w:rPr>
              <w:t>-</w:t>
            </w:r>
          </w:p>
        </w:tc>
        <w:tc>
          <w:tcPr>
            <w:tcW w:w="1661" w:type="dxa"/>
            <w:vAlign w:val="center"/>
          </w:tcPr>
          <w:p w14:paraId="3697476F">
            <w:pPr>
              <w:jc w:val="right"/>
            </w:pPr>
            <w:r>
              <w:rPr>
                <w:rFonts w:hint="eastAsia"/>
              </w:rPr>
              <w:t>8,548,835.50</w:t>
            </w:r>
          </w:p>
        </w:tc>
        <w:tc>
          <w:tcPr>
            <w:tcW w:w="1661" w:type="dxa"/>
            <w:vAlign w:val="center"/>
          </w:tcPr>
          <w:p w14:paraId="2D65A9B8">
            <w:pPr>
              <w:jc w:val="right"/>
            </w:pPr>
            <w:r>
              <w:rPr>
                <w:rFonts w:hint="eastAsia"/>
              </w:rPr>
              <w:t>2.58%</w:t>
            </w:r>
          </w:p>
        </w:tc>
      </w:tr>
    </w:tbl>
    <w:p w14:paraId="6A32D1AB">
      <w:pPr>
        <w:pStyle w:val="36"/>
      </w:pPr>
      <w:bookmarkStart w:id="108" w:name="_Toc108"/>
      <w:r>
        <w:t>债券交易</w:t>
      </w:r>
      <w:bookmarkEnd w:id="108"/>
    </w:p>
    <w:p w14:paraId="0F9C77A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3A11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219A928">
            <w:pPr>
              <w:jc w:val="center"/>
            </w:pPr>
            <w:r>
              <w:rPr>
                <w:rFonts w:hint="eastAsia"/>
                <w:b/>
              </w:rPr>
              <w:t>关联方名称</w:t>
            </w:r>
          </w:p>
        </w:tc>
        <w:tc>
          <w:tcPr>
            <w:tcW w:w="1661" w:type="dxa"/>
            <w:gridSpan w:val="2"/>
            <w:shd w:val="clear" w:color="auto" w:fill="BFBFBF"/>
            <w:vAlign w:val="center"/>
          </w:tcPr>
          <w:p w14:paraId="56AA7787">
            <w:pPr>
              <w:jc w:val="center"/>
            </w:pPr>
            <w:r>
              <w:rPr>
                <w:rFonts w:hint="eastAsia"/>
                <w:b/>
              </w:rPr>
              <w:t>本期2025年1月1日至2025年12月31日</w:t>
            </w:r>
          </w:p>
        </w:tc>
        <w:tc>
          <w:tcPr>
            <w:tcW w:w="1661" w:type="dxa"/>
            <w:gridSpan w:val="2"/>
            <w:shd w:val="clear" w:color="auto" w:fill="BFBFBF"/>
            <w:vAlign w:val="center"/>
          </w:tcPr>
          <w:p w14:paraId="326AFC4F">
            <w:pPr>
              <w:jc w:val="center"/>
            </w:pPr>
            <w:r>
              <w:rPr>
                <w:rFonts w:hint="eastAsia"/>
                <w:b/>
              </w:rPr>
              <w:t>上年度可比期间2024年1月1日至2024年12月31日</w:t>
            </w:r>
          </w:p>
        </w:tc>
      </w:tr>
      <w:tr w14:paraId="52620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C4D938F"/>
        </w:tc>
        <w:tc>
          <w:tcPr>
            <w:tcW w:w="1661" w:type="dxa"/>
            <w:shd w:val="clear" w:color="auto" w:fill="BFBFBF"/>
            <w:vAlign w:val="center"/>
          </w:tcPr>
          <w:p w14:paraId="6848397C">
            <w:pPr>
              <w:jc w:val="center"/>
            </w:pPr>
            <w:r>
              <w:rPr>
                <w:rFonts w:hint="eastAsia"/>
                <w:b/>
              </w:rPr>
              <w:t>成交金额</w:t>
            </w:r>
          </w:p>
        </w:tc>
        <w:tc>
          <w:tcPr>
            <w:tcW w:w="1661" w:type="dxa"/>
            <w:shd w:val="clear" w:color="auto" w:fill="BFBFBF"/>
            <w:vAlign w:val="center"/>
          </w:tcPr>
          <w:p w14:paraId="10DECC72">
            <w:pPr>
              <w:jc w:val="center"/>
            </w:pPr>
            <w:r>
              <w:rPr>
                <w:rFonts w:hint="eastAsia"/>
                <w:b/>
              </w:rPr>
              <w:t>占当期债券成交总额的比例</w:t>
            </w:r>
          </w:p>
        </w:tc>
        <w:tc>
          <w:tcPr>
            <w:tcW w:w="1661" w:type="dxa"/>
            <w:shd w:val="clear" w:color="auto" w:fill="BFBFBF"/>
            <w:vAlign w:val="center"/>
          </w:tcPr>
          <w:p w14:paraId="6D6920F6">
            <w:pPr>
              <w:jc w:val="center"/>
            </w:pPr>
            <w:r>
              <w:rPr>
                <w:rFonts w:hint="eastAsia"/>
                <w:b/>
              </w:rPr>
              <w:t>成交金额</w:t>
            </w:r>
          </w:p>
        </w:tc>
        <w:tc>
          <w:tcPr>
            <w:tcW w:w="1661" w:type="dxa"/>
            <w:shd w:val="clear" w:color="auto" w:fill="BFBFBF"/>
            <w:vAlign w:val="center"/>
          </w:tcPr>
          <w:p w14:paraId="6C8A188B">
            <w:pPr>
              <w:jc w:val="center"/>
            </w:pPr>
            <w:r>
              <w:rPr>
                <w:rFonts w:hint="eastAsia"/>
                <w:b/>
              </w:rPr>
              <w:t>占当期债券成交总额的比例</w:t>
            </w:r>
          </w:p>
        </w:tc>
      </w:tr>
      <w:tr w14:paraId="6A12E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ECA61A">
            <w:r>
              <w:rPr>
                <w:rFonts w:hint="eastAsia"/>
              </w:rPr>
              <w:t>华泰证券</w:t>
            </w:r>
          </w:p>
        </w:tc>
        <w:tc>
          <w:tcPr>
            <w:tcW w:w="1661" w:type="dxa"/>
            <w:vAlign w:val="center"/>
          </w:tcPr>
          <w:p w14:paraId="3590D2FF">
            <w:pPr>
              <w:jc w:val="right"/>
            </w:pPr>
            <w:r>
              <w:rPr>
                <w:rFonts w:hint="eastAsia"/>
              </w:rPr>
              <w:t>153,318,251.35</w:t>
            </w:r>
          </w:p>
        </w:tc>
        <w:tc>
          <w:tcPr>
            <w:tcW w:w="1661" w:type="dxa"/>
            <w:vAlign w:val="center"/>
          </w:tcPr>
          <w:p w14:paraId="1D997FCA">
            <w:pPr>
              <w:jc w:val="right"/>
            </w:pPr>
            <w:r>
              <w:rPr>
                <w:rFonts w:hint="eastAsia"/>
              </w:rPr>
              <w:t>49.47%</w:t>
            </w:r>
          </w:p>
        </w:tc>
        <w:tc>
          <w:tcPr>
            <w:tcW w:w="1661" w:type="dxa"/>
            <w:vAlign w:val="center"/>
          </w:tcPr>
          <w:p w14:paraId="53AF6140">
            <w:pPr>
              <w:jc w:val="right"/>
            </w:pPr>
            <w:r>
              <w:rPr>
                <w:rFonts w:hint="eastAsia"/>
              </w:rPr>
              <w:t>63,577,794.95</w:t>
            </w:r>
          </w:p>
        </w:tc>
        <w:tc>
          <w:tcPr>
            <w:tcW w:w="1661" w:type="dxa"/>
            <w:vAlign w:val="center"/>
          </w:tcPr>
          <w:p w14:paraId="277D2BB9">
            <w:pPr>
              <w:jc w:val="right"/>
            </w:pPr>
            <w:r>
              <w:rPr>
                <w:rFonts w:hint="eastAsia"/>
              </w:rPr>
              <w:t>63.71%</w:t>
            </w:r>
          </w:p>
        </w:tc>
      </w:tr>
    </w:tbl>
    <w:p w14:paraId="25276870">
      <w:pPr>
        <w:pStyle w:val="36"/>
      </w:pPr>
      <w:bookmarkStart w:id="109" w:name="_Toc109"/>
      <w:r>
        <w:t>债券回购交易</w:t>
      </w:r>
      <w:bookmarkEnd w:id="109"/>
    </w:p>
    <w:p w14:paraId="1CD5EDB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1196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94294AA">
            <w:pPr>
              <w:jc w:val="center"/>
            </w:pPr>
            <w:r>
              <w:rPr>
                <w:rFonts w:hint="eastAsia"/>
                <w:b/>
              </w:rPr>
              <w:t>关联方名称</w:t>
            </w:r>
          </w:p>
        </w:tc>
        <w:tc>
          <w:tcPr>
            <w:tcW w:w="1661" w:type="dxa"/>
            <w:gridSpan w:val="2"/>
            <w:shd w:val="clear" w:color="auto" w:fill="BFBFBF"/>
            <w:vAlign w:val="center"/>
          </w:tcPr>
          <w:p w14:paraId="49281A4E">
            <w:pPr>
              <w:jc w:val="center"/>
            </w:pPr>
            <w:r>
              <w:rPr>
                <w:rFonts w:hint="eastAsia"/>
                <w:b/>
              </w:rPr>
              <w:t>本期2025年1月1日至2025年12月31日</w:t>
            </w:r>
          </w:p>
        </w:tc>
        <w:tc>
          <w:tcPr>
            <w:tcW w:w="1661" w:type="dxa"/>
            <w:gridSpan w:val="2"/>
            <w:shd w:val="clear" w:color="auto" w:fill="BFBFBF"/>
            <w:vAlign w:val="center"/>
          </w:tcPr>
          <w:p w14:paraId="42DF5043">
            <w:pPr>
              <w:jc w:val="center"/>
            </w:pPr>
            <w:r>
              <w:rPr>
                <w:rFonts w:hint="eastAsia"/>
                <w:b/>
              </w:rPr>
              <w:t>上年度可比期间2024年1月1日至2024年12月31日</w:t>
            </w:r>
          </w:p>
        </w:tc>
      </w:tr>
      <w:tr w14:paraId="73CBE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82196B6"/>
        </w:tc>
        <w:tc>
          <w:tcPr>
            <w:tcW w:w="1661" w:type="dxa"/>
            <w:shd w:val="clear" w:color="auto" w:fill="BFBFBF"/>
            <w:vAlign w:val="center"/>
          </w:tcPr>
          <w:p w14:paraId="5DE2433A">
            <w:pPr>
              <w:jc w:val="center"/>
            </w:pPr>
            <w:r>
              <w:rPr>
                <w:rFonts w:hint="eastAsia"/>
                <w:b/>
              </w:rPr>
              <w:t>成交金额</w:t>
            </w:r>
          </w:p>
        </w:tc>
        <w:tc>
          <w:tcPr>
            <w:tcW w:w="1661" w:type="dxa"/>
            <w:shd w:val="clear" w:color="auto" w:fill="BFBFBF"/>
            <w:vAlign w:val="center"/>
          </w:tcPr>
          <w:p w14:paraId="6C2E9D8D">
            <w:pPr>
              <w:jc w:val="center"/>
            </w:pPr>
            <w:r>
              <w:rPr>
                <w:rFonts w:hint="eastAsia"/>
                <w:b/>
              </w:rPr>
              <w:t>占当期债券回购成交总额的比例</w:t>
            </w:r>
          </w:p>
        </w:tc>
        <w:tc>
          <w:tcPr>
            <w:tcW w:w="1661" w:type="dxa"/>
            <w:shd w:val="clear" w:color="auto" w:fill="BFBFBF"/>
            <w:vAlign w:val="center"/>
          </w:tcPr>
          <w:p w14:paraId="495B9835">
            <w:pPr>
              <w:jc w:val="center"/>
            </w:pPr>
            <w:r>
              <w:rPr>
                <w:rFonts w:hint="eastAsia"/>
                <w:b/>
              </w:rPr>
              <w:t>成交金额</w:t>
            </w:r>
          </w:p>
        </w:tc>
        <w:tc>
          <w:tcPr>
            <w:tcW w:w="1661" w:type="dxa"/>
            <w:shd w:val="clear" w:color="auto" w:fill="BFBFBF"/>
            <w:vAlign w:val="center"/>
          </w:tcPr>
          <w:p w14:paraId="0AE1E0A8">
            <w:pPr>
              <w:jc w:val="center"/>
            </w:pPr>
            <w:r>
              <w:rPr>
                <w:rFonts w:hint="eastAsia"/>
                <w:b/>
              </w:rPr>
              <w:t>占当期债券回购成交总额的比例</w:t>
            </w:r>
          </w:p>
        </w:tc>
      </w:tr>
      <w:tr w14:paraId="66211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F494D6">
            <w:r>
              <w:rPr>
                <w:rFonts w:hint="eastAsia"/>
              </w:rPr>
              <w:t>华泰证券</w:t>
            </w:r>
          </w:p>
        </w:tc>
        <w:tc>
          <w:tcPr>
            <w:tcW w:w="1661" w:type="dxa"/>
            <w:vAlign w:val="center"/>
          </w:tcPr>
          <w:p w14:paraId="1173C759">
            <w:pPr>
              <w:jc w:val="right"/>
            </w:pPr>
            <w:r>
              <w:rPr>
                <w:rFonts w:hint="eastAsia"/>
              </w:rPr>
              <w:t>197,000,000.00</w:t>
            </w:r>
          </w:p>
        </w:tc>
        <w:tc>
          <w:tcPr>
            <w:tcW w:w="1661" w:type="dxa"/>
            <w:vAlign w:val="center"/>
          </w:tcPr>
          <w:p w14:paraId="6FDEF493">
            <w:pPr>
              <w:jc w:val="right"/>
            </w:pPr>
            <w:r>
              <w:rPr>
                <w:rFonts w:hint="eastAsia"/>
              </w:rPr>
              <w:t>25.21%</w:t>
            </w:r>
          </w:p>
        </w:tc>
        <w:tc>
          <w:tcPr>
            <w:tcW w:w="1661" w:type="dxa"/>
            <w:vAlign w:val="center"/>
          </w:tcPr>
          <w:p w14:paraId="6F7025B8">
            <w:pPr>
              <w:jc w:val="right"/>
            </w:pPr>
            <w:r>
              <w:rPr>
                <w:rFonts w:hint="eastAsia"/>
              </w:rPr>
              <w:t>105,343,000.00</w:t>
            </w:r>
          </w:p>
        </w:tc>
        <w:tc>
          <w:tcPr>
            <w:tcW w:w="1661" w:type="dxa"/>
            <w:vAlign w:val="center"/>
          </w:tcPr>
          <w:p w14:paraId="06BCFB60">
            <w:pPr>
              <w:jc w:val="right"/>
            </w:pPr>
            <w:r>
              <w:rPr>
                <w:rFonts w:hint="eastAsia"/>
              </w:rPr>
              <w:t>100.00%</w:t>
            </w:r>
          </w:p>
        </w:tc>
      </w:tr>
    </w:tbl>
    <w:p w14:paraId="4B91BE65">
      <w:pPr>
        <w:pStyle w:val="36"/>
      </w:pPr>
      <w:bookmarkStart w:id="110" w:name="_Toc110"/>
      <w:r>
        <w:t>基金交易</w:t>
      </w:r>
      <w:bookmarkEnd w:id="110"/>
    </w:p>
    <w:p w14:paraId="63D9AD9E">
      <w:pPr>
        <w:pStyle w:val="18"/>
        <w:rPr>
          <w:rFonts w:hint="eastAsia"/>
        </w:rPr>
      </w:pPr>
      <w:r>
        <w:rPr>
          <w:rFonts w:hint="eastAsia"/>
        </w:rPr>
        <w:t>无。</w:t>
      </w:r>
    </w:p>
    <w:p w14:paraId="0045C3FE">
      <w:pPr>
        <w:pStyle w:val="36"/>
      </w:pPr>
      <w:bookmarkStart w:id="111" w:name="_Toc111"/>
      <w:r>
        <w:t>权证交易</w:t>
      </w:r>
      <w:bookmarkEnd w:id="111"/>
    </w:p>
    <w:p w14:paraId="33A14623">
      <w:pPr>
        <w:pStyle w:val="18"/>
        <w:rPr>
          <w:rFonts w:hint="eastAsia"/>
        </w:rPr>
      </w:pPr>
      <w:r>
        <w:rPr>
          <w:rFonts w:hint="eastAsia"/>
        </w:rPr>
        <w:t>无。</w:t>
      </w:r>
    </w:p>
    <w:p w14:paraId="6D103DE0">
      <w:pPr>
        <w:pStyle w:val="36"/>
      </w:pPr>
      <w:bookmarkStart w:id="112" w:name="_Toc112"/>
      <w:r>
        <w:t>应支付关联方的佣金</w:t>
      </w:r>
      <w:bookmarkEnd w:id="112"/>
    </w:p>
    <w:p w14:paraId="69A793F0">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B0E2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680DA51">
            <w:r>
              <w:rPr>
                <w:rFonts w:hint="eastAsia"/>
              </w:rPr>
              <w:t>关联方名称</w:t>
            </w:r>
          </w:p>
        </w:tc>
        <w:tc>
          <w:tcPr>
            <w:tcW w:w="1661" w:type="dxa"/>
            <w:gridSpan w:val="4"/>
            <w:vAlign w:val="center"/>
          </w:tcPr>
          <w:p w14:paraId="6EBADF96">
            <w:r>
              <w:rPr>
                <w:rFonts w:hint="eastAsia"/>
              </w:rPr>
              <w:t>本期2025年1月1日至2025年12月31日</w:t>
            </w:r>
          </w:p>
        </w:tc>
      </w:tr>
      <w:tr w14:paraId="31136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B310382"/>
        </w:tc>
        <w:tc>
          <w:tcPr>
            <w:tcW w:w="1661" w:type="dxa"/>
            <w:vAlign w:val="center"/>
          </w:tcPr>
          <w:p w14:paraId="5420A863">
            <w:r>
              <w:rPr>
                <w:rFonts w:hint="eastAsia"/>
              </w:rPr>
              <w:t>当期佣金</w:t>
            </w:r>
          </w:p>
        </w:tc>
        <w:tc>
          <w:tcPr>
            <w:tcW w:w="1661" w:type="dxa"/>
            <w:vAlign w:val="center"/>
          </w:tcPr>
          <w:p w14:paraId="006D277A">
            <w:r>
              <w:rPr>
                <w:rFonts w:hint="eastAsia"/>
              </w:rPr>
              <w:t>占当期佣金总量的比例</w:t>
            </w:r>
          </w:p>
        </w:tc>
        <w:tc>
          <w:tcPr>
            <w:tcW w:w="1661" w:type="dxa"/>
            <w:vAlign w:val="center"/>
          </w:tcPr>
          <w:p w14:paraId="7C9A1445">
            <w:r>
              <w:rPr>
                <w:rFonts w:hint="eastAsia"/>
              </w:rPr>
              <w:t>期末应付佣金余额</w:t>
            </w:r>
          </w:p>
        </w:tc>
        <w:tc>
          <w:tcPr>
            <w:tcW w:w="1661" w:type="dxa"/>
            <w:vAlign w:val="center"/>
          </w:tcPr>
          <w:p w14:paraId="6BA577CE">
            <w:r>
              <w:rPr>
                <w:rFonts w:hint="eastAsia"/>
              </w:rPr>
              <w:t>占期末应付佣金总额的比例</w:t>
            </w:r>
          </w:p>
        </w:tc>
      </w:tr>
      <w:tr w14:paraId="73BB2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6687A4">
            <w:r>
              <w:rPr>
                <w:rFonts w:hint="eastAsia"/>
              </w:rPr>
              <w:t>华泰证券</w:t>
            </w:r>
          </w:p>
        </w:tc>
        <w:tc>
          <w:tcPr>
            <w:tcW w:w="1661" w:type="dxa"/>
            <w:vAlign w:val="center"/>
          </w:tcPr>
          <w:p w14:paraId="7DC41591">
            <w:pPr>
              <w:jc w:val="right"/>
            </w:pPr>
            <w:r>
              <w:rPr>
                <w:rFonts w:hint="eastAsia"/>
              </w:rPr>
              <w:t>178,728.30</w:t>
            </w:r>
          </w:p>
        </w:tc>
        <w:tc>
          <w:tcPr>
            <w:tcW w:w="1661" w:type="dxa"/>
            <w:vAlign w:val="center"/>
          </w:tcPr>
          <w:p w14:paraId="4579C702">
            <w:pPr>
              <w:jc w:val="right"/>
            </w:pPr>
            <w:r>
              <w:rPr>
                <w:rFonts w:hint="eastAsia"/>
              </w:rPr>
              <w:t>50.44%</w:t>
            </w:r>
          </w:p>
        </w:tc>
        <w:tc>
          <w:tcPr>
            <w:tcW w:w="1661" w:type="dxa"/>
            <w:vAlign w:val="center"/>
          </w:tcPr>
          <w:p w14:paraId="5E060AA7">
            <w:pPr>
              <w:jc w:val="right"/>
            </w:pPr>
            <w:r>
              <w:rPr>
                <w:rFonts w:hint="eastAsia"/>
              </w:rPr>
              <w:t>16,676.58</w:t>
            </w:r>
          </w:p>
        </w:tc>
        <w:tc>
          <w:tcPr>
            <w:tcW w:w="1661" w:type="dxa"/>
            <w:vAlign w:val="center"/>
          </w:tcPr>
          <w:p w14:paraId="32969158">
            <w:pPr>
              <w:jc w:val="right"/>
            </w:pPr>
            <w:r>
              <w:rPr>
                <w:rFonts w:hint="eastAsia"/>
              </w:rPr>
              <w:t>45.76%</w:t>
            </w:r>
          </w:p>
        </w:tc>
      </w:tr>
      <w:tr w14:paraId="37776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20CBDC">
            <w:r>
              <w:rPr>
                <w:rFonts w:hint="eastAsia"/>
              </w:rPr>
              <w:t>兴业证券</w:t>
            </w:r>
          </w:p>
        </w:tc>
        <w:tc>
          <w:tcPr>
            <w:tcW w:w="1661" w:type="dxa"/>
            <w:vAlign w:val="center"/>
          </w:tcPr>
          <w:p w14:paraId="3342472B">
            <w:pPr>
              <w:jc w:val="right"/>
            </w:pPr>
            <w:r>
              <w:rPr>
                <w:rFonts w:hint="eastAsia"/>
              </w:rPr>
              <w:t>-</w:t>
            </w:r>
          </w:p>
        </w:tc>
        <w:tc>
          <w:tcPr>
            <w:tcW w:w="1661" w:type="dxa"/>
            <w:vAlign w:val="center"/>
          </w:tcPr>
          <w:p w14:paraId="78B03282">
            <w:pPr>
              <w:jc w:val="right"/>
            </w:pPr>
            <w:r>
              <w:rPr>
                <w:rFonts w:hint="eastAsia"/>
              </w:rPr>
              <w:t>-</w:t>
            </w:r>
          </w:p>
        </w:tc>
        <w:tc>
          <w:tcPr>
            <w:tcW w:w="1661" w:type="dxa"/>
            <w:vAlign w:val="center"/>
          </w:tcPr>
          <w:p w14:paraId="789B78C5">
            <w:pPr>
              <w:jc w:val="right"/>
            </w:pPr>
            <w:r>
              <w:rPr>
                <w:rFonts w:hint="eastAsia"/>
              </w:rPr>
              <w:t>-</w:t>
            </w:r>
          </w:p>
        </w:tc>
        <w:tc>
          <w:tcPr>
            <w:tcW w:w="1661" w:type="dxa"/>
            <w:vAlign w:val="center"/>
          </w:tcPr>
          <w:p w14:paraId="65D882FF">
            <w:pPr>
              <w:jc w:val="right"/>
            </w:pPr>
            <w:r>
              <w:rPr>
                <w:rFonts w:hint="eastAsia"/>
              </w:rPr>
              <w:t>-</w:t>
            </w:r>
          </w:p>
        </w:tc>
      </w:tr>
      <w:tr w14:paraId="23900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C6C49BA">
            <w:r>
              <w:rPr>
                <w:rFonts w:hint="eastAsia"/>
              </w:rPr>
              <w:t>关联方名称</w:t>
            </w:r>
          </w:p>
        </w:tc>
        <w:tc>
          <w:tcPr>
            <w:tcW w:w="1661" w:type="dxa"/>
            <w:gridSpan w:val="4"/>
            <w:vAlign w:val="center"/>
          </w:tcPr>
          <w:p w14:paraId="2D17A4A1">
            <w:r>
              <w:rPr>
                <w:rFonts w:hint="eastAsia"/>
              </w:rPr>
              <w:t>上年度可比期间2024年1月1日至2024年12月31日</w:t>
            </w:r>
          </w:p>
        </w:tc>
      </w:tr>
      <w:tr w14:paraId="7B410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BAE7D56"/>
        </w:tc>
        <w:tc>
          <w:tcPr>
            <w:tcW w:w="1661" w:type="dxa"/>
            <w:vAlign w:val="center"/>
          </w:tcPr>
          <w:p w14:paraId="2D7334D0">
            <w:r>
              <w:rPr>
                <w:rFonts w:hint="eastAsia"/>
              </w:rPr>
              <w:t>当期佣金</w:t>
            </w:r>
          </w:p>
        </w:tc>
        <w:tc>
          <w:tcPr>
            <w:tcW w:w="1661" w:type="dxa"/>
            <w:vAlign w:val="center"/>
          </w:tcPr>
          <w:p w14:paraId="7EAC9511">
            <w:r>
              <w:rPr>
                <w:rFonts w:hint="eastAsia"/>
              </w:rPr>
              <w:t>占当期佣金总量的比例</w:t>
            </w:r>
          </w:p>
        </w:tc>
        <w:tc>
          <w:tcPr>
            <w:tcW w:w="1661" w:type="dxa"/>
            <w:vAlign w:val="center"/>
          </w:tcPr>
          <w:p w14:paraId="6994B093">
            <w:r>
              <w:rPr>
                <w:rFonts w:hint="eastAsia"/>
              </w:rPr>
              <w:t>期末应付佣金余额</w:t>
            </w:r>
          </w:p>
        </w:tc>
        <w:tc>
          <w:tcPr>
            <w:tcW w:w="1661" w:type="dxa"/>
            <w:vAlign w:val="center"/>
          </w:tcPr>
          <w:p w14:paraId="2838EFC3">
            <w:r>
              <w:rPr>
                <w:rFonts w:hint="eastAsia"/>
              </w:rPr>
              <w:t>占期末应付佣金总额的比例</w:t>
            </w:r>
          </w:p>
        </w:tc>
      </w:tr>
      <w:tr w14:paraId="27BEB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878F1D">
            <w:r>
              <w:rPr>
                <w:rFonts w:hint="eastAsia"/>
              </w:rPr>
              <w:t>华泰证券</w:t>
            </w:r>
          </w:p>
        </w:tc>
        <w:tc>
          <w:tcPr>
            <w:tcW w:w="1661" w:type="dxa"/>
            <w:vAlign w:val="center"/>
          </w:tcPr>
          <w:p w14:paraId="2FCB1C95">
            <w:pPr>
              <w:jc w:val="right"/>
            </w:pPr>
            <w:r>
              <w:rPr>
                <w:rFonts w:hint="eastAsia"/>
              </w:rPr>
              <w:t>29,029.47</w:t>
            </w:r>
          </w:p>
        </w:tc>
        <w:tc>
          <w:tcPr>
            <w:tcW w:w="1661" w:type="dxa"/>
            <w:vAlign w:val="center"/>
          </w:tcPr>
          <w:p w14:paraId="7FD7168A">
            <w:pPr>
              <w:jc w:val="right"/>
            </w:pPr>
            <w:r>
              <w:rPr>
                <w:rFonts w:hint="eastAsia"/>
              </w:rPr>
              <w:t>27.67%</w:t>
            </w:r>
          </w:p>
        </w:tc>
        <w:tc>
          <w:tcPr>
            <w:tcW w:w="1661" w:type="dxa"/>
            <w:vAlign w:val="center"/>
          </w:tcPr>
          <w:p w14:paraId="2C8F4A8B">
            <w:pPr>
              <w:jc w:val="right"/>
            </w:pPr>
            <w:r>
              <w:rPr>
                <w:rFonts w:hint="eastAsia"/>
              </w:rPr>
              <w:t>16,766.27</w:t>
            </w:r>
          </w:p>
        </w:tc>
        <w:tc>
          <w:tcPr>
            <w:tcW w:w="1661" w:type="dxa"/>
            <w:vAlign w:val="center"/>
          </w:tcPr>
          <w:p w14:paraId="4587EDF7">
            <w:pPr>
              <w:jc w:val="right"/>
            </w:pPr>
            <w:r>
              <w:rPr>
                <w:rFonts w:hint="eastAsia"/>
              </w:rPr>
              <w:t>100.00%</w:t>
            </w:r>
          </w:p>
        </w:tc>
      </w:tr>
      <w:tr w14:paraId="10549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D9773D">
            <w:r>
              <w:rPr>
                <w:rFonts w:hint="eastAsia"/>
              </w:rPr>
              <w:t>兴业证券</w:t>
            </w:r>
          </w:p>
        </w:tc>
        <w:tc>
          <w:tcPr>
            <w:tcW w:w="1661" w:type="dxa"/>
            <w:vAlign w:val="center"/>
          </w:tcPr>
          <w:p w14:paraId="1A162D23">
            <w:pPr>
              <w:jc w:val="right"/>
            </w:pPr>
            <w:r>
              <w:rPr>
                <w:rFonts w:hint="eastAsia"/>
              </w:rPr>
              <w:t>4,498.95</w:t>
            </w:r>
          </w:p>
        </w:tc>
        <w:tc>
          <w:tcPr>
            <w:tcW w:w="1661" w:type="dxa"/>
            <w:vAlign w:val="center"/>
          </w:tcPr>
          <w:p w14:paraId="103CCF82">
            <w:pPr>
              <w:jc w:val="right"/>
            </w:pPr>
            <w:r>
              <w:rPr>
                <w:rFonts w:hint="eastAsia"/>
              </w:rPr>
              <w:t>4.29%</w:t>
            </w:r>
          </w:p>
        </w:tc>
        <w:tc>
          <w:tcPr>
            <w:tcW w:w="1661" w:type="dxa"/>
            <w:vAlign w:val="center"/>
          </w:tcPr>
          <w:p w14:paraId="518EE334">
            <w:pPr>
              <w:jc w:val="right"/>
            </w:pPr>
            <w:r>
              <w:rPr>
                <w:rFonts w:hint="eastAsia"/>
              </w:rPr>
              <w:t>-</w:t>
            </w:r>
          </w:p>
        </w:tc>
        <w:tc>
          <w:tcPr>
            <w:tcW w:w="1661" w:type="dxa"/>
            <w:vAlign w:val="center"/>
          </w:tcPr>
          <w:p w14:paraId="0394D589">
            <w:pPr>
              <w:jc w:val="right"/>
            </w:pPr>
            <w:r>
              <w:rPr>
                <w:rFonts w:hint="eastAsia"/>
              </w:rPr>
              <w:t>-</w:t>
            </w:r>
          </w:p>
        </w:tc>
      </w:tr>
    </w:tbl>
    <w:p w14:paraId="46C09243">
      <w:pPr>
        <w:pStyle w:val="47"/>
        <w:rPr>
          <w:rFonts w:hint="eastAsia"/>
        </w:rPr>
      </w:pPr>
      <w:r>
        <w:rPr>
          <w:rFonts w:hint="eastAsia"/>
        </w:rPr>
        <w:t>注：1.上述佣金费率参考市场价格确定。</w:t>
      </w:r>
    </w:p>
    <w:p w14:paraId="657494C3">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7CC39FB2">
      <w:pPr>
        <w:pStyle w:val="35"/>
      </w:pPr>
      <w:bookmarkStart w:id="113" w:name="_Toc113"/>
      <w:r>
        <w:t>关联方报酬</w:t>
      </w:r>
      <w:bookmarkEnd w:id="113"/>
    </w:p>
    <w:p w14:paraId="0179DDBD">
      <w:pPr>
        <w:pStyle w:val="36"/>
      </w:pPr>
      <w:bookmarkStart w:id="114" w:name="_Toc114"/>
      <w:r>
        <w:t>基金管理费</w:t>
      </w:r>
      <w:bookmarkEnd w:id="114"/>
    </w:p>
    <w:p w14:paraId="733FBA1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B096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424B2FF">
            <w:pPr>
              <w:jc w:val="center"/>
            </w:pPr>
            <w:r>
              <w:rPr>
                <w:rFonts w:hint="eastAsia"/>
                <w:b/>
              </w:rPr>
              <w:t>项目</w:t>
            </w:r>
          </w:p>
        </w:tc>
        <w:tc>
          <w:tcPr>
            <w:tcW w:w="2768" w:type="dxa"/>
            <w:shd w:val="clear" w:color="auto" w:fill="BFBFBF"/>
            <w:vAlign w:val="center"/>
          </w:tcPr>
          <w:p w14:paraId="625F1EF2">
            <w:pPr>
              <w:jc w:val="center"/>
            </w:pPr>
            <w:r>
              <w:rPr>
                <w:rFonts w:hint="eastAsia"/>
                <w:b/>
              </w:rPr>
              <w:t>本期2025年1月1日至2025年12月31日</w:t>
            </w:r>
          </w:p>
        </w:tc>
        <w:tc>
          <w:tcPr>
            <w:tcW w:w="2768" w:type="dxa"/>
            <w:shd w:val="clear" w:color="auto" w:fill="BFBFBF"/>
            <w:vAlign w:val="center"/>
          </w:tcPr>
          <w:p w14:paraId="1B5FC1A3">
            <w:pPr>
              <w:jc w:val="center"/>
            </w:pPr>
            <w:r>
              <w:rPr>
                <w:rFonts w:hint="eastAsia"/>
                <w:b/>
              </w:rPr>
              <w:t>上年度可比期间2024年1月1日至2024年12月31日</w:t>
            </w:r>
          </w:p>
        </w:tc>
      </w:tr>
      <w:tr w14:paraId="04EAB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09F797">
            <w:r>
              <w:rPr>
                <w:rFonts w:hint="eastAsia"/>
              </w:rPr>
              <w:t>当期发生的基金应支付的管理费</w:t>
            </w:r>
          </w:p>
        </w:tc>
        <w:tc>
          <w:tcPr>
            <w:tcW w:w="2768" w:type="dxa"/>
            <w:vAlign w:val="center"/>
          </w:tcPr>
          <w:p w14:paraId="25AEC613">
            <w:pPr>
              <w:jc w:val="right"/>
            </w:pPr>
            <w:r>
              <w:rPr>
                <w:rFonts w:hint="eastAsia"/>
              </w:rPr>
              <w:t>642,915.71</w:t>
            </w:r>
          </w:p>
        </w:tc>
        <w:tc>
          <w:tcPr>
            <w:tcW w:w="2768" w:type="dxa"/>
            <w:vAlign w:val="center"/>
          </w:tcPr>
          <w:p w14:paraId="105C8B67">
            <w:pPr>
              <w:jc w:val="right"/>
            </w:pPr>
            <w:r>
              <w:rPr>
                <w:rFonts w:hint="eastAsia"/>
              </w:rPr>
              <w:t>799,231.64</w:t>
            </w:r>
          </w:p>
        </w:tc>
      </w:tr>
      <w:tr w14:paraId="7AA14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C6F0D8">
            <w:r>
              <w:rPr>
                <w:rFonts w:hint="eastAsia"/>
              </w:rPr>
              <w:t>其中：应支付销售机构的客户维护费</w:t>
            </w:r>
          </w:p>
        </w:tc>
        <w:tc>
          <w:tcPr>
            <w:tcW w:w="2768" w:type="dxa"/>
            <w:vAlign w:val="center"/>
          </w:tcPr>
          <w:p w14:paraId="05ACADA5">
            <w:pPr>
              <w:jc w:val="right"/>
            </w:pPr>
            <w:r>
              <w:rPr>
                <w:rFonts w:hint="eastAsia"/>
              </w:rPr>
              <w:t>262,349.87</w:t>
            </w:r>
          </w:p>
        </w:tc>
        <w:tc>
          <w:tcPr>
            <w:tcW w:w="2768" w:type="dxa"/>
            <w:vAlign w:val="center"/>
          </w:tcPr>
          <w:p w14:paraId="6F61B7B7">
            <w:pPr>
              <w:jc w:val="right"/>
            </w:pPr>
            <w:r>
              <w:rPr>
                <w:rFonts w:hint="eastAsia"/>
              </w:rPr>
              <w:t>318,572.08</w:t>
            </w:r>
          </w:p>
        </w:tc>
      </w:tr>
      <w:tr w14:paraId="1EA0D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5817E3">
            <w:r>
              <w:rPr>
                <w:rFonts w:hint="eastAsia"/>
              </w:rPr>
              <w:t xml:space="preserve">      应支付基金管理人的净管理费</w:t>
            </w:r>
          </w:p>
        </w:tc>
        <w:tc>
          <w:tcPr>
            <w:tcW w:w="2768" w:type="dxa"/>
            <w:vAlign w:val="center"/>
          </w:tcPr>
          <w:p w14:paraId="15E5DA80">
            <w:pPr>
              <w:jc w:val="right"/>
            </w:pPr>
            <w:r>
              <w:rPr>
                <w:rFonts w:hint="eastAsia"/>
              </w:rPr>
              <w:t>380,565.84</w:t>
            </w:r>
          </w:p>
        </w:tc>
        <w:tc>
          <w:tcPr>
            <w:tcW w:w="2768" w:type="dxa"/>
            <w:vAlign w:val="center"/>
          </w:tcPr>
          <w:p w14:paraId="794B467F">
            <w:pPr>
              <w:jc w:val="right"/>
            </w:pPr>
            <w:r>
              <w:rPr>
                <w:rFonts w:hint="eastAsia"/>
              </w:rPr>
              <w:t>480,659.56</w:t>
            </w:r>
          </w:p>
        </w:tc>
      </w:tr>
    </w:tbl>
    <w:p w14:paraId="665D4FFD">
      <w:pPr>
        <w:pStyle w:val="47"/>
        <w:rPr>
          <w:rFonts w:hint="eastAsia"/>
        </w:rPr>
      </w:pPr>
      <w:r>
        <w:rPr>
          <w:rFonts w:hint="eastAsia"/>
        </w:rPr>
        <w:t>注：1.本基金本期共发生应支付的基本管理费642,915.71元。支付基金管理人南方基金的基本管理费按前一日基金资产净值1.00%的年费率计提，逐日累计至每月月底，按月支付。其计算公式为：</w:t>
      </w:r>
    </w:p>
    <w:p w14:paraId="6D0E625B">
      <w:pPr>
        <w:pStyle w:val="47"/>
        <w:rPr>
          <w:rFonts w:hint="eastAsia"/>
        </w:rPr>
      </w:pPr>
      <w:r>
        <w:tab/>
      </w:r>
      <w:r>
        <w:rPr>
          <w:rFonts w:hint="eastAsia"/>
        </w:rPr>
        <w:t>日基本管理费＝前一日基金资产净值×1.00%÷当年天数。</w:t>
      </w:r>
    </w:p>
    <w:p w14:paraId="1490AFD3">
      <w:pPr>
        <w:pStyle w:val="47"/>
        <w:rPr>
          <w:rFonts w:hint="eastAsia"/>
        </w:rPr>
      </w:pPr>
      <w:r>
        <w:tab/>
      </w:r>
      <w:r>
        <w:rPr>
          <w:rFonts w:hint="eastAsia"/>
        </w:rPr>
        <w:t>2.本基金本期无应支付的附加管理费。附加管理费于相应的提取评价日按基金实际收益情况计算确认，未达到计提条件的暂估附加管理费不计入当期损益。附加管理费计提日为每一封闭期的最后一个工作日。</w:t>
      </w:r>
    </w:p>
    <w:p w14:paraId="22248964">
      <w:pPr>
        <w:pStyle w:val="47"/>
        <w:rPr>
          <w:rFonts w:hint="eastAsia"/>
        </w:rPr>
      </w:pPr>
      <w:r>
        <w:tab/>
      </w:r>
      <w:r>
        <w:rPr>
          <w:rFonts w:hint="eastAsia"/>
        </w:rPr>
        <w:t>附加管理费的计算公式为：</w:t>
      </w:r>
    </w:p>
    <w:p w14:paraId="1F816914">
      <w:pPr>
        <w:pStyle w:val="47"/>
        <w:rPr>
          <w:rFonts w:hint="eastAsia"/>
        </w:rPr>
      </w:pPr>
      <w:r>
        <w:tab/>
      </w:r>
      <w:r>
        <w:rPr>
          <w:rFonts w:hint="eastAsia"/>
        </w:rPr>
        <w:t>附加管理费=(提取评价日提取附加管理费前的基金份额累计净值-以往提取评价日的最高基金份额累计净值、以往开放期期间最高基金份额累计净值和1的孰高者)×10.00%×提取评价日的基金份额</w:t>
      </w:r>
    </w:p>
    <w:p w14:paraId="66DE61D1">
      <w:pPr>
        <w:pStyle w:val="36"/>
      </w:pPr>
      <w:bookmarkStart w:id="115" w:name="_Toc115"/>
      <w:r>
        <w:t>基金托管费</w:t>
      </w:r>
      <w:bookmarkEnd w:id="115"/>
    </w:p>
    <w:p w14:paraId="2034ABC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2AB2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0F4BE5D">
            <w:pPr>
              <w:jc w:val="center"/>
            </w:pPr>
            <w:r>
              <w:rPr>
                <w:rFonts w:hint="eastAsia"/>
                <w:b/>
              </w:rPr>
              <w:t>项目</w:t>
            </w:r>
          </w:p>
        </w:tc>
        <w:tc>
          <w:tcPr>
            <w:tcW w:w="2768" w:type="dxa"/>
            <w:shd w:val="clear" w:color="auto" w:fill="BFBFBF"/>
            <w:vAlign w:val="center"/>
          </w:tcPr>
          <w:p w14:paraId="3DDA0556">
            <w:pPr>
              <w:jc w:val="center"/>
            </w:pPr>
            <w:r>
              <w:rPr>
                <w:rFonts w:hint="eastAsia"/>
                <w:b/>
              </w:rPr>
              <w:t>本期2025年1月1日至2025年12月31日</w:t>
            </w:r>
          </w:p>
        </w:tc>
        <w:tc>
          <w:tcPr>
            <w:tcW w:w="2768" w:type="dxa"/>
            <w:shd w:val="clear" w:color="auto" w:fill="BFBFBF"/>
            <w:vAlign w:val="center"/>
          </w:tcPr>
          <w:p w14:paraId="713E1C18">
            <w:pPr>
              <w:jc w:val="center"/>
            </w:pPr>
            <w:r>
              <w:rPr>
                <w:rFonts w:hint="eastAsia"/>
                <w:b/>
              </w:rPr>
              <w:t>上年度可比期间2024年1月1日至2024年12月31日</w:t>
            </w:r>
          </w:p>
        </w:tc>
      </w:tr>
      <w:tr w14:paraId="711BB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FF0CA9">
            <w:r>
              <w:rPr>
                <w:rFonts w:hint="eastAsia"/>
              </w:rPr>
              <w:t>当期发生的基金应支付的托管费</w:t>
            </w:r>
          </w:p>
        </w:tc>
        <w:tc>
          <w:tcPr>
            <w:tcW w:w="2768" w:type="dxa"/>
            <w:vAlign w:val="center"/>
          </w:tcPr>
          <w:p w14:paraId="333828A8">
            <w:pPr>
              <w:jc w:val="right"/>
            </w:pPr>
            <w:r>
              <w:rPr>
                <w:rFonts w:hint="eastAsia"/>
              </w:rPr>
              <w:t>128,583.14</w:t>
            </w:r>
          </w:p>
        </w:tc>
        <w:tc>
          <w:tcPr>
            <w:tcW w:w="2768" w:type="dxa"/>
            <w:vAlign w:val="center"/>
          </w:tcPr>
          <w:p w14:paraId="2E2D91F6">
            <w:pPr>
              <w:jc w:val="right"/>
            </w:pPr>
            <w:r>
              <w:rPr>
                <w:rFonts w:hint="eastAsia"/>
              </w:rPr>
              <w:t>159,846.42</w:t>
            </w:r>
          </w:p>
        </w:tc>
      </w:tr>
    </w:tbl>
    <w:p w14:paraId="0E9ED838">
      <w:pPr>
        <w:pStyle w:val="47"/>
        <w:rPr>
          <w:rFonts w:hint="eastAsia"/>
        </w:rPr>
      </w:pPr>
      <w:r>
        <w:rPr>
          <w:rFonts w:hint="eastAsia"/>
        </w:rPr>
        <w:t>注：支付基金托管人的托管费按前一日基金资产净值0.20%的年费率计提，逐日累计至每月月底，按月支付。其计算公式为：</w:t>
      </w:r>
    </w:p>
    <w:p w14:paraId="071976FD">
      <w:pPr>
        <w:pStyle w:val="47"/>
        <w:rPr>
          <w:rFonts w:hint="eastAsia"/>
        </w:rPr>
      </w:pPr>
      <w:r>
        <w:tab/>
      </w:r>
      <w:r>
        <w:rPr>
          <w:rFonts w:hint="eastAsia"/>
        </w:rPr>
        <w:t>日托管费＝前一日基金资产净值×0.20%÷当年天数。</w:t>
      </w:r>
    </w:p>
    <w:p w14:paraId="39C95DA8">
      <w:pPr>
        <w:pStyle w:val="36"/>
      </w:pPr>
      <w:bookmarkStart w:id="116" w:name="_Toc116"/>
      <w:r>
        <w:t>销售服务费</w:t>
      </w:r>
      <w:bookmarkEnd w:id="116"/>
    </w:p>
    <w:p w14:paraId="30833DCD">
      <w:pPr>
        <w:pStyle w:val="18"/>
        <w:rPr>
          <w:rFonts w:hint="eastAsia"/>
        </w:rPr>
      </w:pPr>
      <w:r>
        <w:rPr>
          <w:rFonts w:hint="eastAsia"/>
        </w:rPr>
        <w:t>无。</w:t>
      </w:r>
    </w:p>
    <w:p w14:paraId="310F6256">
      <w:pPr>
        <w:pStyle w:val="35"/>
      </w:pPr>
      <w:bookmarkStart w:id="117" w:name="_Toc117"/>
      <w:r>
        <w:t>与关联方进行银行间同业市场的债券（含回购）交易</w:t>
      </w:r>
      <w:bookmarkEnd w:id="117"/>
    </w:p>
    <w:p w14:paraId="151E50A7">
      <w:pPr>
        <w:pStyle w:val="18"/>
        <w:rPr>
          <w:rFonts w:hint="eastAsia"/>
        </w:rPr>
      </w:pPr>
      <w:r>
        <w:rPr>
          <w:rFonts w:hint="eastAsia"/>
        </w:rPr>
        <w:t>无。</w:t>
      </w:r>
    </w:p>
    <w:p w14:paraId="367FC807">
      <w:pPr>
        <w:pStyle w:val="35"/>
      </w:pPr>
      <w:bookmarkStart w:id="118" w:name="_Toc118"/>
      <w:r>
        <w:t>报告期内转融通证券出借业务发生重大关联交易事项的说明</w:t>
      </w:r>
      <w:bookmarkEnd w:id="118"/>
    </w:p>
    <w:p w14:paraId="4515556B">
      <w:pPr>
        <w:pStyle w:val="36"/>
      </w:pPr>
      <w:bookmarkStart w:id="119" w:name="_Toc119"/>
      <w:r>
        <w:t>与关联方通过约定申报方式进行的适用固定期限费率的证券出借业务的情况</w:t>
      </w:r>
      <w:bookmarkEnd w:id="119"/>
    </w:p>
    <w:p w14:paraId="563FF347">
      <w:pPr>
        <w:pStyle w:val="18"/>
        <w:rPr>
          <w:rFonts w:hint="eastAsia"/>
        </w:rPr>
      </w:pPr>
      <w:r>
        <w:rPr>
          <w:rFonts w:hint="eastAsia"/>
        </w:rPr>
        <w:t>无。</w:t>
      </w:r>
    </w:p>
    <w:p w14:paraId="5D002CE7">
      <w:pPr>
        <w:pStyle w:val="36"/>
      </w:pPr>
      <w:bookmarkStart w:id="120" w:name="_Toc120"/>
      <w:r>
        <w:t>与关联方通过约定申报方式进行的适用市场化期限费率的证券出借业务的情况</w:t>
      </w:r>
      <w:bookmarkEnd w:id="120"/>
    </w:p>
    <w:p w14:paraId="32D8A89A">
      <w:pPr>
        <w:pStyle w:val="18"/>
        <w:rPr>
          <w:rFonts w:hint="eastAsia"/>
        </w:rPr>
      </w:pPr>
      <w:r>
        <w:rPr>
          <w:rFonts w:hint="eastAsia"/>
        </w:rPr>
        <w:t>无。</w:t>
      </w:r>
    </w:p>
    <w:p w14:paraId="2C99BACD">
      <w:pPr>
        <w:pStyle w:val="35"/>
      </w:pPr>
      <w:bookmarkStart w:id="121" w:name="_Toc121"/>
      <w:r>
        <w:t>各关联方投资本基金的情况</w:t>
      </w:r>
      <w:bookmarkEnd w:id="121"/>
    </w:p>
    <w:p w14:paraId="4E29EAA0">
      <w:pPr>
        <w:pStyle w:val="36"/>
      </w:pPr>
      <w:bookmarkStart w:id="122" w:name="_Toc122"/>
      <w:r>
        <w:t>报告期内基金管理人运用固有资金投资本基金的情况</w:t>
      </w:r>
      <w:bookmarkEnd w:id="122"/>
    </w:p>
    <w:p w14:paraId="6BD9C671">
      <w:pPr>
        <w:pStyle w:val="18"/>
        <w:rPr>
          <w:rFonts w:hint="eastAsia"/>
        </w:rPr>
      </w:pPr>
      <w:r>
        <w:rPr>
          <w:rFonts w:hint="eastAsia"/>
        </w:rPr>
        <w:t>无。</w:t>
      </w:r>
    </w:p>
    <w:p w14:paraId="0C85E368">
      <w:pPr>
        <w:pStyle w:val="36"/>
      </w:pPr>
      <w:bookmarkStart w:id="123" w:name="_Toc123"/>
      <w:r>
        <w:t>报告期末除基金管理人之外的其他关联方投资本基金的情况</w:t>
      </w:r>
      <w:bookmarkEnd w:id="123"/>
    </w:p>
    <w:p w14:paraId="3B4D2699">
      <w:pPr>
        <w:pStyle w:val="18"/>
        <w:rPr>
          <w:rFonts w:hint="eastAsia"/>
        </w:rPr>
      </w:pPr>
      <w:r>
        <w:rPr>
          <w:rFonts w:hint="eastAsia"/>
        </w:rPr>
        <w:t>无。</w:t>
      </w:r>
    </w:p>
    <w:p w14:paraId="50D84D60">
      <w:pPr>
        <w:pStyle w:val="35"/>
      </w:pPr>
      <w:bookmarkStart w:id="124" w:name="_Toc124"/>
      <w:r>
        <w:t>由关联方保管的银行存款余额及当期产生的利息收入</w:t>
      </w:r>
      <w:bookmarkEnd w:id="124"/>
    </w:p>
    <w:p w14:paraId="1D244F3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DFA6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FB36887">
            <w:pPr>
              <w:jc w:val="center"/>
            </w:pPr>
            <w:r>
              <w:rPr>
                <w:rFonts w:hint="eastAsia"/>
                <w:b/>
              </w:rPr>
              <w:t>关联方名称</w:t>
            </w:r>
          </w:p>
        </w:tc>
        <w:tc>
          <w:tcPr>
            <w:tcW w:w="1661" w:type="dxa"/>
            <w:gridSpan w:val="2"/>
            <w:shd w:val="clear" w:color="auto" w:fill="BFBFBF"/>
            <w:vAlign w:val="center"/>
          </w:tcPr>
          <w:p w14:paraId="0FC08244">
            <w:pPr>
              <w:jc w:val="center"/>
            </w:pPr>
            <w:r>
              <w:rPr>
                <w:rFonts w:hint="eastAsia"/>
                <w:b/>
              </w:rPr>
              <w:t>本期2025年1月1日至2025年12月31日</w:t>
            </w:r>
          </w:p>
        </w:tc>
        <w:tc>
          <w:tcPr>
            <w:tcW w:w="1661" w:type="dxa"/>
            <w:gridSpan w:val="2"/>
            <w:shd w:val="clear" w:color="auto" w:fill="BFBFBF"/>
            <w:vAlign w:val="center"/>
          </w:tcPr>
          <w:p w14:paraId="35183F23">
            <w:pPr>
              <w:jc w:val="center"/>
            </w:pPr>
            <w:r>
              <w:rPr>
                <w:rFonts w:hint="eastAsia"/>
                <w:b/>
              </w:rPr>
              <w:t>上年度可比期间2024年1月1日至2024年12月31日</w:t>
            </w:r>
          </w:p>
        </w:tc>
      </w:tr>
      <w:tr w14:paraId="7AEBF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ABF5FE4"/>
        </w:tc>
        <w:tc>
          <w:tcPr>
            <w:tcW w:w="1661" w:type="dxa"/>
            <w:shd w:val="clear" w:color="auto" w:fill="BFBFBF"/>
            <w:vAlign w:val="center"/>
          </w:tcPr>
          <w:p w14:paraId="72A491EA">
            <w:pPr>
              <w:jc w:val="center"/>
            </w:pPr>
            <w:r>
              <w:rPr>
                <w:rFonts w:hint="eastAsia"/>
                <w:b/>
              </w:rPr>
              <w:t>期末余额</w:t>
            </w:r>
          </w:p>
        </w:tc>
        <w:tc>
          <w:tcPr>
            <w:tcW w:w="1661" w:type="dxa"/>
            <w:shd w:val="clear" w:color="auto" w:fill="BFBFBF"/>
            <w:vAlign w:val="center"/>
          </w:tcPr>
          <w:p w14:paraId="49741C4D">
            <w:pPr>
              <w:jc w:val="center"/>
            </w:pPr>
            <w:r>
              <w:rPr>
                <w:rFonts w:hint="eastAsia"/>
                <w:b/>
              </w:rPr>
              <w:t>当期利息收入</w:t>
            </w:r>
          </w:p>
        </w:tc>
        <w:tc>
          <w:tcPr>
            <w:tcW w:w="1661" w:type="dxa"/>
            <w:shd w:val="clear" w:color="auto" w:fill="BFBFBF"/>
            <w:vAlign w:val="center"/>
          </w:tcPr>
          <w:p w14:paraId="23344FD7">
            <w:pPr>
              <w:jc w:val="center"/>
            </w:pPr>
            <w:r>
              <w:rPr>
                <w:rFonts w:hint="eastAsia"/>
                <w:b/>
              </w:rPr>
              <w:t>期末余额</w:t>
            </w:r>
          </w:p>
        </w:tc>
        <w:tc>
          <w:tcPr>
            <w:tcW w:w="1661" w:type="dxa"/>
            <w:shd w:val="clear" w:color="auto" w:fill="BFBFBF"/>
            <w:vAlign w:val="center"/>
          </w:tcPr>
          <w:p w14:paraId="6BFDF62F">
            <w:pPr>
              <w:jc w:val="center"/>
            </w:pPr>
            <w:r>
              <w:rPr>
                <w:rFonts w:hint="eastAsia"/>
                <w:b/>
              </w:rPr>
              <w:t>当期利息收入</w:t>
            </w:r>
          </w:p>
        </w:tc>
      </w:tr>
      <w:tr w14:paraId="045A5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6B7D24">
            <w:r>
              <w:rPr>
                <w:rFonts w:hint="eastAsia"/>
              </w:rPr>
              <w:t>中国建设银行</w:t>
            </w:r>
          </w:p>
        </w:tc>
        <w:tc>
          <w:tcPr>
            <w:tcW w:w="1661" w:type="dxa"/>
            <w:vAlign w:val="center"/>
          </w:tcPr>
          <w:p w14:paraId="483CB876">
            <w:pPr>
              <w:jc w:val="right"/>
            </w:pPr>
            <w:r>
              <w:rPr>
                <w:rFonts w:hint="eastAsia"/>
              </w:rPr>
              <w:t>3,866,769.53</w:t>
            </w:r>
          </w:p>
        </w:tc>
        <w:tc>
          <w:tcPr>
            <w:tcW w:w="1661" w:type="dxa"/>
            <w:vAlign w:val="center"/>
          </w:tcPr>
          <w:p w14:paraId="0072EE68">
            <w:pPr>
              <w:jc w:val="right"/>
            </w:pPr>
            <w:r>
              <w:rPr>
                <w:rFonts w:hint="eastAsia"/>
              </w:rPr>
              <w:t>11,593.82</w:t>
            </w:r>
          </w:p>
        </w:tc>
        <w:tc>
          <w:tcPr>
            <w:tcW w:w="1661" w:type="dxa"/>
            <w:vAlign w:val="center"/>
          </w:tcPr>
          <w:p w14:paraId="76F5746B">
            <w:pPr>
              <w:jc w:val="right"/>
            </w:pPr>
            <w:r>
              <w:rPr>
                <w:rFonts w:hint="eastAsia"/>
              </w:rPr>
              <w:t>209,334.26</w:t>
            </w:r>
          </w:p>
        </w:tc>
        <w:tc>
          <w:tcPr>
            <w:tcW w:w="1661" w:type="dxa"/>
            <w:vAlign w:val="center"/>
          </w:tcPr>
          <w:p w14:paraId="03A6AF06">
            <w:pPr>
              <w:jc w:val="right"/>
            </w:pPr>
            <w:r>
              <w:rPr>
                <w:rFonts w:hint="eastAsia"/>
              </w:rPr>
              <w:t>41,238.75</w:t>
            </w:r>
          </w:p>
        </w:tc>
      </w:tr>
    </w:tbl>
    <w:p w14:paraId="54A8C20D">
      <w:pPr>
        <w:pStyle w:val="47"/>
        <w:rPr>
          <w:rFonts w:hint="eastAsia"/>
        </w:rPr>
      </w:pPr>
      <w:r>
        <w:rPr>
          <w:rFonts w:hint="eastAsia"/>
        </w:rPr>
        <w:t>注：本基金的银行存款由基金托管人保管，按银行约定利率计息。</w:t>
      </w:r>
    </w:p>
    <w:p w14:paraId="119D2199">
      <w:pPr>
        <w:pStyle w:val="35"/>
      </w:pPr>
      <w:bookmarkStart w:id="125" w:name="_Toc125"/>
      <w:r>
        <w:t>本基金在承销期内参与关联方承销证券的情况</w:t>
      </w:r>
      <w:bookmarkEnd w:id="125"/>
    </w:p>
    <w:p w14:paraId="1322290D">
      <w:pPr>
        <w:pStyle w:val="18"/>
        <w:rPr>
          <w:rFonts w:hint="eastAsia"/>
        </w:rPr>
      </w:pPr>
      <w:r>
        <w:rPr>
          <w:rFonts w:hint="eastAsia"/>
        </w:rPr>
        <w:t>无。</w:t>
      </w:r>
    </w:p>
    <w:p w14:paraId="31450773">
      <w:pPr>
        <w:pStyle w:val="35"/>
      </w:pPr>
      <w:bookmarkStart w:id="126" w:name="_Toc126"/>
      <w:r>
        <w:t>其他关联交易事项的说明</w:t>
      </w:r>
      <w:bookmarkEnd w:id="126"/>
    </w:p>
    <w:p w14:paraId="294B47C0">
      <w:pPr>
        <w:pStyle w:val="18"/>
        <w:rPr>
          <w:rFonts w:hint="eastAsia"/>
        </w:rPr>
      </w:pPr>
      <w:r>
        <w:rPr>
          <w:rFonts w:hint="eastAsia"/>
        </w:rPr>
        <w:t>无。</w:t>
      </w:r>
    </w:p>
    <w:p w14:paraId="5401F926">
      <w:pPr>
        <w:pStyle w:val="28"/>
      </w:pPr>
      <w:bookmarkStart w:id="127" w:name="_Toc127"/>
      <w:r>
        <w:t>利润分配情况——固定净值型货币市场基金之外的基金</w:t>
      </w:r>
      <w:bookmarkEnd w:id="127"/>
    </w:p>
    <w:p w14:paraId="4131D11F">
      <w:pPr>
        <w:pStyle w:val="47"/>
        <w:rPr>
          <w:rFonts w:hint="eastAsia"/>
        </w:rPr>
      </w:pPr>
      <w:r>
        <w:rPr>
          <w:rFonts w:hint="eastAsia"/>
        </w:rPr>
        <w:t>注：本期无。本基金报告期后分红情况（如有）详见本报告“资产负债表日后事项”部分内容。</w:t>
      </w:r>
    </w:p>
    <w:p w14:paraId="27E0C94E">
      <w:pPr>
        <w:pStyle w:val="28"/>
      </w:pPr>
      <w:bookmarkStart w:id="128" w:name="_Toc128"/>
      <w:r>
        <w:t>期末（2025年12月31日）本基金持有的流通受限证券</w:t>
      </w:r>
      <w:bookmarkEnd w:id="128"/>
    </w:p>
    <w:p w14:paraId="57B1D444">
      <w:pPr>
        <w:pStyle w:val="35"/>
      </w:pPr>
      <w:bookmarkStart w:id="129" w:name="_Toc129"/>
      <w:r>
        <w:t>因认购新发/增发证券而于期末持有的流通受限证券</w:t>
      </w:r>
      <w:bookmarkEnd w:id="129"/>
    </w:p>
    <w:p w14:paraId="51B1E97E">
      <w:pPr>
        <w:pStyle w:val="18"/>
        <w:rPr>
          <w:rFonts w:hint="eastAsia"/>
        </w:rPr>
      </w:pPr>
      <w:r>
        <w:rPr>
          <w:rFonts w:hint="eastAsia"/>
        </w:rPr>
        <w:t>无。</w:t>
      </w:r>
    </w:p>
    <w:p w14:paraId="09607042">
      <w:pPr>
        <w:pStyle w:val="35"/>
      </w:pPr>
      <w:bookmarkStart w:id="130" w:name="_Toc130"/>
      <w:r>
        <w:t>期末持有的暂时停牌等流通受限股票</w:t>
      </w:r>
      <w:bookmarkEnd w:id="130"/>
    </w:p>
    <w:p w14:paraId="1A17A2C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504"/>
        <w:gridCol w:w="880"/>
        <w:gridCol w:w="504"/>
        <w:gridCol w:w="558"/>
        <w:gridCol w:w="504"/>
        <w:gridCol w:w="670"/>
        <w:gridCol w:w="1005"/>
        <w:gridCol w:w="1228"/>
        <w:gridCol w:w="1228"/>
        <w:gridCol w:w="504"/>
      </w:tblGrid>
      <w:tr w14:paraId="1A335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shd w:val="clear" w:color="auto" w:fill="BFBFBF"/>
            <w:vAlign w:val="center"/>
          </w:tcPr>
          <w:p w14:paraId="37CD8092">
            <w:pPr>
              <w:jc w:val="center"/>
            </w:pPr>
            <w:r>
              <w:rPr>
                <w:rFonts w:hint="eastAsia"/>
                <w:b/>
              </w:rPr>
              <w:t>股票代码</w:t>
            </w:r>
          </w:p>
        </w:tc>
        <w:tc>
          <w:tcPr>
            <w:tcW w:w="504" w:type="dxa"/>
            <w:shd w:val="clear" w:color="auto" w:fill="BFBFBF"/>
            <w:vAlign w:val="center"/>
          </w:tcPr>
          <w:p w14:paraId="2BA07266">
            <w:pPr>
              <w:jc w:val="center"/>
            </w:pPr>
            <w:r>
              <w:rPr>
                <w:rFonts w:hint="eastAsia"/>
                <w:b/>
              </w:rPr>
              <w:t>股票名称</w:t>
            </w:r>
          </w:p>
        </w:tc>
        <w:tc>
          <w:tcPr>
            <w:tcW w:w="880" w:type="dxa"/>
            <w:shd w:val="clear" w:color="auto" w:fill="BFBFBF"/>
            <w:vAlign w:val="center"/>
          </w:tcPr>
          <w:p w14:paraId="67775316">
            <w:pPr>
              <w:jc w:val="center"/>
            </w:pPr>
            <w:r>
              <w:rPr>
                <w:rFonts w:hint="eastAsia"/>
                <w:b/>
              </w:rPr>
              <w:t>停牌日期</w:t>
            </w:r>
          </w:p>
        </w:tc>
        <w:tc>
          <w:tcPr>
            <w:tcW w:w="504" w:type="dxa"/>
            <w:shd w:val="clear" w:color="auto" w:fill="BFBFBF"/>
            <w:vAlign w:val="center"/>
          </w:tcPr>
          <w:p w14:paraId="6C3773A7">
            <w:pPr>
              <w:jc w:val="center"/>
            </w:pPr>
            <w:r>
              <w:rPr>
                <w:rFonts w:hint="eastAsia"/>
                <w:b/>
              </w:rPr>
              <w:t>停牌原因</w:t>
            </w:r>
          </w:p>
        </w:tc>
        <w:tc>
          <w:tcPr>
            <w:tcW w:w="558" w:type="dxa"/>
            <w:shd w:val="clear" w:color="auto" w:fill="BFBFBF"/>
            <w:vAlign w:val="center"/>
          </w:tcPr>
          <w:p w14:paraId="053224DC">
            <w:pPr>
              <w:jc w:val="center"/>
            </w:pPr>
            <w:r>
              <w:rPr>
                <w:rFonts w:hint="eastAsia"/>
                <w:b/>
              </w:rPr>
              <w:t>期末估值单价</w:t>
            </w:r>
          </w:p>
        </w:tc>
        <w:tc>
          <w:tcPr>
            <w:tcW w:w="504" w:type="dxa"/>
            <w:shd w:val="clear" w:color="auto" w:fill="BFBFBF"/>
            <w:vAlign w:val="center"/>
          </w:tcPr>
          <w:p w14:paraId="6DD75F66">
            <w:pPr>
              <w:jc w:val="center"/>
            </w:pPr>
            <w:r>
              <w:rPr>
                <w:rFonts w:hint="eastAsia"/>
                <w:b/>
              </w:rPr>
              <w:t>复牌日期</w:t>
            </w:r>
          </w:p>
        </w:tc>
        <w:tc>
          <w:tcPr>
            <w:tcW w:w="670" w:type="dxa"/>
            <w:shd w:val="clear" w:color="auto" w:fill="BFBFBF"/>
            <w:vAlign w:val="center"/>
          </w:tcPr>
          <w:p w14:paraId="66949150">
            <w:pPr>
              <w:jc w:val="center"/>
            </w:pPr>
            <w:r>
              <w:rPr>
                <w:rFonts w:hint="eastAsia"/>
                <w:b/>
              </w:rPr>
              <w:t>复牌开盘单价</w:t>
            </w:r>
          </w:p>
        </w:tc>
        <w:tc>
          <w:tcPr>
            <w:tcW w:w="1005" w:type="dxa"/>
            <w:shd w:val="clear" w:color="auto" w:fill="BFBFBF"/>
            <w:vAlign w:val="center"/>
          </w:tcPr>
          <w:p w14:paraId="09B4FE18">
            <w:pPr>
              <w:jc w:val="center"/>
            </w:pPr>
            <w:r>
              <w:rPr>
                <w:rFonts w:hint="eastAsia"/>
                <w:b/>
              </w:rPr>
              <w:t>数量（股）</w:t>
            </w:r>
          </w:p>
        </w:tc>
        <w:tc>
          <w:tcPr>
            <w:tcW w:w="1228" w:type="dxa"/>
            <w:shd w:val="clear" w:color="auto" w:fill="BFBFBF"/>
            <w:vAlign w:val="center"/>
          </w:tcPr>
          <w:p w14:paraId="6799B568">
            <w:pPr>
              <w:jc w:val="center"/>
            </w:pPr>
            <w:r>
              <w:rPr>
                <w:rFonts w:hint="eastAsia"/>
                <w:b/>
              </w:rPr>
              <w:t>期末成本总额</w:t>
            </w:r>
          </w:p>
        </w:tc>
        <w:tc>
          <w:tcPr>
            <w:tcW w:w="1228" w:type="dxa"/>
            <w:shd w:val="clear" w:color="auto" w:fill="BFBFBF"/>
            <w:vAlign w:val="center"/>
          </w:tcPr>
          <w:p w14:paraId="57E7684B">
            <w:pPr>
              <w:jc w:val="center"/>
            </w:pPr>
            <w:r>
              <w:rPr>
                <w:rFonts w:hint="eastAsia"/>
                <w:b/>
              </w:rPr>
              <w:t>期末估值总额</w:t>
            </w:r>
          </w:p>
        </w:tc>
        <w:tc>
          <w:tcPr>
            <w:tcW w:w="504" w:type="dxa"/>
            <w:shd w:val="clear" w:color="auto" w:fill="BFBFBF"/>
            <w:vAlign w:val="center"/>
          </w:tcPr>
          <w:p w14:paraId="1F582566">
            <w:pPr>
              <w:jc w:val="center"/>
            </w:pPr>
            <w:r>
              <w:rPr>
                <w:rFonts w:hint="eastAsia"/>
                <w:b/>
              </w:rPr>
              <w:t>备注</w:t>
            </w:r>
          </w:p>
        </w:tc>
      </w:tr>
      <w:tr w14:paraId="018BA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vAlign w:val="center"/>
          </w:tcPr>
          <w:p w14:paraId="12A9AC3B">
            <w:r>
              <w:rPr>
                <w:rFonts w:hint="eastAsia"/>
              </w:rPr>
              <w:t>002049</w:t>
            </w:r>
          </w:p>
        </w:tc>
        <w:tc>
          <w:tcPr>
            <w:tcW w:w="504" w:type="dxa"/>
            <w:vAlign w:val="center"/>
          </w:tcPr>
          <w:p w14:paraId="0C7ACDF3">
            <w:r>
              <w:rPr>
                <w:rFonts w:hint="eastAsia"/>
              </w:rPr>
              <w:t>紫光国微</w:t>
            </w:r>
          </w:p>
        </w:tc>
        <w:tc>
          <w:tcPr>
            <w:tcW w:w="880" w:type="dxa"/>
            <w:vAlign w:val="center"/>
          </w:tcPr>
          <w:p w14:paraId="1A899FA7">
            <w:r>
              <w:rPr>
                <w:rFonts w:hint="eastAsia"/>
              </w:rPr>
              <w:t>2025年12月30日</w:t>
            </w:r>
          </w:p>
        </w:tc>
        <w:tc>
          <w:tcPr>
            <w:tcW w:w="504" w:type="dxa"/>
            <w:vAlign w:val="center"/>
          </w:tcPr>
          <w:p w14:paraId="44F0ACD1">
            <w:r>
              <w:rPr>
                <w:rFonts w:hint="eastAsia"/>
              </w:rPr>
              <w:t>重大事项停牌</w:t>
            </w:r>
          </w:p>
        </w:tc>
        <w:tc>
          <w:tcPr>
            <w:tcW w:w="558" w:type="dxa"/>
            <w:vAlign w:val="center"/>
          </w:tcPr>
          <w:p w14:paraId="74BB92E8">
            <w:pPr>
              <w:jc w:val="right"/>
            </w:pPr>
            <w:r>
              <w:rPr>
                <w:rFonts w:hint="eastAsia"/>
              </w:rPr>
              <w:t>78.81</w:t>
            </w:r>
          </w:p>
        </w:tc>
        <w:tc>
          <w:tcPr>
            <w:tcW w:w="504" w:type="dxa"/>
            <w:vAlign w:val="center"/>
          </w:tcPr>
          <w:p w14:paraId="67BEB8E1">
            <w:r>
              <w:rPr>
                <w:rFonts w:hint="eastAsia"/>
              </w:rPr>
              <w:t>2026年1月15日</w:t>
            </w:r>
          </w:p>
        </w:tc>
        <w:tc>
          <w:tcPr>
            <w:tcW w:w="670" w:type="dxa"/>
            <w:vAlign w:val="center"/>
          </w:tcPr>
          <w:p w14:paraId="0539841F">
            <w:pPr>
              <w:jc w:val="right"/>
            </w:pPr>
            <w:r>
              <w:rPr>
                <w:rFonts w:hint="eastAsia"/>
              </w:rPr>
              <w:t>86.69</w:t>
            </w:r>
          </w:p>
        </w:tc>
        <w:tc>
          <w:tcPr>
            <w:tcW w:w="1005" w:type="dxa"/>
            <w:vAlign w:val="center"/>
          </w:tcPr>
          <w:p w14:paraId="566BDD83">
            <w:pPr>
              <w:jc w:val="right"/>
            </w:pPr>
            <w:r>
              <w:rPr>
                <w:rFonts w:hint="eastAsia"/>
              </w:rPr>
              <w:t>3,200</w:t>
            </w:r>
          </w:p>
        </w:tc>
        <w:tc>
          <w:tcPr>
            <w:tcW w:w="1228" w:type="dxa"/>
            <w:vAlign w:val="center"/>
          </w:tcPr>
          <w:p w14:paraId="2E1F567E">
            <w:pPr>
              <w:jc w:val="right"/>
            </w:pPr>
            <w:r>
              <w:rPr>
                <w:rFonts w:hint="eastAsia"/>
              </w:rPr>
              <w:t>243,818.50</w:t>
            </w:r>
          </w:p>
        </w:tc>
        <w:tc>
          <w:tcPr>
            <w:tcW w:w="1228" w:type="dxa"/>
            <w:vAlign w:val="center"/>
          </w:tcPr>
          <w:p w14:paraId="2BE7CB49">
            <w:pPr>
              <w:jc w:val="right"/>
            </w:pPr>
            <w:r>
              <w:rPr>
                <w:rFonts w:hint="eastAsia"/>
              </w:rPr>
              <w:t>252,192.00</w:t>
            </w:r>
          </w:p>
        </w:tc>
        <w:tc>
          <w:tcPr>
            <w:tcW w:w="504" w:type="dxa"/>
            <w:vAlign w:val="center"/>
          </w:tcPr>
          <w:p w14:paraId="3FE695FE">
            <w:pPr>
              <w:jc w:val="right"/>
            </w:pPr>
            <w:r>
              <w:rPr>
                <w:rFonts w:hint="eastAsia"/>
              </w:rPr>
              <w:t>-</w:t>
            </w:r>
          </w:p>
        </w:tc>
      </w:tr>
      <w:tr w14:paraId="2CF99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vAlign w:val="center"/>
          </w:tcPr>
          <w:p w14:paraId="5EFA7A90">
            <w:r>
              <w:rPr>
                <w:rFonts w:hint="eastAsia"/>
              </w:rPr>
              <w:t>603508</w:t>
            </w:r>
          </w:p>
        </w:tc>
        <w:tc>
          <w:tcPr>
            <w:tcW w:w="504" w:type="dxa"/>
            <w:vAlign w:val="center"/>
          </w:tcPr>
          <w:p w14:paraId="07BBEBB3">
            <w:r>
              <w:rPr>
                <w:rFonts w:hint="eastAsia"/>
              </w:rPr>
              <w:t>思维列控</w:t>
            </w:r>
          </w:p>
        </w:tc>
        <w:tc>
          <w:tcPr>
            <w:tcW w:w="880" w:type="dxa"/>
            <w:vAlign w:val="center"/>
          </w:tcPr>
          <w:p w14:paraId="06F1D74C">
            <w:r>
              <w:rPr>
                <w:rFonts w:hint="eastAsia"/>
              </w:rPr>
              <w:t>2025年12月29日</w:t>
            </w:r>
          </w:p>
        </w:tc>
        <w:tc>
          <w:tcPr>
            <w:tcW w:w="504" w:type="dxa"/>
            <w:vAlign w:val="center"/>
          </w:tcPr>
          <w:p w14:paraId="58E1B504">
            <w:r>
              <w:rPr>
                <w:rFonts w:hint="eastAsia"/>
              </w:rPr>
              <w:t>重大事项停牌</w:t>
            </w:r>
          </w:p>
        </w:tc>
        <w:tc>
          <w:tcPr>
            <w:tcW w:w="558" w:type="dxa"/>
            <w:vAlign w:val="center"/>
          </w:tcPr>
          <w:p w14:paraId="4480E0E9">
            <w:pPr>
              <w:jc w:val="right"/>
            </w:pPr>
            <w:r>
              <w:rPr>
                <w:rFonts w:hint="eastAsia"/>
              </w:rPr>
              <w:t>27.82</w:t>
            </w:r>
          </w:p>
        </w:tc>
        <w:tc>
          <w:tcPr>
            <w:tcW w:w="504" w:type="dxa"/>
            <w:vAlign w:val="center"/>
          </w:tcPr>
          <w:p w14:paraId="7E997870">
            <w:r>
              <w:rPr>
                <w:rFonts w:hint="eastAsia"/>
              </w:rPr>
              <w:t>2026年1月7日</w:t>
            </w:r>
          </w:p>
        </w:tc>
        <w:tc>
          <w:tcPr>
            <w:tcW w:w="670" w:type="dxa"/>
            <w:vAlign w:val="center"/>
          </w:tcPr>
          <w:p w14:paraId="75B7C57A">
            <w:pPr>
              <w:jc w:val="right"/>
            </w:pPr>
            <w:r>
              <w:rPr>
                <w:rFonts w:hint="eastAsia"/>
              </w:rPr>
              <w:t>27.83</w:t>
            </w:r>
          </w:p>
        </w:tc>
        <w:tc>
          <w:tcPr>
            <w:tcW w:w="1005" w:type="dxa"/>
            <w:vAlign w:val="center"/>
          </w:tcPr>
          <w:p w14:paraId="5BCDF408">
            <w:pPr>
              <w:jc w:val="right"/>
            </w:pPr>
            <w:r>
              <w:rPr>
                <w:rFonts w:hint="eastAsia"/>
              </w:rPr>
              <w:t>5,300</w:t>
            </w:r>
          </w:p>
        </w:tc>
        <w:tc>
          <w:tcPr>
            <w:tcW w:w="1228" w:type="dxa"/>
            <w:vAlign w:val="center"/>
          </w:tcPr>
          <w:p w14:paraId="5F877CAA">
            <w:pPr>
              <w:jc w:val="right"/>
            </w:pPr>
            <w:r>
              <w:rPr>
                <w:rFonts w:hint="eastAsia"/>
              </w:rPr>
              <w:t>154,425.00</w:t>
            </w:r>
          </w:p>
        </w:tc>
        <w:tc>
          <w:tcPr>
            <w:tcW w:w="1228" w:type="dxa"/>
            <w:vAlign w:val="center"/>
          </w:tcPr>
          <w:p w14:paraId="3FE7E38D">
            <w:pPr>
              <w:jc w:val="right"/>
            </w:pPr>
            <w:r>
              <w:rPr>
                <w:rFonts w:hint="eastAsia"/>
              </w:rPr>
              <w:t>147,446.00</w:t>
            </w:r>
          </w:p>
        </w:tc>
        <w:tc>
          <w:tcPr>
            <w:tcW w:w="504" w:type="dxa"/>
            <w:vAlign w:val="center"/>
          </w:tcPr>
          <w:p w14:paraId="1449A268">
            <w:pPr>
              <w:jc w:val="right"/>
            </w:pPr>
            <w:r>
              <w:rPr>
                <w:rFonts w:hint="eastAsia"/>
              </w:rPr>
              <w:t>-</w:t>
            </w:r>
          </w:p>
        </w:tc>
      </w:tr>
    </w:tbl>
    <w:p w14:paraId="33EBD1FA">
      <w:pPr>
        <w:pStyle w:val="35"/>
      </w:pPr>
      <w:bookmarkStart w:id="131" w:name="_Toc131"/>
      <w:r>
        <w:t>期末债券正回购交易中作为抵押的债券</w:t>
      </w:r>
      <w:bookmarkEnd w:id="131"/>
    </w:p>
    <w:p w14:paraId="18BA81B4">
      <w:pPr>
        <w:pStyle w:val="36"/>
      </w:pPr>
      <w:bookmarkStart w:id="132" w:name="_Toc132"/>
      <w:r>
        <w:t>银行间市场债券正回购</w:t>
      </w:r>
      <w:bookmarkEnd w:id="132"/>
    </w:p>
    <w:p w14:paraId="134827E9">
      <w:pPr>
        <w:pStyle w:val="18"/>
        <w:rPr>
          <w:rFonts w:hint="eastAsia"/>
        </w:rPr>
      </w:pPr>
      <w:r>
        <w:rPr>
          <w:rFonts w:hint="eastAsia"/>
        </w:rPr>
        <w:t>无。</w:t>
      </w:r>
    </w:p>
    <w:p w14:paraId="03494D6A">
      <w:pPr>
        <w:pStyle w:val="36"/>
      </w:pPr>
      <w:bookmarkStart w:id="133" w:name="_Toc133"/>
      <w:r>
        <w:t>交易所市场债券正回购</w:t>
      </w:r>
      <w:bookmarkEnd w:id="133"/>
    </w:p>
    <w:p w14:paraId="0720547D">
      <w:pPr>
        <w:pStyle w:val="18"/>
        <w:rPr>
          <w:rFonts w:hint="eastAsia"/>
        </w:rPr>
      </w:pPr>
      <w:r>
        <w:rPr>
          <w:rFonts w:hint="eastAsia"/>
        </w:rPr>
        <w:t>无。</w:t>
      </w:r>
    </w:p>
    <w:p w14:paraId="4122D89F">
      <w:pPr>
        <w:pStyle w:val="35"/>
      </w:pPr>
      <w:bookmarkStart w:id="134" w:name="_Toc134"/>
      <w:r>
        <w:t>期末参与转融通证券出借业务的证券</w:t>
      </w:r>
      <w:bookmarkEnd w:id="134"/>
    </w:p>
    <w:p w14:paraId="45511582">
      <w:pPr>
        <w:pStyle w:val="18"/>
        <w:rPr>
          <w:rFonts w:hint="eastAsia"/>
        </w:rPr>
      </w:pPr>
      <w:r>
        <w:rPr>
          <w:rFonts w:hint="eastAsia"/>
        </w:rPr>
        <w:t>无。</w:t>
      </w:r>
    </w:p>
    <w:p w14:paraId="3DF30865">
      <w:pPr>
        <w:pStyle w:val="28"/>
      </w:pPr>
      <w:bookmarkStart w:id="135" w:name="_Toc135"/>
      <w:r>
        <w:t>金融工具风险及管理</w:t>
      </w:r>
      <w:bookmarkEnd w:id="135"/>
    </w:p>
    <w:p w14:paraId="0FE5F506">
      <w:pPr>
        <w:pStyle w:val="35"/>
      </w:pPr>
      <w:bookmarkStart w:id="136" w:name="_Toc136"/>
      <w:r>
        <w:t>风险管理政策和组织架构</w:t>
      </w:r>
      <w:bookmarkEnd w:id="136"/>
    </w:p>
    <w:p w14:paraId="2E4917E1">
      <w:pPr>
        <w:pStyle w:val="18"/>
        <w:rPr>
          <w:rFonts w:hint="eastAsia"/>
        </w:rPr>
      </w:pPr>
      <w:r>
        <w:rPr>
          <w:rFonts w:hint="eastAsia"/>
        </w:rPr>
        <w:t>本基金为特殊的混合型基金，本基金投资于依法发行或上市的股票、债券和衍生工具(主要为股指期货投资)等。本基金在日常投资管理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风险和收益相匹配”的风险收益目标。</w:t>
      </w:r>
    </w:p>
    <w:p w14:paraId="0A1DDF9B">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59B11C0B">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3A9B6822">
      <w:pPr>
        <w:pStyle w:val="35"/>
      </w:pPr>
      <w:bookmarkStart w:id="137" w:name="_Toc137"/>
      <w:r>
        <w:t>信用风险</w:t>
      </w:r>
      <w:bookmarkEnd w:id="137"/>
    </w:p>
    <w:p w14:paraId="222C50BC">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00BC4827">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2A7C748D">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2F06C653">
      <w:pPr>
        <w:pStyle w:val="18"/>
        <w:rPr>
          <w:rFonts w:hint="eastAsia"/>
        </w:rPr>
      </w:pPr>
      <w:r>
        <w:rPr>
          <w:rFonts w:hint="eastAsia"/>
        </w:rPr>
        <w:t>于本期末，本基金持有的除国债、央行票据和政策性金融债以外的债券占基金净资产的比例为6.02%(上期末：18.59%)。</w:t>
      </w:r>
    </w:p>
    <w:p w14:paraId="533CB04E">
      <w:pPr>
        <w:pStyle w:val="35"/>
      </w:pPr>
      <w:bookmarkStart w:id="138" w:name="_Toc138"/>
      <w:r>
        <w:t>流动性风险</w:t>
      </w:r>
      <w:bookmarkEnd w:id="138"/>
    </w:p>
    <w:p w14:paraId="7FDC0F58">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302C8054">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634438EB">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191A82DB">
      <w:pPr>
        <w:pStyle w:val="36"/>
      </w:pPr>
      <w:bookmarkStart w:id="139" w:name="_Toc139"/>
      <w:r>
        <w:t>报告期内本基金组合资产的流动性风险分析</w:t>
      </w:r>
      <w:bookmarkEnd w:id="139"/>
    </w:p>
    <w:p w14:paraId="642D3DC1">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701D3583">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65CBC4C9">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w:t>
      </w:r>
    </w:p>
    <w:p w14:paraId="3AD9B062">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02EA7A34">
      <w:pPr>
        <w:pStyle w:val="35"/>
      </w:pPr>
      <w:bookmarkStart w:id="140" w:name="_Toc140"/>
      <w:r>
        <w:t>市场风险</w:t>
      </w:r>
      <w:bookmarkEnd w:id="140"/>
    </w:p>
    <w:p w14:paraId="7202DD69">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70A43FC8">
      <w:pPr>
        <w:pStyle w:val="36"/>
      </w:pPr>
      <w:bookmarkStart w:id="141" w:name="_Toc141"/>
      <w:r>
        <w:t>利率风险</w:t>
      </w:r>
      <w:bookmarkEnd w:id="141"/>
    </w:p>
    <w:p w14:paraId="57639B41">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3A0EE420">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3E46DD4A">
      <w:pPr>
        <w:pStyle w:val="37"/>
      </w:pPr>
      <w:bookmarkStart w:id="142" w:name="_Toc142"/>
      <w:r>
        <w:t>利率风险敞口</w:t>
      </w:r>
      <w:bookmarkEnd w:id="142"/>
    </w:p>
    <w:p w14:paraId="47EF28F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BC4A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1C6AA2">
            <w:r>
              <w:rPr>
                <w:rFonts w:hint="eastAsia"/>
              </w:rPr>
              <w:t>本期末2025年12月31日</w:t>
            </w:r>
          </w:p>
        </w:tc>
        <w:tc>
          <w:tcPr>
            <w:tcW w:w="1384" w:type="dxa"/>
            <w:vAlign w:val="center"/>
          </w:tcPr>
          <w:p w14:paraId="263CA70E">
            <w:r>
              <w:rPr>
                <w:rFonts w:hint="eastAsia"/>
              </w:rPr>
              <w:t>1年以内</w:t>
            </w:r>
          </w:p>
        </w:tc>
        <w:tc>
          <w:tcPr>
            <w:tcW w:w="1384" w:type="dxa"/>
            <w:vAlign w:val="center"/>
          </w:tcPr>
          <w:p w14:paraId="48177271">
            <w:r>
              <w:rPr>
                <w:rFonts w:hint="eastAsia"/>
              </w:rPr>
              <w:t>1-5年</w:t>
            </w:r>
          </w:p>
        </w:tc>
        <w:tc>
          <w:tcPr>
            <w:tcW w:w="1384" w:type="dxa"/>
            <w:vAlign w:val="center"/>
          </w:tcPr>
          <w:p w14:paraId="13DF3D9F">
            <w:r>
              <w:rPr>
                <w:rFonts w:hint="eastAsia"/>
              </w:rPr>
              <w:t>5年以上</w:t>
            </w:r>
          </w:p>
        </w:tc>
        <w:tc>
          <w:tcPr>
            <w:tcW w:w="1384" w:type="dxa"/>
            <w:vAlign w:val="center"/>
          </w:tcPr>
          <w:p w14:paraId="105243F0">
            <w:r>
              <w:rPr>
                <w:rFonts w:hint="eastAsia"/>
              </w:rPr>
              <w:t>不计息</w:t>
            </w:r>
          </w:p>
        </w:tc>
        <w:tc>
          <w:tcPr>
            <w:tcW w:w="1384" w:type="dxa"/>
            <w:vAlign w:val="center"/>
          </w:tcPr>
          <w:p w14:paraId="5B1FCCD0">
            <w:r>
              <w:rPr>
                <w:rFonts w:hint="eastAsia"/>
              </w:rPr>
              <w:t>合计</w:t>
            </w:r>
          </w:p>
        </w:tc>
      </w:tr>
      <w:tr w14:paraId="4232A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981F12">
            <w:r>
              <w:rPr>
                <w:rFonts w:hint="eastAsia"/>
              </w:rPr>
              <w:t>资产</w:t>
            </w:r>
          </w:p>
        </w:tc>
        <w:tc>
          <w:tcPr>
            <w:tcW w:w="1384" w:type="dxa"/>
            <w:vAlign w:val="center"/>
          </w:tcPr>
          <w:p w14:paraId="0B218ECE"/>
        </w:tc>
        <w:tc>
          <w:tcPr>
            <w:tcW w:w="1384" w:type="dxa"/>
            <w:vAlign w:val="center"/>
          </w:tcPr>
          <w:p w14:paraId="3F7E5C5A"/>
        </w:tc>
        <w:tc>
          <w:tcPr>
            <w:tcW w:w="1384" w:type="dxa"/>
            <w:vAlign w:val="center"/>
          </w:tcPr>
          <w:p w14:paraId="0B14FBF9"/>
        </w:tc>
        <w:tc>
          <w:tcPr>
            <w:tcW w:w="1384" w:type="dxa"/>
            <w:vAlign w:val="center"/>
          </w:tcPr>
          <w:p w14:paraId="4F1AE3EA"/>
        </w:tc>
        <w:tc>
          <w:tcPr>
            <w:tcW w:w="1384" w:type="dxa"/>
            <w:vAlign w:val="center"/>
          </w:tcPr>
          <w:p w14:paraId="220C39C9"/>
        </w:tc>
      </w:tr>
      <w:tr w14:paraId="56868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918B91">
            <w:r>
              <w:rPr>
                <w:rFonts w:hint="eastAsia"/>
              </w:rPr>
              <w:t>货币资金</w:t>
            </w:r>
          </w:p>
        </w:tc>
        <w:tc>
          <w:tcPr>
            <w:tcW w:w="1384" w:type="dxa"/>
            <w:vAlign w:val="center"/>
          </w:tcPr>
          <w:p w14:paraId="393B9567">
            <w:pPr>
              <w:jc w:val="right"/>
            </w:pPr>
            <w:r>
              <w:rPr>
                <w:rFonts w:hint="eastAsia"/>
              </w:rPr>
              <w:t>3,866,769.53</w:t>
            </w:r>
          </w:p>
        </w:tc>
        <w:tc>
          <w:tcPr>
            <w:tcW w:w="1384" w:type="dxa"/>
            <w:vAlign w:val="center"/>
          </w:tcPr>
          <w:p w14:paraId="1824BD32">
            <w:pPr>
              <w:jc w:val="right"/>
            </w:pPr>
            <w:r>
              <w:rPr>
                <w:rFonts w:hint="eastAsia"/>
              </w:rPr>
              <w:t>-</w:t>
            </w:r>
          </w:p>
        </w:tc>
        <w:tc>
          <w:tcPr>
            <w:tcW w:w="1384" w:type="dxa"/>
            <w:vAlign w:val="center"/>
          </w:tcPr>
          <w:p w14:paraId="7FD2A2CC">
            <w:pPr>
              <w:jc w:val="right"/>
            </w:pPr>
            <w:r>
              <w:rPr>
                <w:rFonts w:hint="eastAsia"/>
              </w:rPr>
              <w:t>-</w:t>
            </w:r>
          </w:p>
        </w:tc>
        <w:tc>
          <w:tcPr>
            <w:tcW w:w="1384" w:type="dxa"/>
            <w:vAlign w:val="center"/>
          </w:tcPr>
          <w:p w14:paraId="755900DE">
            <w:pPr>
              <w:jc w:val="right"/>
            </w:pPr>
            <w:r>
              <w:rPr>
                <w:rFonts w:hint="eastAsia"/>
              </w:rPr>
              <w:t>-</w:t>
            </w:r>
          </w:p>
        </w:tc>
        <w:tc>
          <w:tcPr>
            <w:tcW w:w="1384" w:type="dxa"/>
            <w:vAlign w:val="center"/>
          </w:tcPr>
          <w:p w14:paraId="7EFB0745">
            <w:pPr>
              <w:jc w:val="right"/>
            </w:pPr>
            <w:r>
              <w:rPr>
                <w:rFonts w:hint="eastAsia"/>
              </w:rPr>
              <w:t>3,866,769.53</w:t>
            </w:r>
          </w:p>
        </w:tc>
      </w:tr>
      <w:tr w14:paraId="658FA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00C9E1">
            <w:r>
              <w:rPr>
                <w:rFonts w:hint="eastAsia"/>
              </w:rPr>
              <w:t>结算备付金</w:t>
            </w:r>
          </w:p>
        </w:tc>
        <w:tc>
          <w:tcPr>
            <w:tcW w:w="1384" w:type="dxa"/>
            <w:vAlign w:val="center"/>
          </w:tcPr>
          <w:p w14:paraId="491E8F8A">
            <w:pPr>
              <w:jc w:val="right"/>
            </w:pPr>
            <w:r>
              <w:rPr>
                <w:rFonts w:hint="eastAsia"/>
              </w:rPr>
              <w:t>2,488,364.21</w:t>
            </w:r>
          </w:p>
        </w:tc>
        <w:tc>
          <w:tcPr>
            <w:tcW w:w="1384" w:type="dxa"/>
            <w:vAlign w:val="center"/>
          </w:tcPr>
          <w:p w14:paraId="0A65817F">
            <w:pPr>
              <w:jc w:val="right"/>
            </w:pPr>
            <w:r>
              <w:rPr>
                <w:rFonts w:hint="eastAsia"/>
              </w:rPr>
              <w:t>-</w:t>
            </w:r>
          </w:p>
        </w:tc>
        <w:tc>
          <w:tcPr>
            <w:tcW w:w="1384" w:type="dxa"/>
            <w:vAlign w:val="center"/>
          </w:tcPr>
          <w:p w14:paraId="2E6B8E80">
            <w:pPr>
              <w:jc w:val="right"/>
            </w:pPr>
            <w:r>
              <w:rPr>
                <w:rFonts w:hint="eastAsia"/>
              </w:rPr>
              <w:t>-</w:t>
            </w:r>
          </w:p>
        </w:tc>
        <w:tc>
          <w:tcPr>
            <w:tcW w:w="1384" w:type="dxa"/>
            <w:vAlign w:val="center"/>
          </w:tcPr>
          <w:p w14:paraId="669EE560">
            <w:pPr>
              <w:jc w:val="right"/>
            </w:pPr>
            <w:r>
              <w:rPr>
                <w:rFonts w:hint="eastAsia"/>
              </w:rPr>
              <w:t>-</w:t>
            </w:r>
          </w:p>
        </w:tc>
        <w:tc>
          <w:tcPr>
            <w:tcW w:w="1384" w:type="dxa"/>
            <w:vAlign w:val="center"/>
          </w:tcPr>
          <w:p w14:paraId="2306CFAB">
            <w:pPr>
              <w:jc w:val="right"/>
            </w:pPr>
            <w:r>
              <w:rPr>
                <w:rFonts w:hint="eastAsia"/>
              </w:rPr>
              <w:t>2,488,364.21</w:t>
            </w:r>
          </w:p>
        </w:tc>
      </w:tr>
      <w:tr w14:paraId="3A04F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821B5B">
            <w:r>
              <w:rPr>
                <w:rFonts w:hint="eastAsia"/>
              </w:rPr>
              <w:t>存出保证金</w:t>
            </w:r>
          </w:p>
        </w:tc>
        <w:tc>
          <w:tcPr>
            <w:tcW w:w="1384" w:type="dxa"/>
            <w:vAlign w:val="center"/>
          </w:tcPr>
          <w:p w14:paraId="6D9972A6">
            <w:pPr>
              <w:jc w:val="right"/>
            </w:pPr>
            <w:r>
              <w:rPr>
                <w:rFonts w:hint="eastAsia"/>
              </w:rPr>
              <w:t>13,244.73</w:t>
            </w:r>
          </w:p>
        </w:tc>
        <w:tc>
          <w:tcPr>
            <w:tcW w:w="1384" w:type="dxa"/>
            <w:vAlign w:val="center"/>
          </w:tcPr>
          <w:p w14:paraId="51271FA8">
            <w:pPr>
              <w:jc w:val="right"/>
            </w:pPr>
            <w:r>
              <w:rPr>
                <w:rFonts w:hint="eastAsia"/>
              </w:rPr>
              <w:t>-</w:t>
            </w:r>
          </w:p>
        </w:tc>
        <w:tc>
          <w:tcPr>
            <w:tcW w:w="1384" w:type="dxa"/>
            <w:vAlign w:val="center"/>
          </w:tcPr>
          <w:p w14:paraId="78EFD10F">
            <w:pPr>
              <w:jc w:val="right"/>
            </w:pPr>
            <w:r>
              <w:rPr>
                <w:rFonts w:hint="eastAsia"/>
              </w:rPr>
              <w:t>-</w:t>
            </w:r>
          </w:p>
        </w:tc>
        <w:tc>
          <w:tcPr>
            <w:tcW w:w="1384" w:type="dxa"/>
            <w:vAlign w:val="center"/>
          </w:tcPr>
          <w:p w14:paraId="05A19E90">
            <w:pPr>
              <w:jc w:val="right"/>
            </w:pPr>
            <w:r>
              <w:rPr>
                <w:rFonts w:hint="eastAsia"/>
              </w:rPr>
              <w:t>1,546,500.00</w:t>
            </w:r>
          </w:p>
        </w:tc>
        <w:tc>
          <w:tcPr>
            <w:tcW w:w="1384" w:type="dxa"/>
            <w:vAlign w:val="center"/>
          </w:tcPr>
          <w:p w14:paraId="1D34C890">
            <w:pPr>
              <w:jc w:val="right"/>
            </w:pPr>
            <w:r>
              <w:rPr>
                <w:rFonts w:hint="eastAsia"/>
              </w:rPr>
              <w:t>1,559,744.73</w:t>
            </w:r>
          </w:p>
        </w:tc>
      </w:tr>
      <w:tr w14:paraId="6801D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EB2CC1">
            <w:r>
              <w:rPr>
                <w:rFonts w:hint="eastAsia"/>
              </w:rPr>
              <w:t>交易性金融资产</w:t>
            </w:r>
          </w:p>
        </w:tc>
        <w:tc>
          <w:tcPr>
            <w:tcW w:w="1384" w:type="dxa"/>
            <w:vAlign w:val="center"/>
          </w:tcPr>
          <w:p w14:paraId="5254E5DF">
            <w:pPr>
              <w:jc w:val="right"/>
            </w:pPr>
            <w:r>
              <w:rPr>
                <w:rFonts w:hint="eastAsia"/>
              </w:rPr>
              <w:t>6,963,784.99</w:t>
            </w:r>
          </w:p>
        </w:tc>
        <w:tc>
          <w:tcPr>
            <w:tcW w:w="1384" w:type="dxa"/>
            <w:vAlign w:val="center"/>
          </w:tcPr>
          <w:p w14:paraId="403CC1DD">
            <w:pPr>
              <w:jc w:val="right"/>
            </w:pPr>
            <w:r>
              <w:rPr>
                <w:rFonts w:hint="eastAsia"/>
              </w:rPr>
              <w:t>13,122,443.59</w:t>
            </w:r>
          </w:p>
        </w:tc>
        <w:tc>
          <w:tcPr>
            <w:tcW w:w="1384" w:type="dxa"/>
            <w:vAlign w:val="center"/>
          </w:tcPr>
          <w:p w14:paraId="7A84E37C">
            <w:pPr>
              <w:jc w:val="right"/>
            </w:pPr>
            <w:r>
              <w:rPr>
                <w:rFonts w:hint="eastAsia"/>
              </w:rPr>
              <w:t>11,638,443.45</w:t>
            </w:r>
          </w:p>
        </w:tc>
        <w:tc>
          <w:tcPr>
            <w:tcW w:w="1384" w:type="dxa"/>
            <w:vAlign w:val="center"/>
          </w:tcPr>
          <w:p w14:paraId="0F2C38DC">
            <w:pPr>
              <w:jc w:val="right"/>
            </w:pPr>
            <w:r>
              <w:rPr>
                <w:rFonts w:hint="eastAsia"/>
              </w:rPr>
              <w:t>14,980,050.24</w:t>
            </w:r>
          </w:p>
        </w:tc>
        <w:tc>
          <w:tcPr>
            <w:tcW w:w="1384" w:type="dxa"/>
            <w:vAlign w:val="center"/>
          </w:tcPr>
          <w:p w14:paraId="494B6318">
            <w:pPr>
              <w:jc w:val="right"/>
            </w:pPr>
            <w:r>
              <w:rPr>
                <w:rFonts w:hint="eastAsia"/>
              </w:rPr>
              <w:t>46,704,722.27</w:t>
            </w:r>
          </w:p>
        </w:tc>
      </w:tr>
      <w:tr w14:paraId="4CB3B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E95BAB">
            <w:r>
              <w:rPr>
                <w:rFonts w:hint="eastAsia"/>
              </w:rPr>
              <w:t>衍生金融资产</w:t>
            </w:r>
          </w:p>
        </w:tc>
        <w:tc>
          <w:tcPr>
            <w:tcW w:w="1384" w:type="dxa"/>
            <w:vAlign w:val="center"/>
          </w:tcPr>
          <w:p w14:paraId="705D1FA6">
            <w:pPr>
              <w:jc w:val="right"/>
            </w:pPr>
            <w:r>
              <w:rPr>
                <w:rFonts w:hint="eastAsia"/>
              </w:rPr>
              <w:t>-</w:t>
            </w:r>
          </w:p>
        </w:tc>
        <w:tc>
          <w:tcPr>
            <w:tcW w:w="1384" w:type="dxa"/>
            <w:vAlign w:val="center"/>
          </w:tcPr>
          <w:p w14:paraId="63199A3C">
            <w:pPr>
              <w:jc w:val="right"/>
            </w:pPr>
            <w:r>
              <w:rPr>
                <w:rFonts w:hint="eastAsia"/>
              </w:rPr>
              <w:t>-</w:t>
            </w:r>
          </w:p>
        </w:tc>
        <w:tc>
          <w:tcPr>
            <w:tcW w:w="1384" w:type="dxa"/>
            <w:vAlign w:val="center"/>
          </w:tcPr>
          <w:p w14:paraId="2CF33738">
            <w:pPr>
              <w:jc w:val="right"/>
            </w:pPr>
            <w:r>
              <w:rPr>
                <w:rFonts w:hint="eastAsia"/>
              </w:rPr>
              <w:t>-</w:t>
            </w:r>
          </w:p>
        </w:tc>
        <w:tc>
          <w:tcPr>
            <w:tcW w:w="1384" w:type="dxa"/>
            <w:vAlign w:val="center"/>
          </w:tcPr>
          <w:p w14:paraId="776918D1">
            <w:pPr>
              <w:jc w:val="right"/>
            </w:pPr>
            <w:r>
              <w:rPr>
                <w:rFonts w:hint="eastAsia"/>
              </w:rPr>
              <w:t>-</w:t>
            </w:r>
          </w:p>
        </w:tc>
        <w:tc>
          <w:tcPr>
            <w:tcW w:w="1384" w:type="dxa"/>
            <w:vAlign w:val="center"/>
          </w:tcPr>
          <w:p w14:paraId="6CB2D6B4">
            <w:pPr>
              <w:jc w:val="right"/>
            </w:pPr>
            <w:r>
              <w:rPr>
                <w:rFonts w:hint="eastAsia"/>
              </w:rPr>
              <w:t>-</w:t>
            </w:r>
          </w:p>
        </w:tc>
      </w:tr>
      <w:tr w14:paraId="1646C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7A85BD">
            <w:r>
              <w:rPr>
                <w:rFonts w:hint="eastAsia"/>
              </w:rPr>
              <w:t>买入返售金融资产</w:t>
            </w:r>
          </w:p>
        </w:tc>
        <w:tc>
          <w:tcPr>
            <w:tcW w:w="1384" w:type="dxa"/>
            <w:vAlign w:val="center"/>
          </w:tcPr>
          <w:p w14:paraId="5CD66766">
            <w:pPr>
              <w:jc w:val="right"/>
            </w:pPr>
            <w:r>
              <w:rPr>
                <w:rFonts w:hint="eastAsia"/>
              </w:rPr>
              <w:t>-</w:t>
            </w:r>
          </w:p>
        </w:tc>
        <w:tc>
          <w:tcPr>
            <w:tcW w:w="1384" w:type="dxa"/>
            <w:vAlign w:val="center"/>
          </w:tcPr>
          <w:p w14:paraId="5D21DB65">
            <w:pPr>
              <w:jc w:val="right"/>
            </w:pPr>
            <w:r>
              <w:rPr>
                <w:rFonts w:hint="eastAsia"/>
              </w:rPr>
              <w:t>-</w:t>
            </w:r>
          </w:p>
        </w:tc>
        <w:tc>
          <w:tcPr>
            <w:tcW w:w="1384" w:type="dxa"/>
            <w:vAlign w:val="center"/>
          </w:tcPr>
          <w:p w14:paraId="0F706AAC">
            <w:pPr>
              <w:jc w:val="right"/>
            </w:pPr>
            <w:r>
              <w:rPr>
                <w:rFonts w:hint="eastAsia"/>
              </w:rPr>
              <w:t>-</w:t>
            </w:r>
          </w:p>
        </w:tc>
        <w:tc>
          <w:tcPr>
            <w:tcW w:w="1384" w:type="dxa"/>
            <w:vAlign w:val="center"/>
          </w:tcPr>
          <w:p w14:paraId="5312D6A1">
            <w:pPr>
              <w:jc w:val="right"/>
            </w:pPr>
            <w:r>
              <w:rPr>
                <w:rFonts w:hint="eastAsia"/>
              </w:rPr>
              <w:t>-</w:t>
            </w:r>
          </w:p>
        </w:tc>
        <w:tc>
          <w:tcPr>
            <w:tcW w:w="1384" w:type="dxa"/>
            <w:vAlign w:val="center"/>
          </w:tcPr>
          <w:p w14:paraId="4C451F17">
            <w:pPr>
              <w:jc w:val="right"/>
            </w:pPr>
            <w:r>
              <w:rPr>
                <w:rFonts w:hint="eastAsia"/>
              </w:rPr>
              <w:t>-</w:t>
            </w:r>
          </w:p>
        </w:tc>
      </w:tr>
      <w:tr w14:paraId="0B01B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0A25CB">
            <w:r>
              <w:rPr>
                <w:rFonts w:hint="eastAsia"/>
              </w:rPr>
              <w:t>债权投资</w:t>
            </w:r>
          </w:p>
        </w:tc>
        <w:tc>
          <w:tcPr>
            <w:tcW w:w="1384" w:type="dxa"/>
            <w:vAlign w:val="center"/>
          </w:tcPr>
          <w:p w14:paraId="7A62B10A">
            <w:pPr>
              <w:jc w:val="right"/>
            </w:pPr>
            <w:r>
              <w:rPr>
                <w:rFonts w:hint="eastAsia"/>
              </w:rPr>
              <w:t>-</w:t>
            </w:r>
          </w:p>
        </w:tc>
        <w:tc>
          <w:tcPr>
            <w:tcW w:w="1384" w:type="dxa"/>
            <w:vAlign w:val="center"/>
          </w:tcPr>
          <w:p w14:paraId="132F9A97">
            <w:pPr>
              <w:jc w:val="right"/>
            </w:pPr>
            <w:r>
              <w:rPr>
                <w:rFonts w:hint="eastAsia"/>
              </w:rPr>
              <w:t>-</w:t>
            </w:r>
          </w:p>
        </w:tc>
        <w:tc>
          <w:tcPr>
            <w:tcW w:w="1384" w:type="dxa"/>
            <w:vAlign w:val="center"/>
          </w:tcPr>
          <w:p w14:paraId="16380730">
            <w:pPr>
              <w:jc w:val="right"/>
            </w:pPr>
            <w:r>
              <w:rPr>
                <w:rFonts w:hint="eastAsia"/>
              </w:rPr>
              <w:t>-</w:t>
            </w:r>
          </w:p>
        </w:tc>
        <w:tc>
          <w:tcPr>
            <w:tcW w:w="1384" w:type="dxa"/>
            <w:vAlign w:val="center"/>
          </w:tcPr>
          <w:p w14:paraId="3A797816">
            <w:pPr>
              <w:jc w:val="right"/>
            </w:pPr>
            <w:r>
              <w:rPr>
                <w:rFonts w:hint="eastAsia"/>
              </w:rPr>
              <w:t>-</w:t>
            </w:r>
          </w:p>
        </w:tc>
        <w:tc>
          <w:tcPr>
            <w:tcW w:w="1384" w:type="dxa"/>
            <w:vAlign w:val="center"/>
          </w:tcPr>
          <w:p w14:paraId="57CB4BD9">
            <w:pPr>
              <w:jc w:val="right"/>
            </w:pPr>
            <w:r>
              <w:rPr>
                <w:rFonts w:hint="eastAsia"/>
              </w:rPr>
              <w:t>-</w:t>
            </w:r>
          </w:p>
        </w:tc>
      </w:tr>
      <w:tr w14:paraId="5945A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C319F1">
            <w:r>
              <w:rPr>
                <w:rFonts w:hint="eastAsia"/>
              </w:rPr>
              <w:t>其他债权投资</w:t>
            </w:r>
          </w:p>
        </w:tc>
        <w:tc>
          <w:tcPr>
            <w:tcW w:w="1384" w:type="dxa"/>
            <w:vAlign w:val="center"/>
          </w:tcPr>
          <w:p w14:paraId="1F3AF5FB">
            <w:pPr>
              <w:jc w:val="right"/>
            </w:pPr>
            <w:r>
              <w:rPr>
                <w:rFonts w:hint="eastAsia"/>
              </w:rPr>
              <w:t>-</w:t>
            </w:r>
          </w:p>
        </w:tc>
        <w:tc>
          <w:tcPr>
            <w:tcW w:w="1384" w:type="dxa"/>
            <w:vAlign w:val="center"/>
          </w:tcPr>
          <w:p w14:paraId="08D6EC43">
            <w:pPr>
              <w:jc w:val="right"/>
            </w:pPr>
            <w:r>
              <w:rPr>
                <w:rFonts w:hint="eastAsia"/>
              </w:rPr>
              <w:t>-</w:t>
            </w:r>
          </w:p>
        </w:tc>
        <w:tc>
          <w:tcPr>
            <w:tcW w:w="1384" w:type="dxa"/>
            <w:vAlign w:val="center"/>
          </w:tcPr>
          <w:p w14:paraId="541B0BA6">
            <w:pPr>
              <w:jc w:val="right"/>
            </w:pPr>
            <w:r>
              <w:rPr>
                <w:rFonts w:hint="eastAsia"/>
              </w:rPr>
              <w:t>-</w:t>
            </w:r>
          </w:p>
        </w:tc>
        <w:tc>
          <w:tcPr>
            <w:tcW w:w="1384" w:type="dxa"/>
            <w:vAlign w:val="center"/>
          </w:tcPr>
          <w:p w14:paraId="57312BD4">
            <w:pPr>
              <w:jc w:val="right"/>
            </w:pPr>
            <w:r>
              <w:rPr>
                <w:rFonts w:hint="eastAsia"/>
              </w:rPr>
              <w:t>-</w:t>
            </w:r>
          </w:p>
        </w:tc>
        <w:tc>
          <w:tcPr>
            <w:tcW w:w="1384" w:type="dxa"/>
            <w:vAlign w:val="center"/>
          </w:tcPr>
          <w:p w14:paraId="002065FC">
            <w:pPr>
              <w:jc w:val="right"/>
            </w:pPr>
            <w:r>
              <w:rPr>
                <w:rFonts w:hint="eastAsia"/>
              </w:rPr>
              <w:t>-</w:t>
            </w:r>
          </w:p>
        </w:tc>
      </w:tr>
      <w:tr w14:paraId="7540E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CC706F">
            <w:r>
              <w:rPr>
                <w:rFonts w:hint="eastAsia"/>
              </w:rPr>
              <w:t>其他权益工具投资</w:t>
            </w:r>
          </w:p>
        </w:tc>
        <w:tc>
          <w:tcPr>
            <w:tcW w:w="1384" w:type="dxa"/>
            <w:vAlign w:val="center"/>
          </w:tcPr>
          <w:p w14:paraId="3B94C65B">
            <w:pPr>
              <w:jc w:val="right"/>
            </w:pPr>
            <w:r>
              <w:rPr>
                <w:rFonts w:hint="eastAsia"/>
              </w:rPr>
              <w:t>-</w:t>
            </w:r>
          </w:p>
        </w:tc>
        <w:tc>
          <w:tcPr>
            <w:tcW w:w="1384" w:type="dxa"/>
            <w:vAlign w:val="center"/>
          </w:tcPr>
          <w:p w14:paraId="5FC19BBE">
            <w:pPr>
              <w:jc w:val="right"/>
            </w:pPr>
            <w:r>
              <w:rPr>
                <w:rFonts w:hint="eastAsia"/>
              </w:rPr>
              <w:t>-</w:t>
            </w:r>
          </w:p>
        </w:tc>
        <w:tc>
          <w:tcPr>
            <w:tcW w:w="1384" w:type="dxa"/>
            <w:vAlign w:val="center"/>
          </w:tcPr>
          <w:p w14:paraId="6E0F664F">
            <w:pPr>
              <w:jc w:val="right"/>
            </w:pPr>
            <w:r>
              <w:rPr>
                <w:rFonts w:hint="eastAsia"/>
              </w:rPr>
              <w:t>-</w:t>
            </w:r>
          </w:p>
        </w:tc>
        <w:tc>
          <w:tcPr>
            <w:tcW w:w="1384" w:type="dxa"/>
            <w:vAlign w:val="center"/>
          </w:tcPr>
          <w:p w14:paraId="5CC88E48">
            <w:pPr>
              <w:jc w:val="right"/>
            </w:pPr>
            <w:r>
              <w:rPr>
                <w:rFonts w:hint="eastAsia"/>
              </w:rPr>
              <w:t>-</w:t>
            </w:r>
          </w:p>
        </w:tc>
        <w:tc>
          <w:tcPr>
            <w:tcW w:w="1384" w:type="dxa"/>
            <w:vAlign w:val="center"/>
          </w:tcPr>
          <w:p w14:paraId="45E702A4">
            <w:pPr>
              <w:jc w:val="right"/>
            </w:pPr>
            <w:r>
              <w:rPr>
                <w:rFonts w:hint="eastAsia"/>
              </w:rPr>
              <w:t>-</w:t>
            </w:r>
          </w:p>
        </w:tc>
      </w:tr>
      <w:tr w14:paraId="1ABFB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89DB7D">
            <w:r>
              <w:rPr>
                <w:rFonts w:hint="eastAsia"/>
              </w:rPr>
              <w:t>应收清算款</w:t>
            </w:r>
          </w:p>
        </w:tc>
        <w:tc>
          <w:tcPr>
            <w:tcW w:w="1384" w:type="dxa"/>
            <w:vAlign w:val="center"/>
          </w:tcPr>
          <w:p w14:paraId="0D284EC8">
            <w:pPr>
              <w:jc w:val="right"/>
            </w:pPr>
            <w:r>
              <w:rPr>
                <w:rFonts w:hint="eastAsia"/>
              </w:rPr>
              <w:t>-</w:t>
            </w:r>
          </w:p>
        </w:tc>
        <w:tc>
          <w:tcPr>
            <w:tcW w:w="1384" w:type="dxa"/>
            <w:vAlign w:val="center"/>
          </w:tcPr>
          <w:p w14:paraId="510250BF">
            <w:pPr>
              <w:jc w:val="right"/>
            </w:pPr>
            <w:r>
              <w:rPr>
                <w:rFonts w:hint="eastAsia"/>
              </w:rPr>
              <w:t>-</w:t>
            </w:r>
          </w:p>
        </w:tc>
        <w:tc>
          <w:tcPr>
            <w:tcW w:w="1384" w:type="dxa"/>
            <w:vAlign w:val="center"/>
          </w:tcPr>
          <w:p w14:paraId="7B233FE5">
            <w:pPr>
              <w:jc w:val="right"/>
            </w:pPr>
            <w:r>
              <w:rPr>
                <w:rFonts w:hint="eastAsia"/>
              </w:rPr>
              <w:t>-</w:t>
            </w:r>
          </w:p>
        </w:tc>
        <w:tc>
          <w:tcPr>
            <w:tcW w:w="1384" w:type="dxa"/>
            <w:vAlign w:val="center"/>
          </w:tcPr>
          <w:p w14:paraId="14BCA1E8">
            <w:pPr>
              <w:jc w:val="right"/>
            </w:pPr>
            <w:r>
              <w:rPr>
                <w:rFonts w:hint="eastAsia"/>
              </w:rPr>
              <w:t>-</w:t>
            </w:r>
          </w:p>
        </w:tc>
        <w:tc>
          <w:tcPr>
            <w:tcW w:w="1384" w:type="dxa"/>
            <w:vAlign w:val="center"/>
          </w:tcPr>
          <w:p w14:paraId="1ED947DC">
            <w:pPr>
              <w:jc w:val="right"/>
            </w:pPr>
            <w:r>
              <w:rPr>
                <w:rFonts w:hint="eastAsia"/>
              </w:rPr>
              <w:t>-</w:t>
            </w:r>
          </w:p>
        </w:tc>
      </w:tr>
      <w:tr w14:paraId="08F30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7D2E26">
            <w:r>
              <w:rPr>
                <w:rFonts w:hint="eastAsia"/>
              </w:rPr>
              <w:t>应收股利</w:t>
            </w:r>
          </w:p>
        </w:tc>
        <w:tc>
          <w:tcPr>
            <w:tcW w:w="1384" w:type="dxa"/>
            <w:vAlign w:val="center"/>
          </w:tcPr>
          <w:p w14:paraId="53BC4AD2">
            <w:pPr>
              <w:jc w:val="right"/>
            </w:pPr>
            <w:r>
              <w:rPr>
                <w:rFonts w:hint="eastAsia"/>
              </w:rPr>
              <w:t>-</w:t>
            </w:r>
          </w:p>
        </w:tc>
        <w:tc>
          <w:tcPr>
            <w:tcW w:w="1384" w:type="dxa"/>
            <w:vAlign w:val="center"/>
          </w:tcPr>
          <w:p w14:paraId="7D98927C">
            <w:pPr>
              <w:jc w:val="right"/>
            </w:pPr>
            <w:r>
              <w:rPr>
                <w:rFonts w:hint="eastAsia"/>
              </w:rPr>
              <w:t>-</w:t>
            </w:r>
          </w:p>
        </w:tc>
        <w:tc>
          <w:tcPr>
            <w:tcW w:w="1384" w:type="dxa"/>
            <w:vAlign w:val="center"/>
          </w:tcPr>
          <w:p w14:paraId="2A9F3341">
            <w:pPr>
              <w:jc w:val="right"/>
            </w:pPr>
            <w:r>
              <w:rPr>
                <w:rFonts w:hint="eastAsia"/>
              </w:rPr>
              <w:t>-</w:t>
            </w:r>
          </w:p>
        </w:tc>
        <w:tc>
          <w:tcPr>
            <w:tcW w:w="1384" w:type="dxa"/>
            <w:vAlign w:val="center"/>
          </w:tcPr>
          <w:p w14:paraId="6F142453">
            <w:pPr>
              <w:jc w:val="right"/>
            </w:pPr>
            <w:r>
              <w:rPr>
                <w:rFonts w:hint="eastAsia"/>
              </w:rPr>
              <w:t>-</w:t>
            </w:r>
          </w:p>
        </w:tc>
        <w:tc>
          <w:tcPr>
            <w:tcW w:w="1384" w:type="dxa"/>
            <w:vAlign w:val="center"/>
          </w:tcPr>
          <w:p w14:paraId="548D8166">
            <w:pPr>
              <w:jc w:val="right"/>
            </w:pPr>
            <w:r>
              <w:rPr>
                <w:rFonts w:hint="eastAsia"/>
              </w:rPr>
              <w:t>-</w:t>
            </w:r>
          </w:p>
        </w:tc>
      </w:tr>
      <w:tr w14:paraId="7F1E2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0E2C65">
            <w:r>
              <w:rPr>
                <w:rFonts w:hint="eastAsia"/>
              </w:rPr>
              <w:t>应收申购款</w:t>
            </w:r>
          </w:p>
        </w:tc>
        <w:tc>
          <w:tcPr>
            <w:tcW w:w="1384" w:type="dxa"/>
            <w:vAlign w:val="center"/>
          </w:tcPr>
          <w:p w14:paraId="26D732DC">
            <w:pPr>
              <w:jc w:val="right"/>
            </w:pPr>
            <w:r>
              <w:rPr>
                <w:rFonts w:hint="eastAsia"/>
              </w:rPr>
              <w:t>-</w:t>
            </w:r>
          </w:p>
        </w:tc>
        <w:tc>
          <w:tcPr>
            <w:tcW w:w="1384" w:type="dxa"/>
            <w:vAlign w:val="center"/>
          </w:tcPr>
          <w:p w14:paraId="12237163">
            <w:pPr>
              <w:jc w:val="right"/>
            </w:pPr>
            <w:r>
              <w:rPr>
                <w:rFonts w:hint="eastAsia"/>
              </w:rPr>
              <w:t>-</w:t>
            </w:r>
          </w:p>
        </w:tc>
        <w:tc>
          <w:tcPr>
            <w:tcW w:w="1384" w:type="dxa"/>
            <w:vAlign w:val="center"/>
          </w:tcPr>
          <w:p w14:paraId="5C10F7D5">
            <w:pPr>
              <w:jc w:val="right"/>
            </w:pPr>
            <w:r>
              <w:rPr>
                <w:rFonts w:hint="eastAsia"/>
              </w:rPr>
              <w:t>-</w:t>
            </w:r>
          </w:p>
        </w:tc>
        <w:tc>
          <w:tcPr>
            <w:tcW w:w="1384" w:type="dxa"/>
            <w:vAlign w:val="center"/>
          </w:tcPr>
          <w:p w14:paraId="03DD69AB">
            <w:pPr>
              <w:jc w:val="right"/>
            </w:pPr>
            <w:r>
              <w:rPr>
                <w:rFonts w:hint="eastAsia"/>
              </w:rPr>
              <w:t>-</w:t>
            </w:r>
          </w:p>
        </w:tc>
        <w:tc>
          <w:tcPr>
            <w:tcW w:w="1384" w:type="dxa"/>
            <w:vAlign w:val="center"/>
          </w:tcPr>
          <w:p w14:paraId="2E387AE8">
            <w:pPr>
              <w:jc w:val="right"/>
            </w:pPr>
            <w:r>
              <w:rPr>
                <w:rFonts w:hint="eastAsia"/>
              </w:rPr>
              <w:t>-</w:t>
            </w:r>
          </w:p>
        </w:tc>
      </w:tr>
      <w:tr w14:paraId="618FB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14C8CD">
            <w:r>
              <w:rPr>
                <w:rFonts w:hint="eastAsia"/>
              </w:rPr>
              <w:t>递延所得税资产</w:t>
            </w:r>
          </w:p>
        </w:tc>
        <w:tc>
          <w:tcPr>
            <w:tcW w:w="1384" w:type="dxa"/>
            <w:vAlign w:val="center"/>
          </w:tcPr>
          <w:p w14:paraId="2EC3FEBC">
            <w:pPr>
              <w:jc w:val="right"/>
            </w:pPr>
            <w:r>
              <w:rPr>
                <w:rFonts w:hint="eastAsia"/>
              </w:rPr>
              <w:t>-</w:t>
            </w:r>
          </w:p>
        </w:tc>
        <w:tc>
          <w:tcPr>
            <w:tcW w:w="1384" w:type="dxa"/>
            <w:vAlign w:val="center"/>
          </w:tcPr>
          <w:p w14:paraId="527F3B71">
            <w:pPr>
              <w:jc w:val="right"/>
            </w:pPr>
            <w:r>
              <w:rPr>
                <w:rFonts w:hint="eastAsia"/>
              </w:rPr>
              <w:t>-</w:t>
            </w:r>
          </w:p>
        </w:tc>
        <w:tc>
          <w:tcPr>
            <w:tcW w:w="1384" w:type="dxa"/>
            <w:vAlign w:val="center"/>
          </w:tcPr>
          <w:p w14:paraId="45EB9B0B">
            <w:pPr>
              <w:jc w:val="right"/>
            </w:pPr>
            <w:r>
              <w:rPr>
                <w:rFonts w:hint="eastAsia"/>
              </w:rPr>
              <w:t>-</w:t>
            </w:r>
          </w:p>
        </w:tc>
        <w:tc>
          <w:tcPr>
            <w:tcW w:w="1384" w:type="dxa"/>
            <w:vAlign w:val="center"/>
          </w:tcPr>
          <w:p w14:paraId="312267DA">
            <w:pPr>
              <w:jc w:val="right"/>
            </w:pPr>
            <w:r>
              <w:rPr>
                <w:rFonts w:hint="eastAsia"/>
              </w:rPr>
              <w:t>-</w:t>
            </w:r>
          </w:p>
        </w:tc>
        <w:tc>
          <w:tcPr>
            <w:tcW w:w="1384" w:type="dxa"/>
            <w:vAlign w:val="center"/>
          </w:tcPr>
          <w:p w14:paraId="5B37FCAB">
            <w:pPr>
              <w:jc w:val="right"/>
            </w:pPr>
            <w:r>
              <w:rPr>
                <w:rFonts w:hint="eastAsia"/>
              </w:rPr>
              <w:t>-</w:t>
            </w:r>
          </w:p>
        </w:tc>
      </w:tr>
      <w:tr w14:paraId="243F4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52A725">
            <w:r>
              <w:rPr>
                <w:rFonts w:hint="eastAsia"/>
              </w:rPr>
              <w:t>其他资产</w:t>
            </w:r>
          </w:p>
        </w:tc>
        <w:tc>
          <w:tcPr>
            <w:tcW w:w="1384" w:type="dxa"/>
            <w:vAlign w:val="center"/>
          </w:tcPr>
          <w:p w14:paraId="35022ACC">
            <w:pPr>
              <w:jc w:val="right"/>
            </w:pPr>
            <w:r>
              <w:rPr>
                <w:rFonts w:hint="eastAsia"/>
              </w:rPr>
              <w:t>-</w:t>
            </w:r>
          </w:p>
        </w:tc>
        <w:tc>
          <w:tcPr>
            <w:tcW w:w="1384" w:type="dxa"/>
            <w:vAlign w:val="center"/>
          </w:tcPr>
          <w:p w14:paraId="1CA15716">
            <w:pPr>
              <w:jc w:val="right"/>
            </w:pPr>
            <w:r>
              <w:rPr>
                <w:rFonts w:hint="eastAsia"/>
              </w:rPr>
              <w:t>-</w:t>
            </w:r>
          </w:p>
        </w:tc>
        <w:tc>
          <w:tcPr>
            <w:tcW w:w="1384" w:type="dxa"/>
            <w:vAlign w:val="center"/>
          </w:tcPr>
          <w:p w14:paraId="57C102F0">
            <w:pPr>
              <w:jc w:val="right"/>
            </w:pPr>
            <w:r>
              <w:rPr>
                <w:rFonts w:hint="eastAsia"/>
              </w:rPr>
              <w:t>-</w:t>
            </w:r>
          </w:p>
        </w:tc>
        <w:tc>
          <w:tcPr>
            <w:tcW w:w="1384" w:type="dxa"/>
            <w:vAlign w:val="center"/>
          </w:tcPr>
          <w:p w14:paraId="57ABD845">
            <w:pPr>
              <w:jc w:val="right"/>
            </w:pPr>
            <w:r>
              <w:rPr>
                <w:rFonts w:hint="eastAsia"/>
              </w:rPr>
              <w:t>-</w:t>
            </w:r>
          </w:p>
        </w:tc>
        <w:tc>
          <w:tcPr>
            <w:tcW w:w="1384" w:type="dxa"/>
            <w:vAlign w:val="center"/>
          </w:tcPr>
          <w:p w14:paraId="0A01AA92">
            <w:pPr>
              <w:jc w:val="right"/>
            </w:pPr>
            <w:r>
              <w:rPr>
                <w:rFonts w:hint="eastAsia"/>
              </w:rPr>
              <w:t>-</w:t>
            </w:r>
          </w:p>
        </w:tc>
      </w:tr>
      <w:tr w14:paraId="50F89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193167">
            <w:r>
              <w:rPr>
                <w:rFonts w:hint="eastAsia"/>
              </w:rPr>
              <w:t>资产总计</w:t>
            </w:r>
          </w:p>
        </w:tc>
        <w:tc>
          <w:tcPr>
            <w:tcW w:w="1384" w:type="dxa"/>
            <w:vAlign w:val="center"/>
          </w:tcPr>
          <w:p w14:paraId="41E0DC14">
            <w:pPr>
              <w:jc w:val="right"/>
            </w:pPr>
            <w:r>
              <w:rPr>
                <w:rFonts w:hint="eastAsia"/>
              </w:rPr>
              <w:t>13,332,163.46</w:t>
            </w:r>
          </w:p>
        </w:tc>
        <w:tc>
          <w:tcPr>
            <w:tcW w:w="1384" w:type="dxa"/>
            <w:vAlign w:val="center"/>
          </w:tcPr>
          <w:p w14:paraId="19B2094E">
            <w:pPr>
              <w:jc w:val="right"/>
            </w:pPr>
            <w:r>
              <w:rPr>
                <w:rFonts w:hint="eastAsia"/>
              </w:rPr>
              <w:t>13,122,443.59</w:t>
            </w:r>
          </w:p>
        </w:tc>
        <w:tc>
          <w:tcPr>
            <w:tcW w:w="1384" w:type="dxa"/>
            <w:vAlign w:val="center"/>
          </w:tcPr>
          <w:p w14:paraId="08612E6F">
            <w:pPr>
              <w:jc w:val="right"/>
            </w:pPr>
            <w:r>
              <w:rPr>
                <w:rFonts w:hint="eastAsia"/>
              </w:rPr>
              <w:t>11,638,443.45</w:t>
            </w:r>
          </w:p>
        </w:tc>
        <w:tc>
          <w:tcPr>
            <w:tcW w:w="1384" w:type="dxa"/>
            <w:vAlign w:val="center"/>
          </w:tcPr>
          <w:p w14:paraId="1B63324B">
            <w:pPr>
              <w:jc w:val="right"/>
            </w:pPr>
            <w:r>
              <w:rPr>
                <w:rFonts w:hint="eastAsia"/>
              </w:rPr>
              <w:t>16,526,550.24</w:t>
            </w:r>
          </w:p>
        </w:tc>
        <w:tc>
          <w:tcPr>
            <w:tcW w:w="1384" w:type="dxa"/>
            <w:vAlign w:val="center"/>
          </w:tcPr>
          <w:p w14:paraId="0A248CA7">
            <w:pPr>
              <w:jc w:val="right"/>
            </w:pPr>
            <w:r>
              <w:rPr>
                <w:rFonts w:hint="eastAsia"/>
              </w:rPr>
              <w:t>54,619,600.74</w:t>
            </w:r>
          </w:p>
        </w:tc>
      </w:tr>
      <w:tr w14:paraId="0165E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0C9DCD">
            <w:r>
              <w:rPr>
                <w:rFonts w:hint="eastAsia"/>
              </w:rPr>
              <w:t>负债</w:t>
            </w:r>
          </w:p>
        </w:tc>
        <w:tc>
          <w:tcPr>
            <w:tcW w:w="1384" w:type="dxa"/>
            <w:vAlign w:val="center"/>
          </w:tcPr>
          <w:p w14:paraId="407DDB8A"/>
        </w:tc>
        <w:tc>
          <w:tcPr>
            <w:tcW w:w="1384" w:type="dxa"/>
            <w:vAlign w:val="center"/>
          </w:tcPr>
          <w:p w14:paraId="0BE4CB0E"/>
        </w:tc>
        <w:tc>
          <w:tcPr>
            <w:tcW w:w="1384" w:type="dxa"/>
            <w:vAlign w:val="center"/>
          </w:tcPr>
          <w:p w14:paraId="2DD86A1F"/>
        </w:tc>
        <w:tc>
          <w:tcPr>
            <w:tcW w:w="1384" w:type="dxa"/>
            <w:vAlign w:val="center"/>
          </w:tcPr>
          <w:p w14:paraId="28363570"/>
        </w:tc>
        <w:tc>
          <w:tcPr>
            <w:tcW w:w="1384" w:type="dxa"/>
            <w:vAlign w:val="center"/>
          </w:tcPr>
          <w:p w14:paraId="5F1BB1F1"/>
        </w:tc>
      </w:tr>
      <w:tr w14:paraId="0CA75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093D57">
            <w:r>
              <w:rPr>
                <w:rFonts w:hint="eastAsia"/>
              </w:rPr>
              <w:t>短期借款</w:t>
            </w:r>
          </w:p>
        </w:tc>
        <w:tc>
          <w:tcPr>
            <w:tcW w:w="1384" w:type="dxa"/>
            <w:vAlign w:val="center"/>
          </w:tcPr>
          <w:p w14:paraId="10B56204">
            <w:pPr>
              <w:jc w:val="right"/>
            </w:pPr>
            <w:r>
              <w:rPr>
                <w:rFonts w:hint="eastAsia"/>
              </w:rPr>
              <w:t>-</w:t>
            </w:r>
          </w:p>
        </w:tc>
        <w:tc>
          <w:tcPr>
            <w:tcW w:w="1384" w:type="dxa"/>
            <w:vAlign w:val="center"/>
          </w:tcPr>
          <w:p w14:paraId="1F8F7E02">
            <w:pPr>
              <w:jc w:val="right"/>
            </w:pPr>
            <w:r>
              <w:rPr>
                <w:rFonts w:hint="eastAsia"/>
              </w:rPr>
              <w:t>-</w:t>
            </w:r>
          </w:p>
        </w:tc>
        <w:tc>
          <w:tcPr>
            <w:tcW w:w="1384" w:type="dxa"/>
            <w:vAlign w:val="center"/>
          </w:tcPr>
          <w:p w14:paraId="047E2712">
            <w:pPr>
              <w:jc w:val="right"/>
            </w:pPr>
            <w:r>
              <w:rPr>
                <w:rFonts w:hint="eastAsia"/>
              </w:rPr>
              <w:t>-</w:t>
            </w:r>
          </w:p>
        </w:tc>
        <w:tc>
          <w:tcPr>
            <w:tcW w:w="1384" w:type="dxa"/>
            <w:vAlign w:val="center"/>
          </w:tcPr>
          <w:p w14:paraId="52298AFA">
            <w:pPr>
              <w:jc w:val="right"/>
            </w:pPr>
            <w:r>
              <w:rPr>
                <w:rFonts w:hint="eastAsia"/>
              </w:rPr>
              <w:t>-</w:t>
            </w:r>
          </w:p>
        </w:tc>
        <w:tc>
          <w:tcPr>
            <w:tcW w:w="1384" w:type="dxa"/>
            <w:vAlign w:val="center"/>
          </w:tcPr>
          <w:p w14:paraId="1B1E7E7E">
            <w:pPr>
              <w:jc w:val="right"/>
            </w:pPr>
            <w:r>
              <w:rPr>
                <w:rFonts w:hint="eastAsia"/>
              </w:rPr>
              <w:t>-</w:t>
            </w:r>
          </w:p>
        </w:tc>
      </w:tr>
      <w:tr w14:paraId="1A88C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B8AA98">
            <w:r>
              <w:rPr>
                <w:rFonts w:hint="eastAsia"/>
              </w:rPr>
              <w:t>交易性金融负债</w:t>
            </w:r>
          </w:p>
        </w:tc>
        <w:tc>
          <w:tcPr>
            <w:tcW w:w="1384" w:type="dxa"/>
            <w:vAlign w:val="center"/>
          </w:tcPr>
          <w:p w14:paraId="299662D3">
            <w:pPr>
              <w:jc w:val="right"/>
            </w:pPr>
            <w:r>
              <w:rPr>
                <w:rFonts w:hint="eastAsia"/>
              </w:rPr>
              <w:t>-</w:t>
            </w:r>
          </w:p>
        </w:tc>
        <w:tc>
          <w:tcPr>
            <w:tcW w:w="1384" w:type="dxa"/>
            <w:vAlign w:val="center"/>
          </w:tcPr>
          <w:p w14:paraId="16CF21FF">
            <w:pPr>
              <w:jc w:val="right"/>
            </w:pPr>
            <w:r>
              <w:rPr>
                <w:rFonts w:hint="eastAsia"/>
              </w:rPr>
              <w:t>-</w:t>
            </w:r>
          </w:p>
        </w:tc>
        <w:tc>
          <w:tcPr>
            <w:tcW w:w="1384" w:type="dxa"/>
            <w:vAlign w:val="center"/>
          </w:tcPr>
          <w:p w14:paraId="661D0EAA">
            <w:pPr>
              <w:jc w:val="right"/>
            </w:pPr>
            <w:r>
              <w:rPr>
                <w:rFonts w:hint="eastAsia"/>
              </w:rPr>
              <w:t>-</w:t>
            </w:r>
          </w:p>
        </w:tc>
        <w:tc>
          <w:tcPr>
            <w:tcW w:w="1384" w:type="dxa"/>
            <w:vAlign w:val="center"/>
          </w:tcPr>
          <w:p w14:paraId="0E203A7C">
            <w:pPr>
              <w:jc w:val="right"/>
            </w:pPr>
            <w:r>
              <w:rPr>
                <w:rFonts w:hint="eastAsia"/>
              </w:rPr>
              <w:t>-</w:t>
            </w:r>
          </w:p>
        </w:tc>
        <w:tc>
          <w:tcPr>
            <w:tcW w:w="1384" w:type="dxa"/>
            <w:vAlign w:val="center"/>
          </w:tcPr>
          <w:p w14:paraId="19642418">
            <w:pPr>
              <w:jc w:val="right"/>
            </w:pPr>
            <w:r>
              <w:rPr>
                <w:rFonts w:hint="eastAsia"/>
              </w:rPr>
              <w:t>-</w:t>
            </w:r>
          </w:p>
        </w:tc>
      </w:tr>
      <w:tr w14:paraId="0967B0C4">
        <w:tblPrEx>
          <w:tblCellMar>
            <w:top w:w="0" w:type="dxa"/>
            <w:left w:w="108" w:type="dxa"/>
            <w:bottom w:w="0" w:type="dxa"/>
            <w:right w:w="108" w:type="dxa"/>
          </w:tblCellMar>
        </w:tblPrEx>
        <w:trPr>
          <w:jc w:val="center"/>
        </w:trPr>
        <w:tc>
          <w:tcPr>
            <w:tcW w:w="1384" w:type="dxa"/>
            <w:vAlign w:val="center"/>
          </w:tcPr>
          <w:p w14:paraId="5BB8F64D">
            <w:r>
              <w:rPr>
                <w:rFonts w:hint="eastAsia"/>
              </w:rPr>
              <w:t>衍生金融负债</w:t>
            </w:r>
          </w:p>
        </w:tc>
        <w:tc>
          <w:tcPr>
            <w:tcW w:w="1384" w:type="dxa"/>
            <w:vAlign w:val="center"/>
          </w:tcPr>
          <w:p w14:paraId="704F3100">
            <w:pPr>
              <w:jc w:val="right"/>
            </w:pPr>
            <w:r>
              <w:rPr>
                <w:rFonts w:hint="eastAsia"/>
              </w:rPr>
              <w:t>-</w:t>
            </w:r>
          </w:p>
        </w:tc>
        <w:tc>
          <w:tcPr>
            <w:tcW w:w="1384" w:type="dxa"/>
            <w:vAlign w:val="center"/>
          </w:tcPr>
          <w:p w14:paraId="1E98D6A4">
            <w:pPr>
              <w:jc w:val="right"/>
            </w:pPr>
            <w:r>
              <w:rPr>
                <w:rFonts w:hint="eastAsia"/>
              </w:rPr>
              <w:t>-</w:t>
            </w:r>
          </w:p>
        </w:tc>
        <w:tc>
          <w:tcPr>
            <w:tcW w:w="1384" w:type="dxa"/>
            <w:vAlign w:val="center"/>
          </w:tcPr>
          <w:p w14:paraId="17D2C8F7">
            <w:pPr>
              <w:jc w:val="right"/>
            </w:pPr>
            <w:r>
              <w:rPr>
                <w:rFonts w:hint="eastAsia"/>
              </w:rPr>
              <w:t>-</w:t>
            </w:r>
          </w:p>
        </w:tc>
        <w:tc>
          <w:tcPr>
            <w:tcW w:w="1384" w:type="dxa"/>
            <w:vAlign w:val="center"/>
          </w:tcPr>
          <w:p w14:paraId="6920D316">
            <w:pPr>
              <w:jc w:val="right"/>
            </w:pPr>
            <w:r>
              <w:rPr>
                <w:rFonts w:hint="eastAsia"/>
              </w:rPr>
              <w:t>-</w:t>
            </w:r>
          </w:p>
        </w:tc>
        <w:tc>
          <w:tcPr>
            <w:tcW w:w="1384" w:type="dxa"/>
            <w:vAlign w:val="center"/>
          </w:tcPr>
          <w:p w14:paraId="782022B5">
            <w:pPr>
              <w:jc w:val="right"/>
            </w:pPr>
            <w:r>
              <w:rPr>
                <w:rFonts w:hint="eastAsia"/>
              </w:rPr>
              <w:t>-</w:t>
            </w:r>
          </w:p>
        </w:tc>
      </w:tr>
      <w:tr w14:paraId="1279F308">
        <w:tblPrEx>
          <w:tblCellMar>
            <w:top w:w="0" w:type="dxa"/>
            <w:left w:w="108" w:type="dxa"/>
            <w:bottom w:w="0" w:type="dxa"/>
            <w:right w:w="108" w:type="dxa"/>
          </w:tblCellMar>
        </w:tblPrEx>
        <w:trPr>
          <w:jc w:val="center"/>
        </w:trPr>
        <w:tc>
          <w:tcPr>
            <w:tcW w:w="1384" w:type="dxa"/>
            <w:vAlign w:val="center"/>
          </w:tcPr>
          <w:p w14:paraId="47BE4473">
            <w:r>
              <w:rPr>
                <w:rFonts w:hint="eastAsia"/>
              </w:rPr>
              <w:t>卖出回购金融资产款</w:t>
            </w:r>
          </w:p>
        </w:tc>
        <w:tc>
          <w:tcPr>
            <w:tcW w:w="1384" w:type="dxa"/>
            <w:vAlign w:val="center"/>
          </w:tcPr>
          <w:p w14:paraId="2DB351A4">
            <w:pPr>
              <w:jc w:val="right"/>
            </w:pPr>
            <w:r>
              <w:rPr>
                <w:rFonts w:hint="eastAsia"/>
              </w:rPr>
              <w:t>-</w:t>
            </w:r>
          </w:p>
        </w:tc>
        <w:tc>
          <w:tcPr>
            <w:tcW w:w="1384" w:type="dxa"/>
            <w:vAlign w:val="center"/>
          </w:tcPr>
          <w:p w14:paraId="6049FF38">
            <w:pPr>
              <w:jc w:val="right"/>
            </w:pPr>
            <w:r>
              <w:rPr>
                <w:rFonts w:hint="eastAsia"/>
              </w:rPr>
              <w:t>-</w:t>
            </w:r>
          </w:p>
        </w:tc>
        <w:tc>
          <w:tcPr>
            <w:tcW w:w="1384" w:type="dxa"/>
            <w:vAlign w:val="center"/>
          </w:tcPr>
          <w:p w14:paraId="269E39C5">
            <w:pPr>
              <w:jc w:val="right"/>
            </w:pPr>
            <w:r>
              <w:rPr>
                <w:rFonts w:hint="eastAsia"/>
              </w:rPr>
              <w:t>-</w:t>
            </w:r>
          </w:p>
        </w:tc>
        <w:tc>
          <w:tcPr>
            <w:tcW w:w="1384" w:type="dxa"/>
            <w:vAlign w:val="center"/>
          </w:tcPr>
          <w:p w14:paraId="209FAF36">
            <w:pPr>
              <w:jc w:val="right"/>
            </w:pPr>
            <w:r>
              <w:rPr>
                <w:rFonts w:hint="eastAsia"/>
              </w:rPr>
              <w:t>-</w:t>
            </w:r>
          </w:p>
        </w:tc>
        <w:tc>
          <w:tcPr>
            <w:tcW w:w="1384" w:type="dxa"/>
            <w:vAlign w:val="center"/>
          </w:tcPr>
          <w:p w14:paraId="0A5C32F6">
            <w:pPr>
              <w:jc w:val="right"/>
            </w:pPr>
            <w:r>
              <w:rPr>
                <w:rFonts w:hint="eastAsia"/>
              </w:rPr>
              <w:t>-</w:t>
            </w:r>
          </w:p>
        </w:tc>
      </w:tr>
      <w:tr w14:paraId="76AEA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87FEBE">
            <w:r>
              <w:rPr>
                <w:rFonts w:hint="eastAsia"/>
              </w:rPr>
              <w:t>应付清算款</w:t>
            </w:r>
          </w:p>
        </w:tc>
        <w:tc>
          <w:tcPr>
            <w:tcW w:w="1384" w:type="dxa"/>
            <w:vAlign w:val="center"/>
          </w:tcPr>
          <w:p w14:paraId="4E9575AC">
            <w:pPr>
              <w:jc w:val="right"/>
            </w:pPr>
            <w:r>
              <w:rPr>
                <w:rFonts w:hint="eastAsia"/>
              </w:rPr>
              <w:t>-</w:t>
            </w:r>
          </w:p>
        </w:tc>
        <w:tc>
          <w:tcPr>
            <w:tcW w:w="1384" w:type="dxa"/>
            <w:vAlign w:val="center"/>
          </w:tcPr>
          <w:p w14:paraId="556A2534">
            <w:pPr>
              <w:jc w:val="right"/>
            </w:pPr>
            <w:r>
              <w:rPr>
                <w:rFonts w:hint="eastAsia"/>
              </w:rPr>
              <w:t>-</w:t>
            </w:r>
          </w:p>
        </w:tc>
        <w:tc>
          <w:tcPr>
            <w:tcW w:w="1384" w:type="dxa"/>
            <w:vAlign w:val="center"/>
          </w:tcPr>
          <w:p w14:paraId="332056ED">
            <w:pPr>
              <w:jc w:val="right"/>
            </w:pPr>
            <w:r>
              <w:rPr>
                <w:rFonts w:hint="eastAsia"/>
              </w:rPr>
              <w:t>-</w:t>
            </w:r>
          </w:p>
        </w:tc>
        <w:tc>
          <w:tcPr>
            <w:tcW w:w="1384" w:type="dxa"/>
            <w:vAlign w:val="center"/>
          </w:tcPr>
          <w:p w14:paraId="1A62C460">
            <w:pPr>
              <w:jc w:val="right"/>
            </w:pPr>
            <w:r>
              <w:rPr>
                <w:rFonts w:hint="eastAsia"/>
              </w:rPr>
              <w:t>-</w:t>
            </w:r>
          </w:p>
        </w:tc>
        <w:tc>
          <w:tcPr>
            <w:tcW w:w="1384" w:type="dxa"/>
            <w:vAlign w:val="center"/>
          </w:tcPr>
          <w:p w14:paraId="09446D11">
            <w:pPr>
              <w:jc w:val="right"/>
            </w:pPr>
            <w:r>
              <w:rPr>
                <w:rFonts w:hint="eastAsia"/>
              </w:rPr>
              <w:t>-</w:t>
            </w:r>
          </w:p>
        </w:tc>
      </w:tr>
      <w:tr w14:paraId="0684E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430A23">
            <w:r>
              <w:rPr>
                <w:rFonts w:hint="eastAsia"/>
              </w:rPr>
              <w:t>应付赎回款</w:t>
            </w:r>
          </w:p>
        </w:tc>
        <w:tc>
          <w:tcPr>
            <w:tcW w:w="1384" w:type="dxa"/>
            <w:vAlign w:val="center"/>
          </w:tcPr>
          <w:p w14:paraId="1348BC21">
            <w:pPr>
              <w:jc w:val="right"/>
            </w:pPr>
            <w:r>
              <w:rPr>
                <w:rFonts w:hint="eastAsia"/>
              </w:rPr>
              <w:t>-</w:t>
            </w:r>
          </w:p>
        </w:tc>
        <w:tc>
          <w:tcPr>
            <w:tcW w:w="1384" w:type="dxa"/>
            <w:vAlign w:val="center"/>
          </w:tcPr>
          <w:p w14:paraId="55DC847B">
            <w:pPr>
              <w:jc w:val="right"/>
            </w:pPr>
            <w:r>
              <w:rPr>
                <w:rFonts w:hint="eastAsia"/>
              </w:rPr>
              <w:t>-</w:t>
            </w:r>
          </w:p>
        </w:tc>
        <w:tc>
          <w:tcPr>
            <w:tcW w:w="1384" w:type="dxa"/>
            <w:vAlign w:val="center"/>
          </w:tcPr>
          <w:p w14:paraId="7DFF511D">
            <w:pPr>
              <w:jc w:val="right"/>
            </w:pPr>
            <w:r>
              <w:rPr>
                <w:rFonts w:hint="eastAsia"/>
              </w:rPr>
              <w:t>-</w:t>
            </w:r>
          </w:p>
        </w:tc>
        <w:tc>
          <w:tcPr>
            <w:tcW w:w="1384" w:type="dxa"/>
            <w:vAlign w:val="center"/>
          </w:tcPr>
          <w:p w14:paraId="08C84DE6">
            <w:pPr>
              <w:jc w:val="right"/>
            </w:pPr>
            <w:r>
              <w:rPr>
                <w:rFonts w:hint="eastAsia"/>
              </w:rPr>
              <w:t>-</w:t>
            </w:r>
          </w:p>
        </w:tc>
        <w:tc>
          <w:tcPr>
            <w:tcW w:w="1384" w:type="dxa"/>
            <w:vAlign w:val="center"/>
          </w:tcPr>
          <w:p w14:paraId="2CD0D9FB">
            <w:pPr>
              <w:jc w:val="right"/>
            </w:pPr>
            <w:r>
              <w:rPr>
                <w:rFonts w:hint="eastAsia"/>
              </w:rPr>
              <w:t>-</w:t>
            </w:r>
          </w:p>
        </w:tc>
      </w:tr>
      <w:tr w14:paraId="44B04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1AF118">
            <w:r>
              <w:rPr>
                <w:rFonts w:hint="eastAsia"/>
              </w:rPr>
              <w:t>应付管理人报酬</w:t>
            </w:r>
          </w:p>
        </w:tc>
        <w:tc>
          <w:tcPr>
            <w:tcW w:w="1384" w:type="dxa"/>
            <w:vAlign w:val="center"/>
          </w:tcPr>
          <w:p w14:paraId="4A3A1304">
            <w:pPr>
              <w:jc w:val="right"/>
            </w:pPr>
            <w:r>
              <w:rPr>
                <w:rFonts w:hint="eastAsia"/>
              </w:rPr>
              <w:t>-</w:t>
            </w:r>
          </w:p>
        </w:tc>
        <w:tc>
          <w:tcPr>
            <w:tcW w:w="1384" w:type="dxa"/>
            <w:vAlign w:val="center"/>
          </w:tcPr>
          <w:p w14:paraId="32DA605E">
            <w:pPr>
              <w:jc w:val="right"/>
            </w:pPr>
            <w:r>
              <w:rPr>
                <w:rFonts w:hint="eastAsia"/>
              </w:rPr>
              <w:t>-</w:t>
            </w:r>
          </w:p>
        </w:tc>
        <w:tc>
          <w:tcPr>
            <w:tcW w:w="1384" w:type="dxa"/>
            <w:vAlign w:val="center"/>
          </w:tcPr>
          <w:p w14:paraId="0D4E359A">
            <w:pPr>
              <w:jc w:val="right"/>
            </w:pPr>
            <w:r>
              <w:rPr>
                <w:rFonts w:hint="eastAsia"/>
              </w:rPr>
              <w:t>-</w:t>
            </w:r>
          </w:p>
        </w:tc>
        <w:tc>
          <w:tcPr>
            <w:tcW w:w="1384" w:type="dxa"/>
            <w:vAlign w:val="center"/>
          </w:tcPr>
          <w:p w14:paraId="684EF74B">
            <w:pPr>
              <w:jc w:val="right"/>
            </w:pPr>
            <w:r>
              <w:rPr>
                <w:rFonts w:hint="eastAsia"/>
              </w:rPr>
              <w:t>48,213.54</w:t>
            </w:r>
          </w:p>
        </w:tc>
        <w:tc>
          <w:tcPr>
            <w:tcW w:w="1384" w:type="dxa"/>
            <w:vAlign w:val="center"/>
          </w:tcPr>
          <w:p w14:paraId="6BFDAAC7">
            <w:pPr>
              <w:jc w:val="right"/>
            </w:pPr>
            <w:r>
              <w:rPr>
                <w:rFonts w:hint="eastAsia"/>
              </w:rPr>
              <w:t>48,213.54</w:t>
            </w:r>
          </w:p>
        </w:tc>
      </w:tr>
      <w:tr w14:paraId="58596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28AC77">
            <w:r>
              <w:rPr>
                <w:rFonts w:hint="eastAsia"/>
              </w:rPr>
              <w:t>应付托管费</w:t>
            </w:r>
          </w:p>
        </w:tc>
        <w:tc>
          <w:tcPr>
            <w:tcW w:w="1384" w:type="dxa"/>
            <w:vAlign w:val="center"/>
          </w:tcPr>
          <w:p w14:paraId="5D34403C">
            <w:pPr>
              <w:jc w:val="right"/>
            </w:pPr>
            <w:r>
              <w:rPr>
                <w:rFonts w:hint="eastAsia"/>
              </w:rPr>
              <w:t>-</w:t>
            </w:r>
          </w:p>
        </w:tc>
        <w:tc>
          <w:tcPr>
            <w:tcW w:w="1384" w:type="dxa"/>
            <w:vAlign w:val="center"/>
          </w:tcPr>
          <w:p w14:paraId="2460422A">
            <w:pPr>
              <w:jc w:val="right"/>
            </w:pPr>
            <w:r>
              <w:rPr>
                <w:rFonts w:hint="eastAsia"/>
              </w:rPr>
              <w:t>-</w:t>
            </w:r>
          </w:p>
        </w:tc>
        <w:tc>
          <w:tcPr>
            <w:tcW w:w="1384" w:type="dxa"/>
            <w:vAlign w:val="center"/>
          </w:tcPr>
          <w:p w14:paraId="7C90CBA3">
            <w:pPr>
              <w:jc w:val="right"/>
            </w:pPr>
            <w:r>
              <w:rPr>
                <w:rFonts w:hint="eastAsia"/>
              </w:rPr>
              <w:t>-</w:t>
            </w:r>
          </w:p>
        </w:tc>
        <w:tc>
          <w:tcPr>
            <w:tcW w:w="1384" w:type="dxa"/>
            <w:vAlign w:val="center"/>
          </w:tcPr>
          <w:p w14:paraId="7F03D42B">
            <w:pPr>
              <w:jc w:val="right"/>
            </w:pPr>
            <w:r>
              <w:rPr>
                <w:rFonts w:hint="eastAsia"/>
              </w:rPr>
              <w:t>9,642.70</w:t>
            </w:r>
          </w:p>
        </w:tc>
        <w:tc>
          <w:tcPr>
            <w:tcW w:w="1384" w:type="dxa"/>
            <w:vAlign w:val="center"/>
          </w:tcPr>
          <w:p w14:paraId="7ACCAD5C">
            <w:pPr>
              <w:jc w:val="right"/>
            </w:pPr>
            <w:r>
              <w:rPr>
                <w:rFonts w:hint="eastAsia"/>
              </w:rPr>
              <w:t>9,642.70</w:t>
            </w:r>
          </w:p>
        </w:tc>
      </w:tr>
      <w:tr w14:paraId="5FB4B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C9EA0E">
            <w:r>
              <w:rPr>
                <w:rFonts w:hint="eastAsia"/>
              </w:rPr>
              <w:t>应付销售服务费</w:t>
            </w:r>
          </w:p>
        </w:tc>
        <w:tc>
          <w:tcPr>
            <w:tcW w:w="1384" w:type="dxa"/>
            <w:vAlign w:val="center"/>
          </w:tcPr>
          <w:p w14:paraId="6DB8707D">
            <w:pPr>
              <w:jc w:val="right"/>
            </w:pPr>
            <w:r>
              <w:rPr>
                <w:rFonts w:hint="eastAsia"/>
              </w:rPr>
              <w:t>-</w:t>
            </w:r>
          </w:p>
        </w:tc>
        <w:tc>
          <w:tcPr>
            <w:tcW w:w="1384" w:type="dxa"/>
            <w:vAlign w:val="center"/>
          </w:tcPr>
          <w:p w14:paraId="56C765B8">
            <w:pPr>
              <w:jc w:val="right"/>
            </w:pPr>
            <w:r>
              <w:rPr>
                <w:rFonts w:hint="eastAsia"/>
              </w:rPr>
              <w:t>-</w:t>
            </w:r>
          </w:p>
        </w:tc>
        <w:tc>
          <w:tcPr>
            <w:tcW w:w="1384" w:type="dxa"/>
            <w:vAlign w:val="center"/>
          </w:tcPr>
          <w:p w14:paraId="0BBDA9B0">
            <w:pPr>
              <w:jc w:val="right"/>
            </w:pPr>
            <w:r>
              <w:rPr>
                <w:rFonts w:hint="eastAsia"/>
              </w:rPr>
              <w:t>-</w:t>
            </w:r>
          </w:p>
        </w:tc>
        <w:tc>
          <w:tcPr>
            <w:tcW w:w="1384" w:type="dxa"/>
            <w:vAlign w:val="center"/>
          </w:tcPr>
          <w:p w14:paraId="134DAE5B">
            <w:pPr>
              <w:jc w:val="right"/>
            </w:pPr>
            <w:r>
              <w:rPr>
                <w:rFonts w:hint="eastAsia"/>
              </w:rPr>
              <w:t>-</w:t>
            </w:r>
          </w:p>
        </w:tc>
        <w:tc>
          <w:tcPr>
            <w:tcW w:w="1384" w:type="dxa"/>
            <w:vAlign w:val="center"/>
          </w:tcPr>
          <w:p w14:paraId="0BC10B25">
            <w:pPr>
              <w:jc w:val="right"/>
            </w:pPr>
            <w:r>
              <w:rPr>
                <w:rFonts w:hint="eastAsia"/>
              </w:rPr>
              <w:t>-</w:t>
            </w:r>
          </w:p>
        </w:tc>
      </w:tr>
      <w:tr w14:paraId="2D213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65655E">
            <w:r>
              <w:rPr>
                <w:rFonts w:hint="eastAsia"/>
              </w:rPr>
              <w:t>应付投资顾问费</w:t>
            </w:r>
          </w:p>
        </w:tc>
        <w:tc>
          <w:tcPr>
            <w:tcW w:w="1384" w:type="dxa"/>
            <w:vAlign w:val="center"/>
          </w:tcPr>
          <w:p w14:paraId="629BE95A">
            <w:pPr>
              <w:jc w:val="right"/>
            </w:pPr>
            <w:r>
              <w:rPr>
                <w:rFonts w:hint="eastAsia"/>
              </w:rPr>
              <w:t>-</w:t>
            </w:r>
          </w:p>
        </w:tc>
        <w:tc>
          <w:tcPr>
            <w:tcW w:w="1384" w:type="dxa"/>
            <w:vAlign w:val="center"/>
          </w:tcPr>
          <w:p w14:paraId="310C2310">
            <w:pPr>
              <w:jc w:val="right"/>
            </w:pPr>
            <w:r>
              <w:rPr>
                <w:rFonts w:hint="eastAsia"/>
              </w:rPr>
              <w:t>-</w:t>
            </w:r>
          </w:p>
        </w:tc>
        <w:tc>
          <w:tcPr>
            <w:tcW w:w="1384" w:type="dxa"/>
            <w:vAlign w:val="center"/>
          </w:tcPr>
          <w:p w14:paraId="458DDF5D">
            <w:pPr>
              <w:jc w:val="right"/>
            </w:pPr>
            <w:r>
              <w:rPr>
                <w:rFonts w:hint="eastAsia"/>
              </w:rPr>
              <w:t>-</w:t>
            </w:r>
          </w:p>
        </w:tc>
        <w:tc>
          <w:tcPr>
            <w:tcW w:w="1384" w:type="dxa"/>
            <w:vAlign w:val="center"/>
          </w:tcPr>
          <w:p w14:paraId="62413D85">
            <w:pPr>
              <w:jc w:val="right"/>
            </w:pPr>
            <w:r>
              <w:rPr>
                <w:rFonts w:hint="eastAsia"/>
              </w:rPr>
              <w:t>-</w:t>
            </w:r>
          </w:p>
        </w:tc>
        <w:tc>
          <w:tcPr>
            <w:tcW w:w="1384" w:type="dxa"/>
            <w:vAlign w:val="center"/>
          </w:tcPr>
          <w:p w14:paraId="680AF84E">
            <w:pPr>
              <w:jc w:val="right"/>
            </w:pPr>
            <w:r>
              <w:rPr>
                <w:rFonts w:hint="eastAsia"/>
              </w:rPr>
              <w:t>-</w:t>
            </w:r>
          </w:p>
        </w:tc>
      </w:tr>
      <w:tr w14:paraId="227FD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E1154E">
            <w:r>
              <w:rPr>
                <w:rFonts w:hint="eastAsia"/>
              </w:rPr>
              <w:t>应交税费</w:t>
            </w:r>
          </w:p>
        </w:tc>
        <w:tc>
          <w:tcPr>
            <w:tcW w:w="1384" w:type="dxa"/>
            <w:vAlign w:val="center"/>
          </w:tcPr>
          <w:p w14:paraId="52EF9EED">
            <w:pPr>
              <w:jc w:val="right"/>
            </w:pPr>
            <w:r>
              <w:rPr>
                <w:rFonts w:hint="eastAsia"/>
              </w:rPr>
              <w:t>-</w:t>
            </w:r>
          </w:p>
        </w:tc>
        <w:tc>
          <w:tcPr>
            <w:tcW w:w="1384" w:type="dxa"/>
            <w:vAlign w:val="center"/>
          </w:tcPr>
          <w:p w14:paraId="48CBC83A">
            <w:pPr>
              <w:jc w:val="right"/>
            </w:pPr>
            <w:r>
              <w:rPr>
                <w:rFonts w:hint="eastAsia"/>
              </w:rPr>
              <w:t>-</w:t>
            </w:r>
          </w:p>
        </w:tc>
        <w:tc>
          <w:tcPr>
            <w:tcW w:w="1384" w:type="dxa"/>
            <w:vAlign w:val="center"/>
          </w:tcPr>
          <w:p w14:paraId="68F2D532">
            <w:pPr>
              <w:jc w:val="right"/>
            </w:pPr>
            <w:r>
              <w:rPr>
                <w:rFonts w:hint="eastAsia"/>
              </w:rPr>
              <w:t>-</w:t>
            </w:r>
          </w:p>
        </w:tc>
        <w:tc>
          <w:tcPr>
            <w:tcW w:w="1384" w:type="dxa"/>
            <w:vAlign w:val="center"/>
          </w:tcPr>
          <w:p w14:paraId="39B74F6A">
            <w:pPr>
              <w:jc w:val="right"/>
            </w:pPr>
            <w:r>
              <w:rPr>
                <w:rFonts w:hint="eastAsia"/>
              </w:rPr>
              <w:t>404.38</w:t>
            </w:r>
          </w:p>
        </w:tc>
        <w:tc>
          <w:tcPr>
            <w:tcW w:w="1384" w:type="dxa"/>
            <w:vAlign w:val="center"/>
          </w:tcPr>
          <w:p w14:paraId="6CDB2A24">
            <w:pPr>
              <w:jc w:val="right"/>
            </w:pPr>
            <w:r>
              <w:rPr>
                <w:rFonts w:hint="eastAsia"/>
              </w:rPr>
              <w:t>404.38</w:t>
            </w:r>
          </w:p>
        </w:tc>
      </w:tr>
      <w:tr w14:paraId="7BB6F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B3A4EC">
            <w:r>
              <w:rPr>
                <w:rFonts w:hint="eastAsia"/>
              </w:rPr>
              <w:t>应付利润</w:t>
            </w:r>
          </w:p>
        </w:tc>
        <w:tc>
          <w:tcPr>
            <w:tcW w:w="1384" w:type="dxa"/>
            <w:vAlign w:val="center"/>
          </w:tcPr>
          <w:p w14:paraId="30CE7FAD">
            <w:pPr>
              <w:jc w:val="right"/>
            </w:pPr>
            <w:r>
              <w:rPr>
                <w:rFonts w:hint="eastAsia"/>
              </w:rPr>
              <w:t>-</w:t>
            </w:r>
          </w:p>
        </w:tc>
        <w:tc>
          <w:tcPr>
            <w:tcW w:w="1384" w:type="dxa"/>
            <w:vAlign w:val="center"/>
          </w:tcPr>
          <w:p w14:paraId="345E7520">
            <w:pPr>
              <w:jc w:val="right"/>
            </w:pPr>
            <w:r>
              <w:rPr>
                <w:rFonts w:hint="eastAsia"/>
              </w:rPr>
              <w:t>-</w:t>
            </w:r>
          </w:p>
        </w:tc>
        <w:tc>
          <w:tcPr>
            <w:tcW w:w="1384" w:type="dxa"/>
            <w:vAlign w:val="center"/>
          </w:tcPr>
          <w:p w14:paraId="2ACE2593">
            <w:pPr>
              <w:jc w:val="right"/>
            </w:pPr>
            <w:r>
              <w:rPr>
                <w:rFonts w:hint="eastAsia"/>
              </w:rPr>
              <w:t>-</w:t>
            </w:r>
          </w:p>
        </w:tc>
        <w:tc>
          <w:tcPr>
            <w:tcW w:w="1384" w:type="dxa"/>
            <w:vAlign w:val="center"/>
          </w:tcPr>
          <w:p w14:paraId="66FFE515">
            <w:pPr>
              <w:jc w:val="right"/>
            </w:pPr>
            <w:r>
              <w:rPr>
                <w:rFonts w:hint="eastAsia"/>
              </w:rPr>
              <w:t>-</w:t>
            </w:r>
          </w:p>
        </w:tc>
        <w:tc>
          <w:tcPr>
            <w:tcW w:w="1384" w:type="dxa"/>
            <w:vAlign w:val="center"/>
          </w:tcPr>
          <w:p w14:paraId="30537DDA">
            <w:pPr>
              <w:jc w:val="right"/>
            </w:pPr>
            <w:r>
              <w:rPr>
                <w:rFonts w:hint="eastAsia"/>
              </w:rPr>
              <w:t>-</w:t>
            </w:r>
          </w:p>
        </w:tc>
      </w:tr>
      <w:tr w14:paraId="75367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A54C00">
            <w:r>
              <w:rPr>
                <w:rFonts w:hint="eastAsia"/>
              </w:rPr>
              <w:t>递延所得税负债</w:t>
            </w:r>
          </w:p>
        </w:tc>
        <w:tc>
          <w:tcPr>
            <w:tcW w:w="1384" w:type="dxa"/>
            <w:vAlign w:val="center"/>
          </w:tcPr>
          <w:p w14:paraId="73BFF3F7">
            <w:pPr>
              <w:jc w:val="right"/>
            </w:pPr>
            <w:r>
              <w:rPr>
                <w:rFonts w:hint="eastAsia"/>
              </w:rPr>
              <w:t>-</w:t>
            </w:r>
          </w:p>
        </w:tc>
        <w:tc>
          <w:tcPr>
            <w:tcW w:w="1384" w:type="dxa"/>
            <w:vAlign w:val="center"/>
          </w:tcPr>
          <w:p w14:paraId="686A0748">
            <w:pPr>
              <w:jc w:val="right"/>
            </w:pPr>
            <w:r>
              <w:rPr>
                <w:rFonts w:hint="eastAsia"/>
              </w:rPr>
              <w:t>-</w:t>
            </w:r>
          </w:p>
        </w:tc>
        <w:tc>
          <w:tcPr>
            <w:tcW w:w="1384" w:type="dxa"/>
            <w:vAlign w:val="center"/>
          </w:tcPr>
          <w:p w14:paraId="39AEA0ED">
            <w:pPr>
              <w:jc w:val="right"/>
            </w:pPr>
            <w:r>
              <w:rPr>
                <w:rFonts w:hint="eastAsia"/>
              </w:rPr>
              <w:t>-</w:t>
            </w:r>
          </w:p>
        </w:tc>
        <w:tc>
          <w:tcPr>
            <w:tcW w:w="1384" w:type="dxa"/>
            <w:vAlign w:val="center"/>
          </w:tcPr>
          <w:p w14:paraId="64A6605C">
            <w:pPr>
              <w:jc w:val="right"/>
            </w:pPr>
            <w:r>
              <w:rPr>
                <w:rFonts w:hint="eastAsia"/>
              </w:rPr>
              <w:t>-</w:t>
            </w:r>
          </w:p>
        </w:tc>
        <w:tc>
          <w:tcPr>
            <w:tcW w:w="1384" w:type="dxa"/>
            <w:vAlign w:val="center"/>
          </w:tcPr>
          <w:p w14:paraId="37BF9025">
            <w:pPr>
              <w:jc w:val="right"/>
            </w:pPr>
            <w:r>
              <w:rPr>
                <w:rFonts w:hint="eastAsia"/>
              </w:rPr>
              <w:t>-</w:t>
            </w:r>
          </w:p>
        </w:tc>
      </w:tr>
      <w:tr w14:paraId="6F2BE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6FD54E">
            <w:r>
              <w:rPr>
                <w:rFonts w:hint="eastAsia"/>
              </w:rPr>
              <w:t>其他负债</w:t>
            </w:r>
          </w:p>
        </w:tc>
        <w:tc>
          <w:tcPr>
            <w:tcW w:w="1384" w:type="dxa"/>
            <w:vAlign w:val="center"/>
          </w:tcPr>
          <w:p w14:paraId="492D1E57">
            <w:pPr>
              <w:jc w:val="right"/>
            </w:pPr>
            <w:r>
              <w:rPr>
                <w:rFonts w:hint="eastAsia"/>
              </w:rPr>
              <w:t>-</w:t>
            </w:r>
          </w:p>
        </w:tc>
        <w:tc>
          <w:tcPr>
            <w:tcW w:w="1384" w:type="dxa"/>
            <w:vAlign w:val="center"/>
          </w:tcPr>
          <w:p w14:paraId="01C15F7E">
            <w:pPr>
              <w:jc w:val="right"/>
            </w:pPr>
            <w:r>
              <w:rPr>
                <w:rFonts w:hint="eastAsia"/>
              </w:rPr>
              <w:t>-</w:t>
            </w:r>
          </w:p>
        </w:tc>
        <w:tc>
          <w:tcPr>
            <w:tcW w:w="1384" w:type="dxa"/>
            <w:vAlign w:val="center"/>
          </w:tcPr>
          <w:p w14:paraId="351F3D24">
            <w:pPr>
              <w:jc w:val="right"/>
            </w:pPr>
            <w:r>
              <w:rPr>
                <w:rFonts w:hint="eastAsia"/>
              </w:rPr>
              <w:t>-</w:t>
            </w:r>
          </w:p>
        </w:tc>
        <w:tc>
          <w:tcPr>
            <w:tcW w:w="1384" w:type="dxa"/>
            <w:vAlign w:val="center"/>
          </w:tcPr>
          <w:p w14:paraId="3A44AD9E">
            <w:pPr>
              <w:jc w:val="right"/>
            </w:pPr>
            <w:r>
              <w:rPr>
                <w:rFonts w:hint="eastAsia"/>
              </w:rPr>
              <w:t>135,740.77</w:t>
            </w:r>
          </w:p>
        </w:tc>
        <w:tc>
          <w:tcPr>
            <w:tcW w:w="1384" w:type="dxa"/>
            <w:vAlign w:val="center"/>
          </w:tcPr>
          <w:p w14:paraId="4262BB36">
            <w:pPr>
              <w:jc w:val="right"/>
            </w:pPr>
            <w:r>
              <w:rPr>
                <w:rFonts w:hint="eastAsia"/>
              </w:rPr>
              <w:t>135,740.77</w:t>
            </w:r>
          </w:p>
        </w:tc>
      </w:tr>
      <w:tr w14:paraId="12715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B4ACD6">
            <w:r>
              <w:rPr>
                <w:rFonts w:hint="eastAsia"/>
              </w:rPr>
              <w:t>负债总计</w:t>
            </w:r>
          </w:p>
        </w:tc>
        <w:tc>
          <w:tcPr>
            <w:tcW w:w="1384" w:type="dxa"/>
            <w:vAlign w:val="center"/>
          </w:tcPr>
          <w:p w14:paraId="5474C853">
            <w:pPr>
              <w:jc w:val="right"/>
            </w:pPr>
            <w:r>
              <w:rPr>
                <w:rFonts w:hint="eastAsia"/>
              </w:rPr>
              <w:t>-</w:t>
            </w:r>
          </w:p>
        </w:tc>
        <w:tc>
          <w:tcPr>
            <w:tcW w:w="1384" w:type="dxa"/>
            <w:vAlign w:val="center"/>
          </w:tcPr>
          <w:p w14:paraId="599C926B">
            <w:pPr>
              <w:jc w:val="right"/>
            </w:pPr>
            <w:r>
              <w:rPr>
                <w:rFonts w:hint="eastAsia"/>
              </w:rPr>
              <w:t>-</w:t>
            </w:r>
          </w:p>
        </w:tc>
        <w:tc>
          <w:tcPr>
            <w:tcW w:w="1384" w:type="dxa"/>
            <w:vAlign w:val="center"/>
          </w:tcPr>
          <w:p w14:paraId="68FFD168">
            <w:pPr>
              <w:jc w:val="right"/>
            </w:pPr>
            <w:r>
              <w:rPr>
                <w:rFonts w:hint="eastAsia"/>
              </w:rPr>
              <w:t>-</w:t>
            </w:r>
          </w:p>
        </w:tc>
        <w:tc>
          <w:tcPr>
            <w:tcW w:w="1384" w:type="dxa"/>
            <w:vAlign w:val="center"/>
          </w:tcPr>
          <w:p w14:paraId="3B303B1B">
            <w:pPr>
              <w:jc w:val="right"/>
            </w:pPr>
            <w:r>
              <w:rPr>
                <w:rFonts w:hint="eastAsia"/>
              </w:rPr>
              <w:t>194,001.39</w:t>
            </w:r>
          </w:p>
        </w:tc>
        <w:tc>
          <w:tcPr>
            <w:tcW w:w="1384" w:type="dxa"/>
            <w:vAlign w:val="center"/>
          </w:tcPr>
          <w:p w14:paraId="461E0CE8">
            <w:pPr>
              <w:jc w:val="right"/>
            </w:pPr>
            <w:r>
              <w:rPr>
                <w:rFonts w:hint="eastAsia"/>
              </w:rPr>
              <w:t>194,001.39</w:t>
            </w:r>
          </w:p>
        </w:tc>
      </w:tr>
      <w:tr w14:paraId="18B36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5C98D3">
            <w:r>
              <w:rPr>
                <w:rFonts w:hint="eastAsia"/>
              </w:rPr>
              <w:t>利率敏感度缺口</w:t>
            </w:r>
          </w:p>
        </w:tc>
        <w:tc>
          <w:tcPr>
            <w:tcW w:w="1384" w:type="dxa"/>
            <w:vAlign w:val="center"/>
          </w:tcPr>
          <w:p w14:paraId="70839C11">
            <w:pPr>
              <w:jc w:val="right"/>
            </w:pPr>
            <w:r>
              <w:rPr>
                <w:rFonts w:hint="eastAsia"/>
              </w:rPr>
              <w:t>13,332,163.46</w:t>
            </w:r>
          </w:p>
        </w:tc>
        <w:tc>
          <w:tcPr>
            <w:tcW w:w="1384" w:type="dxa"/>
            <w:vAlign w:val="center"/>
          </w:tcPr>
          <w:p w14:paraId="08CF9154">
            <w:pPr>
              <w:jc w:val="right"/>
            </w:pPr>
            <w:r>
              <w:rPr>
                <w:rFonts w:hint="eastAsia"/>
              </w:rPr>
              <w:t>13,122,443.59</w:t>
            </w:r>
          </w:p>
        </w:tc>
        <w:tc>
          <w:tcPr>
            <w:tcW w:w="1384" w:type="dxa"/>
            <w:vAlign w:val="center"/>
          </w:tcPr>
          <w:p w14:paraId="710C11FB">
            <w:pPr>
              <w:jc w:val="right"/>
            </w:pPr>
            <w:r>
              <w:rPr>
                <w:rFonts w:hint="eastAsia"/>
              </w:rPr>
              <w:t>11,638,443.45</w:t>
            </w:r>
          </w:p>
        </w:tc>
        <w:tc>
          <w:tcPr>
            <w:tcW w:w="1384" w:type="dxa"/>
            <w:vAlign w:val="center"/>
          </w:tcPr>
          <w:p w14:paraId="3FE2D49D">
            <w:pPr>
              <w:jc w:val="right"/>
            </w:pPr>
            <w:r>
              <w:rPr>
                <w:rFonts w:hint="eastAsia"/>
              </w:rPr>
              <w:t>16,332,548.85</w:t>
            </w:r>
          </w:p>
        </w:tc>
        <w:tc>
          <w:tcPr>
            <w:tcW w:w="1384" w:type="dxa"/>
            <w:vAlign w:val="center"/>
          </w:tcPr>
          <w:p w14:paraId="55778653">
            <w:pPr>
              <w:jc w:val="right"/>
            </w:pPr>
            <w:r>
              <w:rPr>
                <w:rFonts w:hint="eastAsia"/>
              </w:rPr>
              <w:t>54,425,599.35</w:t>
            </w:r>
          </w:p>
        </w:tc>
      </w:tr>
      <w:tr w14:paraId="5C9DC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11E1FB">
            <w:r>
              <w:rPr>
                <w:rFonts w:hint="eastAsia"/>
              </w:rPr>
              <w:t>上年度末2024年12月31日</w:t>
            </w:r>
          </w:p>
        </w:tc>
        <w:tc>
          <w:tcPr>
            <w:tcW w:w="1384" w:type="dxa"/>
            <w:vAlign w:val="center"/>
          </w:tcPr>
          <w:p w14:paraId="0321C003">
            <w:r>
              <w:rPr>
                <w:rFonts w:hint="eastAsia"/>
              </w:rPr>
              <w:t>1年以内</w:t>
            </w:r>
          </w:p>
        </w:tc>
        <w:tc>
          <w:tcPr>
            <w:tcW w:w="1384" w:type="dxa"/>
            <w:vAlign w:val="center"/>
          </w:tcPr>
          <w:p w14:paraId="54D0AB7A">
            <w:r>
              <w:rPr>
                <w:rFonts w:hint="eastAsia"/>
              </w:rPr>
              <w:t>1-5年</w:t>
            </w:r>
          </w:p>
        </w:tc>
        <w:tc>
          <w:tcPr>
            <w:tcW w:w="1384" w:type="dxa"/>
            <w:vAlign w:val="center"/>
          </w:tcPr>
          <w:p w14:paraId="32EE4E22">
            <w:r>
              <w:rPr>
                <w:rFonts w:hint="eastAsia"/>
              </w:rPr>
              <w:t>5年以上</w:t>
            </w:r>
          </w:p>
        </w:tc>
        <w:tc>
          <w:tcPr>
            <w:tcW w:w="1384" w:type="dxa"/>
            <w:vAlign w:val="center"/>
          </w:tcPr>
          <w:p w14:paraId="43B27A8E">
            <w:r>
              <w:rPr>
                <w:rFonts w:hint="eastAsia"/>
              </w:rPr>
              <w:t>不计息</w:t>
            </w:r>
          </w:p>
        </w:tc>
        <w:tc>
          <w:tcPr>
            <w:tcW w:w="1384" w:type="dxa"/>
            <w:vAlign w:val="center"/>
          </w:tcPr>
          <w:p w14:paraId="06E35070">
            <w:r>
              <w:rPr>
                <w:rFonts w:hint="eastAsia"/>
              </w:rPr>
              <w:t>合计</w:t>
            </w:r>
          </w:p>
        </w:tc>
      </w:tr>
      <w:tr w14:paraId="124A3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D980AD">
            <w:r>
              <w:rPr>
                <w:rFonts w:hint="eastAsia"/>
              </w:rPr>
              <w:t>资产</w:t>
            </w:r>
          </w:p>
        </w:tc>
        <w:tc>
          <w:tcPr>
            <w:tcW w:w="1384" w:type="dxa"/>
            <w:vAlign w:val="center"/>
          </w:tcPr>
          <w:p w14:paraId="7034697A"/>
        </w:tc>
        <w:tc>
          <w:tcPr>
            <w:tcW w:w="1384" w:type="dxa"/>
            <w:vAlign w:val="center"/>
          </w:tcPr>
          <w:p w14:paraId="4FA44CD5"/>
        </w:tc>
        <w:tc>
          <w:tcPr>
            <w:tcW w:w="1384" w:type="dxa"/>
            <w:vAlign w:val="center"/>
          </w:tcPr>
          <w:p w14:paraId="79F3346F"/>
        </w:tc>
        <w:tc>
          <w:tcPr>
            <w:tcW w:w="1384" w:type="dxa"/>
            <w:vAlign w:val="center"/>
          </w:tcPr>
          <w:p w14:paraId="426F4864"/>
        </w:tc>
        <w:tc>
          <w:tcPr>
            <w:tcW w:w="1384" w:type="dxa"/>
            <w:vAlign w:val="center"/>
          </w:tcPr>
          <w:p w14:paraId="30778962"/>
        </w:tc>
      </w:tr>
      <w:tr w14:paraId="445FE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2D539D">
            <w:r>
              <w:rPr>
                <w:rFonts w:hint="eastAsia"/>
              </w:rPr>
              <w:t>货币资金</w:t>
            </w:r>
          </w:p>
        </w:tc>
        <w:tc>
          <w:tcPr>
            <w:tcW w:w="1384" w:type="dxa"/>
            <w:vAlign w:val="center"/>
          </w:tcPr>
          <w:p w14:paraId="1B9A9F6A">
            <w:pPr>
              <w:jc w:val="right"/>
            </w:pPr>
            <w:r>
              <w:rPr>
                <w:rFonts w:hint="eastAsia"/>
              </w:rPr>
              <w:t>209,334.26</w:t>
            </w:r>
          </w:p>
        </w:tc>
        <w:tc>
          <w:tcPr>
            <w:tcW w:w="1384" w:type="dxa"/>
            <w:vAlign w:val="center"/>
          </w:tcPr>
          <w:p w14:paraId="6D096EBB">
            <w:pPr>
              <w:jc w:val="right"/>
            </w:pPr>
            <w:r>
              <w:rPr>
                <w:rFonts w:hint="eastAsia"/>
              </w:rPr>
              <w:t>-</w:t>
            </w:r>
          </w:p>
        </w:tc>
        <w:tc>
          <w:tcPr>
            <w:tcW w:w="1384" w:type="dxa"/>
            <w:vAlign w:val="center"/>
          </w:tcPr>
          <w:p w14:paraId="1B0560EA">
            <w:pPr>
              <w:jc w:val="right"/>
            </w:pPr>
            <w:r>
              <w:rPr>
                <w:rFonts w:hint="eastAsia"/>
              </w:rPr>
              <w:t>-</w:t>
            </w:r>
          </w:p>
        </w:tc>
        <w:tc>
          <w:tcPr>
            <w:tcW w:w="1384" w:type="dxa"/>
            <w:vAlign w:val="center"/>
          </w:tcPr>
          <w:p w14:paraId="0C2A1191">
            <w:pPr>
              <w:jc w:val="right"/>
            </w:pPr>
            <w:r>
              <w:rPr>
                <w:rFonts w:hint="eastAsia"/>
              </w:rPr>
              <w:t>-</w:t>
            </w:r>
          </w:p>
        </w:tc>
        <w:tc>
          <w:tcPr>
            <w:tcW w:w="1384" w:type="dxa"/>
            <w:vAlign w:val="center"/>
          </w:tcPr>
          <w:p w14:paraId="2634505D">
            <w:pPr>
              <w:jc w:val="right"/>
            </w:pPr>
            <w:r>
              <w:rPr>
                <w:rFonts w:hint="eastAsia"/>
              </w:rPr>
              <w:t>209,334.26</w:t>
            </w:r>
          </w:p>
        </w:tc>
      </w:tr>
      <w:tr w14:paraId="59638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86D84C">
            <w:r>
              <w:rPr>
                <w:rFonts w:hint="eastAsia"/>
              </w:rPr>
              <w:t>结算备付金</w:t>
            </w:r>
          </w:p>
        </w:tc>
        <w:tc>
          <w:tcPr>
            <w:tcW w:w="1384" w:type="dxa"/>
            <w:vAlign w:val="center"/>
          </w:tcPr>
          <w:p w14:paraId="46802CBB">
            <w:pPr>
              <w:jc w:val="right"/>
            </w:pPr>
            <w:r>
              <w:rPr>
                <w:rFonts w:hint="eastAsia"/>
              </w:rPr>
              <w:t>4,151,556.15</w:t>
            </w:r>
          </w:p>
        </w:tc>
        <w:tc>
          <w:tcPr>
            <w:tcW w:w="1384" w:type="dxa"/>
            <w:vAlign w:val="center"/>
          </w:tcPr>
          <w:p w14:paraId="70AB2409">
            <w:pPr>
              <w:jc w:val="right"/>
            </w:pPr>
            <w:r>
              <w:rPr>
                <w:rFonts w:hint="eastAsia"/>
              </w:rPr>
              <w:t>-</w:t>
            </w:r>
          </w:p>
        </w:tc>
        <w:tc>
          <w:tcPr>
            <w:tcW w:w="1384" w:type="dxa"/>
            <w:vAlign w:val="center"/>
          </w:tcPr>
          <w:p w14:paraId="1F1FCED2">
            <w:pPr>
              <w:jc w:val="right"/>
            </w:pPr>
            <w:r>
              <w:rPr>
                <w:rFonts w:hint="eastAsia"/>
              </w:rPr>
              <w:t>-</w:t>
            </w:r>
          </w:p>
        </w:tc>
        <w:tc>
          <w:tcPr>
            <w:tcW w:w="1384" w:type="dxa"/>
            <w:vAlign w:val="center"/>
          </w:tcPr>
          <w:p w14:paraId="2761A6EE">
            <w:pPr>
              <w:jc w:val="right"/>
            </w:pPr>
            <w:r>
              <w:rPr>
                <w:rFonts w:hint="eastAsia"/>
              </w:rPr>
              <w:t>-</w:t>
            </w:r>
          </w:p>
        </w:tc>
        <w:tc>
          <w:tcPr>
            <w:tcW w:w="1384" w:type="dxa"/>
            <w:vAlign w:val="center"/>
          </w:tcPr>
          <w:p w14:paraId="1D5CBA5F">
            <w:pPr>
              <w:jc w:val="right"/>
            </w:pPr>
            <w:r>
              <w:rPr>
                <w:rFonts w:hint="eastAsia"/>
              </w:rPr>
              <w:t>4,151,556.15</w:t>
            </w:r>
          </w:p>
        </w:tc>
      </w:tr>
      <w:tr w14:paraId="11E9A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DF1479">
            <w:r>
              <w:rPr>
                <w:rFonts w:hint="eastAsia"/>
              </w:rPr>
              <w:t>存出保证金</w:t>
            </w:r>
          </w:p>
        </w:tc>
        <w:tc>
          <w:tcPr>
            <w:tcW w:w="1384" w:type="dxa"/>
            <w:vAlign w:val="center"/>
          </w:tcPr>
          <w:p w14:paraId="0DBB340D">
            <w:pPr>
              <w:jc w:val="right"/>
            </w:pPr>
            <w:r>
              <w:rPr>
                <w:rFonts w:hint="eastAsia"/>
              </w:rPr>
              <w:t>11,932.69</w:t>
            </w:r>
          </w:p>
        </w:tc>
        <w:tc>
          <w:tcPr>
            <w:tcW w:w="1384" w:type="dxa"/>
            <w:vAlign w:val="center"/>
          </w:tcPr>
          <w:p w14:paraId="2D0BB718">
            <w:pPr>
              <w:jc w:val="right"/>
            </w:pPr>
            <w:r>
              <w:rPr>
                <w:rFonts w:hint="eastAsia"/>
              </w:rPr>
              <w:t>-</w:t>
            </w:r>
          </w:p>
        </w:tc>
        <w:tc>
          <w:tcPr>
            <w:tcW w:w="1384" w:type="dxa"/>
            <w:vAlign w:val="center"/>
          </w:tcPr>
          <w:p w14:paraId="5FC4E3F7">
            <w:pPr>
              <w:jc w:val="right"/>
            </w:pPr>
            <w:r>
              <w:rPr>
                <w:rFonts w:hint="eastAsia"/>
              </w:rPr>
              <w:t>-</w:t>
            </w:r>
          </w:p>
        </w:tc>
        <w:tc>
          <w:tcPr>
            <w:tcW w:w="1384" w:type="dxa"/>
            <w:vAlign w:val="center"/>
          </w:tcPr>
          <w:p w14:paraId="78B870E1">
            <w:pPr>
              <w:jc w:val="right"/>
            </w:pPr>
            <w:r>
              <w:rPr>
                <w:rFonts w:hint="eastAsia"/>
              </w:rPr>
              <w:t>2,924,733.60</w:t>
            </w:r>
          </w:p>
        </w:tc>
        <w:tc>
          <w:tcPr>
            <w:tcW w:w="1384" w:type="dxa"/>
            <w:vAlign w:val="center"/>
          </w:tcPr>
          <w:p w14:paraId="6732AFAF">
            <w:pPr>
              <w:jc w:val="right"/>
            </w:pPr>
            <w:r>
              <w:rPr>
                <w:rFonts w:hint="eastAsia"/>
              </w:rPr>
              <w:t>2,936,666.29</w:t>
            </w:r>
          </w:p>
        </w:tc>
      </w:tr>
      <w:tr w14:paraId="7FD64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7BF03C">
            <w:r>
              <w:rPr>
                <w:rFonts w:hint="eastAsia"/>
              </w:rPr>
              <w:t>交易性金融资产</w:t>
            </w:r>
          </w:p>
        </w:tc>
        <w:tc>
          <w:tcPr>
            <w:tcW w:w="1384" w:type="dxa"/>
            <w:vAlign w:val="center"/>
          </w:tcPr>
          <w:p w14:paraId="46261EC3">
            <w:pPr>
              <w:jc w:val="right"/>
            </w:pPr>
            <w:r>
              <w:rPr>
                <w:rFonts w:hint="eastAsia"/>
              </w:rPr>
              <w:t>2,137,787.99</w:t>
            </w:r>
          </w:p>
        </w:tc>
        <w:tc>
          <w:tcPr>
            <w:tcW w:w="1384" w:type="dxa"/>
            <w:vAlign w:val="center"/>
          </w:tcPr>
          <w:p w14:paraId="667E8C21">
            <w:pPr>
              <w:jc w:val="right"/>
            </w:pPr>
            <w:r>
              <w:rPr>
                <w:rFonts w:hint="eastAsia"/>
              </w:rPr>
              <w:t>19,542,740.96</w:t>
            </w:r>
          </w:p>
        </w:tc>
        <w:tc>
          <w:tcPr>
            <w:tcW w:w="1384" w:type="dxa"/>
            <w:vAlign w:val="center"/>
          </w:tcPr>
          <w:p w14:paraId="0F1E96EE">
            <w:pPr>
              <w:jc w:val="right"/>
            </w:pPr>
            <w:r>
              <w:rPr>
                <w:rFonts w:hint="eastAsia"/>
              </w:rPr>
              <w:t>9,564,769.73</w:t>
            </w:r>
          </w:p>
        </w:tc>
        <w:tc>
          <w:tcPr>
            <w:tcW w:w="1384" w:type="dxa"/>
            <w:vAlign w:val="center"/>
          </w:tcPr>
          <w:p w14:paraId="7790857B">
            <w:pPr>
              <w:jc w:val="right"/>
            </w:pPr>
            <w:r>
              <w:rPr>
                <w:rFonts w:hint="eastAsia"/>
              </w:rPr>
              <w:t>24,900,563.20</w:t>
            </w:r>
          </w:p>
        </w:tc>
        <w:tc>
          <w:tcPr>
            <w:tcW w:w="1384" w:type="dxa"/>
            <w:vAlign w:val="center"/>
          </w:tcPr>
          <w:p w14:paraId="462C85AF">
            <w:pPr>
              <w:jc w:val="right"/>
            </w:pPr>
            <w:r>
              <w:rPr>
                <w:rFonts w:hint="eastAsia"/>
              </w:rPr>
              <w:t>56,145,861.88</w:t>
            </w:r>
          </w:p>
        </w:tc>
      </w:tr>
      <w:tr w14:paraId="65040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A32CB2">
            <w:r>
              <w:rPr>
                <w:rFonts w:hint="eastAsia"/>
              </w:rPr>
              <w:t>衍生金融资产</w:t>
            </w:r>
          </w:p>
        </w:tc>
        <w:tc>
          <w:tcPr>
            <w:tcW w:w="1384" w:type="dxa"/>
            <w:vAlign w:val="center"/>
          </w:tcPr>
          <w:p w14:paraId="32E820E3">
            <w:pPr>
              <w:jc w:val="right"/>
            </w:pPr>
            <w:r>
              <w:rPr>
                <w:rFonts w:hint="eastAsia"/>
              </w:rPr>
              <w:t>-</w:t>
            </w:r>
          </w:p>
        </w:tc>
        <w:tc>
          <w:tcPr>
            <w:tcW w:w="1384" w:type="dxa"/>
            <w:vAlign w:val="center"/>
          </w:tcPr>
          <w:p w14:paraId="500C90FC">
            <w:pPr>
              <w:jc w:val="right"/>
            </w:pPr>
            <w:r>
              <w:rPr>
                <w:rFonts w:hint="eastAsia"/>
              </w:rPr>
              <w:t>-</w:t>
            </w:r>
          </w:p>
        </w:tc>
        <w:tc>
          <w:tcPr>
            <w:tcW w:w="1384" w:type="dxa"/>
            <w:vAlign w:val="center"/>
          </w:tcPr>
          <w:p w14:paraId="43F528D4">
            <w:pPr>
              <w:jc w:val="right"/>
            </w:pPr>
            <w:r>
              <w:rPr>
                <w:rFonts w:hint="eastAsia"/>
              </w:rPr>
              <w:t>-</w:t>
            </w:r>
          </w:p>
        </w:tc>
        <w:tc>
          <w:tcPr>
            <w:tcW w:w="1384" w:type="dxa"/>
            <w:vAlign w:val="center"/>
          </w:tcPr>
          <w:p w14:paraId="54870A33">
            <w:pPr>
              <w:jc w:val="right"/>
            </w:pPr>
            <w:r>
              <w:rPr>
                <w:rFonts w:hint="eastAsia"/>
              </w:rPr>
              <w:t>-</w:t>
            </w:r>
          </w:p>
        </w:tc>
        <w:tc>
          <w:tcPr>
            <w:tcW w:w="1384" w:type="dxa"/>
            <w:vAlign w:val="center"/>
          </w:tcPr>
          <w:p w14:paraId="21BEF82B">
            <w:pPr>
              <w:jc w:val="right"/>
            </w:pPr>
            <w:r>
              <w:rPr>
                <w:rFonts w:hint="eastAsia"/>
              </w:rPr>
              <w:t>-</w:t>
            </w:r>
          </w:p>
        </w:tc>
      </w:tr>
      <w:tr w14:paraId="278C1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46A15F">
            <w:r>
              <w:rPr>
                <w:rFonts w:hint="eastAsia"/>
              </w:rPr>
              <w:t>买入返售金融资产</w:t>
            </w:r>
          </w:p>
        </w:tc>
        <w:tc>
          <w:tcPr>
            <w:tcW w:w="1384" w:type="dxa"/>
            <w:vAlign w:val="center"/>
          </w:tcPr>
          <w:p w14:paraId="79040578">
            <w:pPr>
              <w:jc w:val="right"/>
            </w:pPr>
            <w:r>
              <w:rPr>
                <w:rFonts w:hint="eastAsia"/>
              </w:rPr>
              <w:t>8,499,397.90</w:t>
            </w:r>
          </w:p>
        </w:tc>
        <w:tc>
          <w:tcPr>
            <w:tcW w:w="1384" w:type="dxa"/>
            <w:vAlign w:val="center"/>
          </w:tcPr>
          <w:p w14:paraId="0B4B8417">
            <w:pPr>
              <w:jc w:val="right"/>
            </w:pPr>
            <w:r>
              <w:rPr>
                <w:rFonts w:hint="eastAsia"/>
              </w:rPr>
              <w:t>-</w:t>
            </w:r>
          </w:p>
        </w:tc>
        <w:tc>
          <w:tcPr>
            <w:tcW w:w="1384" w:type="dxa"/>
            <w:vAlign w:val="center"/>
          </w:tcPr>
          <w:p w14:paraId="0A8F7DA7">
            <w:pPr>
              <w:jc w:val="right"/>
            </w:pPr>
            <w:r>
              <w:rPr>
                <w:rFonts w:hint="eastAsia"/>
              </w:rPr>
              <w:t>-</w:t>
            </w:r>
          </w:p>
        </w:tc>
        <w:tc>
          <w:tcPr>
            <w:tcW w:w="1384" w:type="dxa"/>
            <w:vAlign w:val="center"/>
          </w:tcPr>
          <w:p w14:paraId="606AEE37">
            <w:pPr>
              <w:jc w:val="right"/>
            </w:pPr>
            <w:r>
              <w:rPr>
                <w:rFonts w:hint="eastAsia"/>
              </w:rPr>
              <w:t>-</w:t>
            </w:r>
          </w:p>
        </w:tc>
        <w:tc>
          <w:tcPr>
            <w:tcW w:w="1384" w:type="dxa"/>
            <w:vAlign w:val="center"/>
          </w:tcPr>
          <w:p w14:paraId="33558046">
            <w:pPr>
              <w:jc w:val="right"/>
            </w:pPr>
            <w:r>
              <w:rPr>
                <w:rFonts w:hint="eastAsia"/>
              </w:rPr>
              <w:t>8,499,397.90</w:t>
            </w:r>
          </w:p>
        </w:tc>
      </w:tr>
      <w:tr w14:paraId="516C677E">
        <w:tblPrEx>
          <w:tblCellMar>
            <w:top w:w="0" w:type="dxa"/>
            <w:left w:w="108" w:type="dxa"/>
            <w:bottom w:w="0" w:type="dxa"/>
            <w:right w:w="108" w:type="dxa"/>
          </w:tblCellMar>
        </w:tblPrEx>
        <w:trPr>
          <w:jc w:val="center"/>
        </w:trPr>
        <w:tc>
          <w:tcPr>
            <w:tcW w:w="1384" w:type="dxa"/>
            <w:vAlign w:val="center"/>
          </w:tcPr>
          <w:p w14:paraId="48C70E08">
            <w:r>
              <w:rPr>
                <w:rFonts w:hint="eastAsia"/>
              </w:rPr>
              <w:t>债权投资</w:t>
            </w:r>
          </w:p>
        </w:tc>
        <w:tc>
          <w:tcPr>
            <w:tcW w:w="1384" w:type="dxa"/>
            <w:vAlign w:val="center"/>
          </w:tcPr>
          <w:p w14:paraId="6B559044">
            <w:pPr>
              <w:jc w:val="right"/>
            </w:pPr>
            <w:r>
              <w:rPr>
                <w:rFonts w:hint="eastAsia"/>
              </w:rPr>
              <w:t>-</w:t>
            </w:r>
          </w:p>
        </w:tc>
        <w:tc>
          <w:tcPr>
            <w:tcW w:w="1384" w:type="dxa"/>
            <w:vAlign w:val="center"/>
          </w:tcPr>
          <w:p w14:paraId="3E504C1E">
            <w:pPr>
              <w:jc w:val="right"/>
            </w:pPr>
            <w:r>
              <w:rPr>
                <w:rFonts w:hint="eastAsia"/>
              </w:rPr>
              <w:t>-</w:t>
            </w:r>
          </w:p>
        </w:tc>
        <w:tc>
          <w:tcPr>
            <w:tcW w:w="1384" w:type="dxa"/>
            <w:vAlign w:val="center"/>
          </w:tcPr>
          <w:p w14:paraId="5E4E3353">
            <w:pPr>
              <w:jc w:val="right"/>
            </w:pPr>
            <w:r>
              <w:rPr>
                <w:rFonts w:hint="eastAsia"/>
              </w:rPr>
              <w:t>-</w:t>
            </w:r>
          </w:p>
        </w:tc>
        <w:tc>
          <w:tcPr>
            <w:tcW w:w="1384" w:type="dxa"/>
            <w:vAlign w:val="center"/>
          </w:tcPr>
          <w:p w14:paraId="36B72AC0">
            <w:pPr>
              <w:jc w:val="right"/>
            </w:pPr>
            <w:r>
              <w:rPr>
                <w:rFonts w:hint="eastAsia"/>
              </w:rPr>
              <w:t>-</w:t>
            </w:r>
          </w:p>
        </w:tc>
        <w:tc>
          <w:tcPr>
            <w:tcW w:w="1384" w:type="dxa"/>
            <w:vAlign w:val="center"/>
          </w:tcPr>
          <w:p w14:paraId="12C6A6A4">
            <w:pPr>
              <w:jc w:val="right"/>
            </w:pPr>
            <w:r>
              <w:rPr>
                <w:rFonts w:hint="eastAsia"/>
              </w:rPr>
              <w:t>-</w:t>
            </w:r>
          </w:p>
        </w:tc>
      </w:tr>
      <w:tr w14:paraId="0A2A6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183C0D">
            <w:r>
              <w:rPr>
                <w:rFonts w:hint="eastAsia"/>
              </w:rPr>
              <w:t>其他债权投资</w:t>
            </w:r>
          </w:p>
        </w:tc>
        <w:tc>
          <w:tcPr>
            <w:tcW w:w="1384" w:type="dxa"/>
            <w:vAlign w:val="center"/>
          </w:tcPr>
          <w:p w14:paraId="0541E33A">
            <w:pPr>
              <w:jc w:val="right"/>
            </w:pPr>
            <w:r>
              <w:rPr>
                <w:rFonts w:hint="eastAsia"/>
              </w:rPr>
              <w:t>-</w:t>
            </w:r>
          </w:p>
        </w:tc>
        <w:tc>
          <w:tcPr>
            <w:tcW w:w="1384" w:type="dxa"/>
            <w:vAlign w:val="center"/>
          </w:tcPr>
          <w:p w14:paraId="186C6CED">
            <w:pPr>
              <w:jc w:val="right"/>
            </w:pPr>
            <w:r>
              <w:rPr>
                <w:rFonts w:hint="eastAsia"/>
              </w:rPr>
              <w:t>-</w:t>
            </w:r>
          </w:p>
        </w:tc>
        <w:tc>
          <w:tcPr>
            <w:tcW w:w="1384" w:type="dxa"/>
            <w:vAlign w:val="center"/>
          </w:tcPr>
          <w:p w14:paraId="12678DA4">
            <w:pPr>
              <w:jc w:val="right"/>
            </w:pPr>
            <w:r>
              <w:rPr>
                <w:rFonts w:hint="eastAsia"/>
              </w:rPr>
              <w:t>-</w:t>
            </w:r>
          </w:p>
        </w:tc>
        <w:tc>
          <w:tcPr>
            <w:tcW w:w="1384" w:type="dxa"/>
            <w:vAlign w:val="center"/>
          </w:tcPr>
          <w:p w14:paraId="2E8F4A86">
            <w:pPr>
              <w:jc w:val="right"/>
            </w:pPr>
            <w:r>
              <w:rPr>
                <w:rFonts w:hint="eastAsia"/>
              </w:rPr>
              <w:t>-</w:t>
            </w:r>
          </w:p>
        </w:tc>
        <w:tc>
          <w:tcPr>
            <w:tcW w:w="1384" w:type="dxa"/>
            <w:vAlign w:val="center"/>
          </w:tcPr>
          <w:p w14:paraId="13F215F9">
            <w:pPr>
              <w:jc w:val="right"/>
            </w:pPr>
            <w:r>
              <w:rPr>
                <w:rFonts w:hint="eastAsia"/>
              </w:rPr>
              <w:t>-</w:t>
            </w:r>
          </w:p>
        </w:tc>
      </w:tr>
      <w:tr w14:paraId="6AE06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9DD723">
            <w:r>
              <w:rPr>
                <w:rFonts w:hint="eastAsia"/>
              </w:rPr>
              <w:t>其他权益工具投资</w:t>
            </w:r>
          </w:p>
        </w:tc>
        <w:tc>
          <w:tcPr>
            <w:tcW w:w="1384" w:type="dxa"/>
            <w:vAlign w:val="center"/>
          </w:tcPr>
          <w:p w14:paraId="4EF3541F">
            <w:pPr>
              <w:jc w:val="right"/>
            </w:pPr>
            <w:r>
              <w:rPr>
                <w:rFonts w:hint="eastAsia"/>
              </w:rPr>
              <w:t>-</w:t>
            </w:r>
          </w:p>
        </w:tc>
        <w:tc>
          <w:tcPr>
            <w:tcW w:w="1384" w:type="dxa"/>
            <w:vAlign w:val="center"/>
          </w:tcPr>
          <w:p w14:paraId="7D1EE08B">
            <w:pPr>
              <w:jc w:val="right"/>
            </w:pPr>
            <w:r>
              <w:rPr>
                <w:rFonts w:hint="eastAsia"/>
              </w:rPr>
              <w:t>-</w:t>
            </w:r>
          </w:p>
        </w:tc>
        <w:tc>
          <w:tcPr>
            <w:tcW w:w="1384" w:type="dxa"/>
            <w:vAlign w:val="center"/>
          </w:tcPr>
          <w:p w14:paraId="35EA2E57">
            <w:pPr>
              <w:jc w:val="right"/>
            </w:pPr>
            <w:r>
              <w:rPr>
                <w:rFonts w:hint="eastAsia"/>
              </w:rPr>
              <w:t>-</w:t>
            </w:r>
          </w:p>
        </w:tc>
        <w:tc>
          <w:tcPr>
            <w:tcW w:w="1384" w:type="dxa"/>
            <w:vAlign w:val="center"/>
          </w:tcPr>
          <w:p w14:paraId="0122EF56">
            <w:pPr>
              <w:jc w:val="right"/>
            </w:pPr>
            <w:r>
              <w:rPr>
                <w:rFonts w:hint="eastAsia"/>
              </w:rPr>
              <w:t>-</w:t>
            </w:r>
          </w:p>
        </w:tc>
        <w:tc>
          <w:tcPr>
            <w:tcW w:w="1384" w:type="dxa"/>
            <w:vAlign w:val="center"/>
          </w:tcPr>
          <w:p w14:paraId="2CEBD2D3">
            <w:pPr>
              <w:jc w:val="right"/>
            </w:pPr>
            <w:r>
              <w:rPr>
                <w:rFonts w:hint="eastAsia"/>
              </w:rPr>
              <w:t>-</w:t>
            </w:r>
          </w:p>
        </w:tc>
      </w:tr>
      <w:tr w14:paraId="46F89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FFE6D7">
            <w:r>
              <w:rPr>
                <w:rFonts w:hint="eastAsia"/>
              </w:rPr>
              <w:t>应收清算款</w:t>
            </w:r>
          </w:p>
        </w:tc>
        <w:tc>
          <w:tcPr>
            <w:tcW w:w="1384" w:type="dxa"/>
            <w:vAlign w:val="center"/>
          </w:tcPr>
          <w:p w14:paraId="77D6F91F">
            <w:pPr>
              <w:jc w:val="right"/>
            </w:pPr>
            <w:r>
              <w:rPr>
                <w:rFonts w:hint="eastAsia"/>
              </w:rPr>
              <w:t>-</w:t>
            </w:r>
          </w:p>
        </w:tc>
        <w:tc>
          <w:tcPr>
            <w:tcW w:w="1384" w:type="dxa"/>
            <w:vAlign w:val="center"/>
          </w:tcPr>
          <w:p w14:paraId="0E69704E">
            <w:pPr>
              <w:jc w:val="right"/>
            </w:pPr>
            <w:r>
              <w:rPr>
                <w:rFonts w:hint="eastAsia"/>
              </w:rPr>
              <w:t>-</w:t>
            </w:r>
          </w:p>
        </w:tc>
        <w:tc>
          <w:tcPr>
            <w:tcW w:w="1384" w:type="dxa"/>
            <w:vAlign w:val="center"/>
          </w:tcPr>
          <w:p w14:paraId="61FFC7D0">
            <w:pPr>
              <w:jc w:val="right"/>
            </w:pPr>
            <w:r>
              <w:rPr>
                <w:rFonts w:hint="eastAsia"/>
              </w:rPr>
              <w:t>-</w:t>
            </w:r>
          </w:p>
        </w:tc>
        <w:tc>
          <w:tcPr>
            <w:tcW w:w="1384" w:type="dxa"/>
            <w:vAlign w:val="center"/>
          </w:tcPr>
          <w:p w14:paraId="1686FBC2">
            <w:pPr>
              <w:jc w:val="right"/>
            </w:pPr>
            <w:r>
              <w:rPr>
                <w:rFonts w:hint="eastAsia"/>
              </w:rPr>
              <w:t>-</w:t>
            </w:r>
          </w:p>
        </w:tc>
        <w:tc>
          <w:tcPr>
            <w:tcW w:w="1384" w:type="dxa"/>
            <w:vAlign w:val="center"/>
          </w:tcPr>
          <w:p w14:paraId="65E73809">
            <w:pPr>
              <w:jc w:val="right"/>
            </w:pPr>
            <w:r>
              <w:rPr>
                <w:rFonts w:hint="eastAsia"/>
              </w:rPr>
              <w:t>-</w:t>
            </w:r>
          </w:p>
        </w:tc>
      </w:tr>
      <w:tr w14:paraId="6A89D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656197">
            <w:r>
              <w:rPr>
                <w:rFonts w:hint="eastAsia"/>
              </w:rPr>
              <w:t>应收股利</w:t>
            </w:r>
          </w:p>
        </w:tc>
        <w:tc>
          <w:tcPr>
            <w:tcW w:w="1384" w:type="dxa"/>
            <w:vAlign w:val="center"/>
          </w:tcPr>
          <w:p w14:paraId="3B8FBEF8">
            <w:pPr>
              <w:jc w:val="right"/>
            </w:pPr>
            <w:r>
              <w:rPr>
                <w:rFonts w:hint="eastAsia"/>
              </w:rPr>
              <w:t>-</w:t>
            </w:r>
          </w:p>
        </w:tc>
        <w:tc>
          <w:tcPr>
            <w:tcW w:w="1384" w:type="dxa"/>
            <w:vAlign w:val="center"/>
          </w:tcPr>
          <w:p w14:paraId="48D22BFE">
            <w:pPr>
              <w:jc w:val="right"/>
            </w:pPr>
            <w:r>
              <w:rPr>
                <w:rFonts w:hint="eastAsia"/>
              </w:rPr>
              <w:t>-</w:t>
            </w:r>
          </w:p>
        </w:tc>
        <w:tc>
          <w:tcPr>
            <w:tcW w:w="1384" w:type="dxa"/>
            <w:vAlign w:val="center"/>
          </w:tcPr>
          <w:p w14:paraId="525F5370">
            <w:pPr>
              <w:jc w:val="right"/>
            </w:pPr>
            <w:r>
              <w:rPr>
                <w:rFonts w:hint="eastAsia"/>
              </w:rPr>
              <w:t>-</w:t>
            </w:r>
          </w:p>
        </w:tc>
        <w:tc>
          <w:tcPr>
            <w:tcW w:w="1384" w:type="dxa"/>
            <w:vAlign w:val="center"/>
          </w:tcPr>
          <w:p w14:paraId="298AA8E5">
            <w:pPr>
              <w:jc w:val="right"/>
            </w:pPr>
            <w:r>
              <w:rPr>
                <w:rFonts w:hint="eastAsia"/>
              </w:rPr>
              <w:t>-</w:t>
            </w:r>
          </w:p>
        </w:tc>
        <w:tc>
          <w:tcPr>
            <w:tcW w:w="1384" w:type="dxa"/>
            <w:vAlign w:val="center"/>
          </w:tcPr>
          <w:p w14:paraId="7D61AFDD">
            <w:pPr>
              <w:jc w:val="right"/>
            </w:pPr>
            <w:r>
              <w:rPr>
                <w:rFonts w:hint="eastAsia"/>
              </w:rPr>
              <w:t>-</w:t>
            </w:r>
          </w:p>
        </w:tc>
      </w:tr>
      <w:tr w14:paraId="0381C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0A3F1E">
            <w:r>
              <w:rPr>
                <w:rFonts w:hint="eastAsia"/>
              </w:rPr>
              <w:t>应收申购款</w:t>
            </w:r>
          </w:p>
        </w:tc>
        <w:tc>
          <w:tcPr>
            <w:tcW w:w="1384" w:type="dxa"/>
            <w:vAlign w:val="center"/>
          </w:tcPr>
          <w:p w14:paraId="7A633044">
            <w:pPr>
              <w:jc w:val="right"/>
            </w:pPr>
            <w:r>
              <w:rPr>
                <w:rFonts w:hint="eastAsia"/>
              </w:rPr>
              <w:t>-</w:t>
            </w:r>
          </w:p>
        </w:tc>
        <w:tc>
          <w:tcPr>
            <w:tcW w:w="1384" w:type="dxa"/>
            <w:vAlign w:val="center"/>
          </w:tcPr>
          <w:p w14:paraId="4102A9D5">
            <w:pPr>
              <w:jc w:val="right"/>
            </w:pPr>
            <w:r>
              <w:rPr>
                <w:rFonts w:hint="eastAsia"/>
              </w:rPr>
              <w:t>-</w:t>
            </w:r>
          </w:p>
        </w:tc>
        <w:tc>
          <w:tcPr>
            <w:tcW w:w="1384" w:type="dxa"/>
            <w:vAlign w:val="center"/>
          </w:tcPr>
          <w:p w14:paraId="77AADDF7">
            <w:pPr>
              <w:jc w:val="right"/>
            </w:pPr>
            <w:r>
              <w:rPr>
                <w:rFonts w:hint="eastAsia"/>
              </w:rPr>
              <w:t>-</w:t>
            </w:r>
          </w:p>
        </w:tc>
        <w:tc>
          <w:tcPr>
            <w:tcW w:w="1384" w:type="dxa"/>
            <w:vAlign w:val="center"/>
          </w:tcPr>
          <w:p w14:paraId="141B8F31">
            <w:pPr>
              <w:jc w:val="right"/>
            </w:pPr>
            <w:r>
              <w:rPr>
                <w:rFonts w:hint="eastAsia"/>
              </w:rPr>
              <w:t>-</w:t>
            </w:r>
          </w:p>
        </w:tc>
        <w:tc>
          <w:tcPr>
            <w:tcW w:w="1384" w:type="dxa"/>
            <w:vAlign w:val="center"/>
          </w:tcPr>
          <w:p w14:paraId="67394487">
            <w:pPr>
              <w:jc w:val="right"/>
            </w:pPr>
            <w:r>
              <w:rPr>
                <w:rFonts w:hint="eastAsia"/>
              </w:rPr>
              <w:t>-</w:t>
            </w:r>
          </w:p>
        </w:tc>
      </w:tr>
      <w:tr w14:paraId="5D444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7243A2">
            <w:r>
              <w:rPr>
                <w:rFonts w:hint="eastAsia"/>
              </w:rPr>
              <w:t>递延所得税资产</w:t>
            </w:r>
          </w:p>
        </w:tc>
        <w:tc>
          <w:tcPr>
            <w:tcW w:w="1384" w:type="dxa"/>
            <w:vAlign w:val="center"/>
          </w:tcPr>
          <w:p w14:paraId="00ECA3CF">
            <w:pPr>
              <w:jc w:val="right"/>
            </w:pPr>
            <w:r>
              <w:rPr>
                <w:rFonts w:hint="eastAsia"/>
              </w:rPr>
              <w:t>-</w:t>
            </w:r>
          </w:p>
        </w:tc>
        <w:tc>
          <w:tcPr>
            <w:tcW w:w="1384" w:type="dxa"/>
            <w:vAlign w:val="center"/>
          </w:tcPr>
          <w:p w14:paraId="502C957B">
            <w:pPr>
              <w:jc w:val="right"/>
            </w:pPr>
            <w:r>
              <w:rPr>
                <w:rFonts w:hint="eastAsia"/>
              </w:rPr>
              <w:t>-</w:t>
            </w:r>
          </w:p>
        </w:tc>
        <w:tc>
          <w:tcPr>
            <w:tcW w:w="1384" w:type="dxa"/>
            <w:vAlign w:val="center"/>
          </w:tcPr>
          <w:p w14:paraId="066FEA77">
            <w:pPr>
              <w:jc w:val="right"/>
            </w:pPr>
            <w:r>
              <w:rPr>
                <w:rFonts w:hint="eastAsia"/>
              </w:rPr>
              <w:t>-</w:t>
            </w:r>
          </w:p>
        </w:tc>
        <w:tc>
          <w:tcPr>
            <w:tcW w:w="1384" w:type="dxa"/>
            <w:vAlign w:val="center"/>
          </w:tcPr>
          <w:p w14:paraId="2FCA1D55">
            <w:pPr>
              <w:jc w:val="right"/>
            </w:pPr>
            <w:r>
              <w:rPr>
                <w:rFonts w:hint="eastAsia"/>
              </w:rPr>
              <w:t>-</w:t>
            </w:r>
          </w:p>
        </w:tc>
        <w:tc>
          <w:tcPr>
            <w:tcW w:w="1384" w:type="dxa"/>
            <w:vAlign w:val="center"/>
          </w:tcPr>
          <w:p w14:paraId="0C62C758">
            <w:pPr>
              <w:jc w:val="right"/>
            </w:pPr>
            <w:r>
              <w:rPr>
                <w:rFonts w:hint="eastAsia"/>
              </w:rPr>
              <w:t>-</w:t>
            </w:r>
          </w:p>
        </w:tc>
      </w:tr>
      <w:tr w14:paraId="7ACEB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66C637">
            <w:r>
              <w:rPr>
                <w:rFonts w:hint="eastAsia"/>
              </w:rPr>
              <w:t>其他资产</w:t>
            </w:r>
          </w:p>
        </w:tc>
        <w:tc>
          <w:tcPr>
            <w:tcW w:w="1384" w:type="dxa"/>
            <w:vAlign w:val="center"/>
          </w:tcPr>
          <w:p w14:paraId="17B3F57C">
            <w:pPr>
              <w:jc w:val="right"/>
            </w:pPr>
            <w:r>
              <w:rPr>
                <w:rFonts w:hint="eastAsia"/>
              </w:rPr>
              <w:t>-</w:t>
            </w:r>
          </w:p>
        </w:tc>
        <w:tc>
          <w:tcPr>
            <w:tcW w:w="1384" w:type="dxa"/>
            <w:vAlign w:val="center"/>
          </w:tcPr>
          <w:p w14:paraId="2BD99E62">
            <w:pPr>
              <w:jc w:val="right"/>
            </w:pPr>
            <w:r>
              <w:rPr>
                <w:rFonts w:hint="eastAsia"/>
              </w:rPr>
              <w:t>-</w:t>
            </w:r>
          </w:p>
        </w:tc>
        <w:tc>
          <w:tcPr>
            <w:tcW w:w="1384" w:type="dxa"/>
            <w:vAlign w:val="center"/>
          </w:tcPr>
          <w:p w14:paraId="7B173D1A">
            <w:pPr>
              <w:jc w:val="right"/>
            </w:pPr>
            <w:r>
              <w:rPr>
                <w:rFonts w:hint="eastAsia"/>
              </w:rPr>
              <w:t>-</w:t>
            </w:r>
          </w:p>
        </w:tc>
        <w:tc>
          <w:tcPr>
            <w:tcW w:w="1384" w:type="dxa"/>
            <w:vAlign w:val="center"/>
          </w:tcPr>
          <w:p w14:paraId="25F5F3B9">
            <w:pPr>
              <w:jc w:val="right"/>
            </w:pPr>
            <w:r>
              <w:rPr>
                <w:rFonts w:hint="eastAsia"/>
              </w:rPr>
              <w:t>-</w:t>
            </w:r>
          </w:p>
        </w:tc>
        <w:tc>
          <w:tcPr>
            <w:tcW w:w="1384" w:type="dxa"/>
            <w:vAlign w:val="center"/>
          </w:tcPr>
          <w:p w14:paraId="000F8360">
            <w:pPr>
              <w:jc w:val="right"/>
            </w:pPr>
            <w:r>
              <w:rPr>
                <w:rFonts w:hint="eastAsia"/>
              </w:rPr>
              <w:t>-</w:t>
            </w:r>
          </w:p>
        </w:tc>
      </w:tr>
      <w:tr w14:paraId="3EEB4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C0291C">
            <w:r>
              <w:rPr>
                <w:rFonts w:hint="eastAsia"/>
              </w:rPr>
              <w:t>资产总计</w:t>
            </w:r>
          </w:p>
        </w:tc>
        <w:tc>
          <w:tcPr>
            <w:tcW w:w="1384" w:type="dxa"/>
            <w:vAlign w:val="center"/>
          </w:tcPr>
          <w:p w14:paraId="437451E3">
            <w:pPr>
              <w:jc w:val="right"/>
            </w:pPr>
            <w:r>
              <w:rPr>
                <w:rFonts w:hint="eastAsia"/>
              </w:rPr>
              <w:t>15,010,008.99</w:t>
            </w:r>
          </w:p>
        </w:tc>
        <w:tc>
          <w:tcPr>
            <w:tcW w:w="1384" w:type="dxa"/>
            <w:vAlign w:val="center"/>
          </w:tcPr>
          <w:p w14:paraId="19923E16">
            <w:pPr>
              <w:jc w:val="right"/>
            </w:pPr>
            <w:r>
              <w:rPr>
                <w:rFonts w:hint="eastAsia"/>
              </w:rPr>
              <w:t>19,542,740.96</w:t>
            </w:r>
          </w:p>
        </w:tc>
        <w:tc>
          <w:tcPr>
            <w:tcW w:w="1384" w:type="dxa"/>
            <w:vAlign w:val="center"/>
          </w:tcPr>
          <w:p w14:paraId="42A3016F">
            <w:pPr>
              <w:jc w:val="right"/>
            </w:pPr>
            <w:r>
              <w:rPr>
                <w:rFonts w:hint="eastAsia"/>
              </w:rPr>
              <w:t>9,564,769.73</w:t>
            </w:r>
          </w:p>
        </w:tc>
        <w:tc>
          <w:tcPr>
            <w:tcW w:w="1384" w:type="dxa"/>
            <w:vAlign w:val="center"/>
          </w:tcPr>
          <w:p w14:paraId="3E108C16">
            <w:pPr>
              <w:jc w:val="right"/>
            </w:pPr>
            <w:r>
              <w:rPr>
                <w:rFonts w:hint="eastAsia"/>
              </w:rPr>
              <w:t>27,825,296.80</w:t>
            </w:r>
          </w:p>
        </w:tc>
        <w:tc>
          <w:tcPr>
            <w:tcW w:w="1384" w:type="dxa"/>
            <w:vAlign w:val="center"/>
          </w:tcPr>
          <w:p w14:paraId="292BCC5F">
            <w:pPr>
              <w:jc w:val="right"/>
            </w:pPr>
            <w:r>
              <w:rPr>
                <w:rFonts w:hint="eastAsia"/>
              </w:rPr>
              <w:t>71,942,816.48</w:t>
            </w:r>
          </w:p>
        </w:tc>
      </w:tr>
      <w:tr w14:paraId="5351A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683A1C">
            <w:r>
              <w:rPr>
                <w:rFonts w:hint="eastAsia"/>
              </w:rPr>
              <w:t>负债</w:t>
            </w:r>
          </w:p>
        </w:tc>
        <w:tc>
          <w:tcPr>
            <w:tcW w:w="1384" w:type="dxa"/>
            <w:vAlign w:val="center"/>
          </w:tcPr>
          <w:p w14:paraId="0943B7DB"/>
        </w:tc>
        <w:tc>
          <w:tcPr>
            <w:tcW w:w="1384" w:type="dxa"/>
            <w:vAlign w:val="center"/>
          </w:tcPr>
          <w:p w14:paraId="13C331DB"/>
        </w:tc>
        <w:tc>
          <w:tcPr>
            <w:tcW w:w="1384" w:type="dxa"/>
            <w:vAlign w:val="center"/>
          </w:tcPr>
          <w:p w14:paraId="7CEC59F0"/>
        </w:tc>
        <w:tc>
          <w:tcPr>
            <w:tcW w:w="1384" w:type="dxa"/>
            <w:vAlign w:val="center"/>
          </w:tcPr>
          <w:p w14:paraId="75721A25"/>
        </w:tc>
        <w:tc>
          <w:tcPr>
            <w:tcW w:w="1384" w:type="dxa"/>
            <w:vAlign w:val="center"/>
          </w:tcPr>
          <w:p w14:paraId="3BAD2717"/>
        </w:tc>
      </w:tr>
      <w:tr w14:paraId="637F0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32CA5C">
            <w:r>
              <w:rPr>
                <w:rFonts w:hint="eastAsia"/>
              </w:rPr>
              <w:t>短期借款</w:t>
            </w:r>
          </w:p>
        </w:tc>
        <w:tc>
          <w:tcPr>
            <w:tcW w:w="1384" w:type="dxa"/>
            <w:vAlign w:val="center"/>
          </w:tcPr>
          <w:p w14:paraId="4AD5BE78">
            <w:pPr>
              <w:jc w:val="right"/>
            </w:pPr>
            <w:r>
              <w:rPr>
                <w:rFonts w:hint="eastAsia"/>
              </w:rPr>
              <w:t>-</w:t>
            </w:r>
          </w:p>
        </w:tc>
        <w:tc>
          <w:tcPr>
            <w:tcW w:w="1384" w:type="dxa"/>
            <w:vAlign w:val="center"/>
          </w:tcPr>
          <w:p w14:paraId="7527A908">
            <w:pPr>
              <w:jc w:val="right"/>
            </w:pPr>
            <w:r>
              <w:rPr>
                <w:rFonts w:hint="eastAsia"/>
              </w:rPr>
              <w:t>-</w:t>
            </w:r>
          </w:p>
        </w:tc>
        <w:tc>
          <w:tcPr>
            <w:tcW w:w="1384" w:type="dxa"/>
            <w:vAlign w:val="center"/>
          </w:tcPr>
          <w:p w14:paraId="3BFF49F1">
            <w:pPr>
              <w:jc w:val="right"/>
            </w:pPr>
            <w:r>
              <w:rPr>
                <w:rFonts w:hint="eastAsia"/>
              </w:rPr>
              <w:t>-</w:t>
            </w:r>
          </w:p>
        </w:tc>
        <w:tc>
          <w:tcPr>
            <w:tcW w:w="1384" w:type="dxa"/>
            <w:vAlign w:val="center"/>
          </w:tcPr>
          <w:p w14:paraId="00076CB7">
            <w:pPr>
              <w:jc w:val="right"/>
            </w:pPr>
            <w:r>
              <w:rPr>
                <w:rFonts w:hint="eastAsia"/>
              </w:rPr>
              <w:t>-</w:t>
            </w:r>
          </w:p>
        </w:tc>
        <w:tc>
          <w:tcPr>
            <w:tcW w:w="1384" w:type="dxa"/>
            <w:vAlign w:val="center"/>
          </w:tcPr>
          <w:p w14:paraId="2A9B4517">
            <w:pPr>
              <w:jc w:val="right"/>
            </w:pPr>
            <w:r>
              <w:rPr>
                <w:rFonts w:hint="eastAsia"/>
              </w:rPr>
              <w:t>-</w:t>
            </w:r>
          </w:p>
        </w:tc>
      </w:tr>
      <w:tr w14:paraId="564C4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944715">
            <w:r>
              <w:rPr>
                <w:rFonts w:hint="eastAsia"/>
              </w:rPr>
              <w:t>交易性金融负债</w:t>
            </w:r>
          </w:p>
        </w:tc>
        <w:tc>
          <w:tcPr>
            <w:tcW w:w="1384" w:type="dxa"/>
            <w:vAlign w:val="center"/>
          </w:tcPr>
          <w:p w14:paraId="640D2616">
            <w:pPr>
              <w:jc w:val="right"/>
            </w:pPr>
            <w:r>
              <w:rPr>
                <w:rFonts w:hint="eastAsia"/>
              </w:rPr>
              <w:t>-</w:t>
            </w:r>
          </w:p>
        </w:tc>
        <w:tc>
          <w:tcPr>
            <w:tcW w:w="1384" w:type="dxa"/>
            <w:vAlign w:val="center"/>
          </w:tcPr>
          <w:p w14:paraId="1F9F9319">
            <w:pPr>
              <w:jc w:val="right"/>
            </w:pPr>
            <w:r>
              <w:rPr>
                <w:rFonts w:hint="eastAsia"/>
              </w:rPr>
              <w:t>-</w:t>
            </w:r>
          </w:p>
        </w:tc>
        <w:tc>
          <w:tcPr>
            <w:tcW w:w="1384" w:type="dxa"/>
            <w:vAlign w:val="center"/>
          </w:tcPr>
          <w:p w14:paraId="325DDA18">
            <w:pPr>
              <w:jc w:val="right"/>
            </w:pPr>
            <w:r>
              <w:rPr>
                <w:rFonts w:hint="eastAsia"/>
              </w:rPr>
              <w:t>-</w:t>
            </w:r>
          </w:p>
        </w:tc>
        <w:tc>
          <w:tcPr>
            <w:tcW w:w="1384" w:type="dxa"/>
            <w:vAlign w:val="center"/>
          </w:tcPr>
          <w:p w14:paraId="692C74B5">
            <w:pPr>
              <w:jc w:val="right"/>
            </w:pPr>
            <w:r>
              <w:rPr>
                <w:rFonts w:hint="eastAsia"/>
              </w:rPr>
              <w:t>-</w:t>
            </w:r>
          </w:p>
        </w:tc>
        <w:tc>
          <w:tcPr>
            <w:tcW w:w="1384" w:type="dxa"/>
            <w:vAlign w:val="center"/>
          </w:tcPr>
          <w:p w14:paraId="4312D46A">
            <w:pPr>
              <w:jc w:val="right"/>
            </w:pPr>
            <w:r>
              <w:rPr>
                <w:rFonts w:hint="eastAsia"/>
              </w:rPr>
              <w:t>-</w:t>
            </w:r>
          </w:p>
        </w:tc>
      </w:tr>
      <w:tr w14:paraId="4518C45C">
        <w:tblPrEx>
          <w:tblCellMar>
            <w:top w:w="0" w:type="dxa"/>
            <w:left w:w="108" w:type="dxa"/>
            <w:bottom w:w="0" w:type="dxa"/>
            <w:right w:w="108" w:type="dxa"/>
          </w:tblCellMar>
        </w:tblPrEx>
        <w:trPr>
          <w:jc w:val="center"/>
        </w:trPr>
        <w:tc>
          <w:tcPr>
            <w:tcW w:w="1384" w:type="dxa"/>
            <w:vAlign w:val="center"/>
          </w:tcPr>
          <w:p w14:paraId="4FAE0B9C">
            <w:r>
              <w:rPr>
                <w:rFonts w:hint="eastAsia"/>
              </w:rPr>
              <w:t>衍生金融负债</w:t>
            </w:r>
          </w:p>
        </w:tc>
        <w:tc>
          <w:tcPr>
            <w:tcW w:w="1384" w:type="dxa"/>
            <w:vAlign w:val="center"/>
          </w:tcPr>
          <w:p w14:paraId="36C99EB4">
            <w:pPr>
              <w:jc w:val="right"/>
            </w:pPr>
            <w:r>
              <w:rPr>
                <w:rFonts w:hint="eastAsia"/>
              </w:rPr>
              <w:t>-</w:t>
            </w:r>
          </w:p>
        </w:tc>
        <w:tc>
          <w:tcPr>
            <w:tcW w:w="1384" w:type="dxa"/>
            <w:vAlign w:val="center"/>
          </w:tcPr>
          <w:p w14:paraId="0D98F539">
            <w:pPr>
              <w:jc w:val="right"/>
            </w:pPr>
            <w:r>
              <w:rPr>
                <w:rFonts w:hint="eastAsia"/>
              </w:rPr>
              <w:t>-</w:t>
            </w:r>
          </w:p>
        </w:tc>
        <w:tc>
          <w:tcPr>
            <w:tcW w:w="1384" w:type="dxa"/>
            <w:vAlign w:val="center"/>
          </w:tcPr>
          <w:p w14:paraId="0A2CCD22">
            <w:pPr>
              <w:jc w:val="right"/>
            </w:pPr>
            <w:r>
              <w:rPr>
                <w:rFonts w:hint="eastAsia"/>
              </w:rPr>
              <w:t>-</w:t>
            </w:r>
          </w:p>
        </w:tc>
        <w:tc>
          <w:tcPr>
            <w:tcW w:w="1384" w:type="dxa"/>
            <w:vAlign w:val="center"/>
          </w:tcPr>
          <w:p w14:paraId="3B50BC12">
            <w:pPr>
              <w:jc w:val="right"/>
            </w:pPr>
            <w:r>
              <w:rPr>
                <w:rFonts w:hint="eastAsia"/>
              </w:rPr>
              <w:t>-</w:t>
            </w:r>
          </w:p>
        </w:tc>
        <w:tc>
          <w:tcPr>
            <w:tcW w:w="1384" w:type="dxa"/>
            <w:vAlign w:val="center"/>
          </w:tcPr>
          <w:p w14:paraId="46305B23">
            <w:pPr>
              <w:jc w:val="right"/>
            </w:pPr>
            <w:r>
              <w:rPr>
                <w:rFonts w:hint="eastAsia"/>
              </w:rPr>
              <w:t>-</w:t>
            </w:r>
          </w:p>
        </w:tc>
      </w:tr>
      <w:tr w14:paraId="0551548C">
        <w:tblPrEx>
          <w:tblCellMar>
            <w:top w:w="0" w:type="dxa"/>
            <w:left w:w="108" w:type="dxa"/>
            <w:bottom w:w="0" w:type="dxa"/>
            <w:right w:w="108" w:type="dxa"/>
          </w:tblCellMar>
        </w:tblPrEx>
        <w:trPr>
          <w:jc w:val="center"/>
        </w:trPr>
        <w:tc>
          <w:tcPr>
            <w:tcW w:w="1384" w:type="dxa"/>
            <w:vAlign w:val="center"/>
          </w:tcPr>
          <w:p w14:paraId="04CFFA17">
            <w:r>
              <w:rPr>
                <w:rFonts w:hint="eastAsia"/>
              </w:rPr>
              <w:t>卖出回购金融资产款</w:t>
            </w:r>
          </w:p>
        </w:tc>
        <w:tc>
          <w:tcPr>
            <w:tcW w:w="1384" w:type="dxa"/>
            <w:vAlign w:val="center"/>
          </w:tcPr>
          <w:p w14:paraId="5403477D">
            <w:pPr>
              <w:jc w:val="right"/>
            </w:pPr>
            <w:r>
              <w:rPr>
                <w:rFonts w:hint="eastAsia"/>
              </w:rPr>
              <w:t>-</w:t>
            </w:r>
          </w:p>
        </w:tc>
        <w:tc>
          <w:tcPr>
            <w:tcW w:w="1384" w:type="dxa"/>
            <w:vAlign w:val="center"/>
          </w:tcPr>
          <w:p w14:paraId="3499AD4A">
            <w:pPr>
              <w:jc w:val="right"/>
            </w:pPr>
            <w:r>
              <w:rPr>
                <w:rFonts w:hint="eastAsia"/>
              </w:rPr>
              <w:t>-</w:t>
            </w:r>
          </w:p>
        </w:tc>
        <w:tc>
          <w:tcPr>
            <w:tcW w:w="1384" w:type="dxa"/>
            <w:vAlign w:val="center"/>
          </w:tcPr>
          <w:p w14:paraId="1B042D60">
            <w:pPr>
              <w:jc w:val="right"/>
            </w:pPr>
            <w:r>
              <w:rPr>
                <w:rFonts w:hint="eastAsia"/>
              </w:rPr>
              <w:t>-</w:t>
            </w:r>
          </w:p>
        </w:tc>
        <w:tc>
          <w:tcPr>
            <w:tcW w:w="1384" w:type="dxa"/>
            <w:vAlign w:val="center"/>
          </w:tcPr>
          <w:p w14:paraId="077C1289">
            <w:pPr>
              <w:jc w:val="right"/>
            </w:pPr>
            <w:r>
              <w:rPr>
                <w:rFonts w:hint="eastAsia"/>
              </w:rPr>
              <w:t>-</w:t>
            </w:r>
          </w:p>
        </w:tc>
        <w:tc>
          <w:tcPr>
            <w:tcW w:w="1384" w:type="dxa"/>
            <w:vAlign w:val="center"/>
          </w:tcPr>
          <w:p w14:paraId="3AE50513">
            <w:pPr>
              <w:jc w:val="right"/>
            </w:pPr>
            <w:r>
              <w:rPr>
                <w:rFonts w:hint="eastAsia"/>
              </w:rPr>
              <w:t>-</w:t>
            </w:r>
          </w:p>
        </w:tc>
      </w:tr>
      <w:tr w14:paraId="64CEA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B25622">
            <w:r>
              <w:rPr>
                <w:rFonts w:hint="eastAsia"/>
              </w:rPr>
              <w:t>应付清算款</w:t>
            </w:r>
          </w:p>
        </w:tc>
        <w:tc>
          <w:tcPr>
            <w:tcW w:w="1384" w:type="dxa"/>
            <w:vAlign w:val="center"/>
          </w:tcPr>
          <w:p w14:paraId="2D8E9296">
            <w:pPr>
              <w:jc w:val="right"/>
            </w:pPr>
            <w:r>
              <w:rPr>
                <w:rFonts w:hint="eastAsia"/>
              </w:rPr>
              <w:t>-</w:t>
            </w:r>
          </w:p>
        </w:tc>
        <w:tc>
          <w:tcPr>
            <w:tcW w:w="1384" w:type="dxa"/>
            <w:vAlign w:val="center"/>
          </w:tcPr>
          <w:p w14:paraId="4D7E1902">
            <w:pPr>
              <w:jc w:val="right"/>
            </w:pPr>
            <w:r>
              <w:rPr>
                <w:rFonts w:hint="eastAsia"/>
              </w:rPr>
              <w:t>-</w:t>
            </w:r>
          </w:p>
        </w:tc>
        <w:tc>
          <w:tcPr>
            <w:tcW w:w="1384" w:type="dxa"/>
            <w:vAlign w:val="center"/>
          </w:tcPr>
          <w:p w14:paraId="4B352245">
            <w:pPr>
              <w:jc w:val="right"/>
            </w:pPr>
            <w:r>
              <w:rPr>
                <w:rFonts w:hint="eastAsia"/>
              </w:rPr>
              <w:t>-</w:t>
            </w:r>
          </w:p>
        </w:tc>
        <w:tc>
          <w:tcPr>
            <w:tcW w:w="1384" w:type="dxa"/>
            <w:vAlign w:val="center"/>
          </w:tcPr>
          <w:p w14:paraId="3BEB0FFB">
            <w:pPr>
              <w:jc w:val="right"/>
            </w:pPr>
            <w:r>
              <w:rPr>
                <w:rFonts w:hint="eastAsia"/>
              </w:rPr>
              <w:t>2,907.20</w:t>
            </w:r>
          </w:p>
        </w:tc>
        <w:tc>
          <w:tcPr>
            <w:tcW w:w="1384" w:type="dxa"/>
            <w:vAlign w:val="center"/>
          </w:tcPr>
          <w:p w14:paraId="2A816236">
            <w:pPr>
              <w:jc w:val="right"/>
            </w:pPr>
            <w:r>
              <w:rPr>
                <w:rFonts w:hint="eastAsia"/>
              </w:rPr>
              <w:t>2,907.20</w:t>
            </w:r>
          </w:p>
        </w:tc>
      </w:tr>
      <w:tr w14:paraId="6E6A0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5152A0">
            <w:r>
              <w:rPr>
                <w:rFonts w:hint="eastAsia"/>
              </w:rPr>
              <w:t>应付赎回款</w:t>
            </w:r>
          </w:p>
        </w:tc>
        <w:tc>
          <w:tcPr>
            <w:tcW w:w="1384" w:type="dxa"/>
            <w:vAlign w:val="center"/>
          </w:tcPr>
          <w:p w14:paraId="77E20D58">
            <w:pPr>
              <w:jc w:val="right"/>
            </w:pPr>
            <w:r>
              <w:rPr>
                <w:rFonts w:hint="eastAsia"/>
              </w:rPr>
              <w:t>-</w:t>
            </w:r>
          </w:p>
        </w:tc>
        <w:tc>
          <w:tcPr>
            <w:tcW w:w="1384" w:type="dxa"/>
            <w:vAlign w:val="center"/>
          </w:tcPr>
          <w:p w14:paraId="536F6E37">
            <w:pPr>
              <w:jc w:val="right"/>
            </w:pPr>
            <w:r>
              <w:rPr>
                <w:rFonts w:hint="eastAsia"/>
              </w:rPr>
              <w:t>-</w:t>
            </w:r>
          </w:p>
        </w:tc>
        <w:tc>
          <w:tcPr>
            <w:tcW w:w="1384" w:type="dxa"/>
            <w:vAlign w:val="center"/>
          </w:tcPr>
          <w:p w14:paraId="00506150">
            <w:pPr>
              <w:jc w:val="right"/>
            </w:pPr>
            <w:r>
              <w:rPr>
                <w:rFonts w:hint="eastAsia"/>
              </w:rPr>
              <w:t>-</w:t>
            </w:r>
          </w:p>
        </w:tc>
        <w:tc>
          <w:tcPr>
            <w:tcW w:w="1384" w:type="dxa"/>
            <w:vAlign w:val="center"/>
          </w:tcPr>
          <w:p w14:paraId="66CEEA3E">
            <w:pPr>
              <w:jc w:val="right"/>
            </w:pPr>
            <w:r>
              <w:rPr>
                <w:rFonts w:hint="eastAsia"/>
              </w:rPr>
              <w:t>-</w:t>
            </w:r>
          </w:p>
        </w:tc>
        <w:tc>
          <w:tcPr>
            <w:tcW w:w="1384" w:type="dxa"/>
            <w:vAlign w:val="center"/>
          </w:tcPr>
          <w:p w14:paraId="05BD31EA">
            <w:pPr>
              <w:jc w:val="right"/>
            </w:pPr>
            <w:r>
              <w:rPr>
                <w:rFonts w:hint="eastAsia"/>
              </w:rPr>
              <w:t>-</w:t>
            </w:r>
          </w:p>
        </w:tc>
      </w:tr>
      <w:tr w14:paraId="32419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ED99F7">
            <w:r>
              <w:rPr>
                <w:rFonts w:hint="eastAsia"/>
              </w:rPr>
              <w:t>应付管理人报酬</w:t>
            </w:r>
          </w:p>
        </w:tc>
        <w:tc>
          <w:tcPr>
            <w:tcW w:w="1384" w:type="dxa"/>
            <w:vAlign w:val="center"/>
          </w:tcPr>
          <w:p w14:paraId="1CA0326E">
            <w:pPr>
              <w:jc w:val="right"/>
            </w:pPr>
            <w:r>
              <w:rPr>
                <w:rFonts w:hint="eastAsia"/>
              </w:rPr>
              <w:t>-</w:t>
            </w:r>
          </w:p>
        </w:tc>
        <w:tc>
          <w:tcPr>
            <w:tcW w:w="1384" w:type="dxa"/>
            <w:vAlign w:val="center"/>
          </w:tcPr>
          <w:p w14:paraId="4D7354E6">
            <w:pPr>
              <w:jc w:val="right"/>
            </w:pPr>
            <w:r>
              <w:rPr>
                <w:rFonts w:hint="eastAsia"/>
              </w:rPr>
              <w:t>-</w:t>
            </w:r>
          </w:p>
        </w:tc>
        <w:tc>
          <w:tcPr>
            <w:tcW w:w="1384" w:type="dxa"/>
            <w:vAlign w:val="center"/>
          </w:tcPr>
          <w:p w14:paraId="23EB5750">
            <w:pPr>
              <w:jc w:val="right"/>
            </w:pPr>
            <w:r>
              <w:rPr>
                <w:rFonts w:hint="eastAsia"/>
              </w:rPr>
              <w:t>-</w:t>
            </w:r>
          </w:p>
        </w:tc>
        <w:tc>
          <w:tcPr>
            <w:tcW w:w="1384" w:type="dxa"/>
            <w:vAlign w:val="center"/>
          </w:tcPr>
          <w:p w14:paraId="4C86212C">
            <w:pPr>
              <w:jc w:val="right"/>
            </w:pPr>
            <w:r>
              <w:rPr>
                <w:rFonts w:hint="eastAsia"/>
              </w:rPr>
              <w:t>62,541.53</w:t>
            </w:r>
          </w:p>
        </w:tc>
        <w:tc>
          <w:tcPr>
            <w:tcW w:w="1384" w:type="dxa"/>
            <w:vAlign w:val="center"/>
          </w:tcPr>
          <w:p w14:paraId="12A51F65">
            <w:pPr>
              <w:jc w:val="right"/>
            </w:pPr>
            <w:r>
              <w:rPr>
                <w:rFonts w:hint="eastAsia"/>
              </w:rPr>
              <w:t>62,541.53</w:t>
            </w:r>
          </w:p>
        </w:tc>
      </w:tr>
      <w:tr w14:paraId="69E6A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9F5414">
            <w:r>
              <w:rPr>
                <w:rFonts w:hint="eastAsia"/>
              </w:rPr>
              <w:t>应付托管费</w:t>
            </w:r>
          </w:p>
        </w:tc>
        <w:tc>
          <w:tcPr>
            <w:tcW w:w="1384" w:type="dxa"/>
            <w:vAlign w:val="center"/>
          </w:tcPr>
          <w:p w14:paraId="70203CB9">
            <w:pPr>
              <w:jc w:val="right"/>
            </w:pPr>
            <w:r>
              <w:rPr>
                <w:rFonts w:hint="eastAsia"/>
              </w:rPr>
              <w:t>-</w:t>
            </w:r>
          </w:p>
        </w:tc>
        <w:tc>
          <w:tcPr>
            <w:tcW w:w="1384" w:type="dxa"/>
            <w:vAlign w:val="center"/>
          </w:tcPr>
          <w:p w14:paraId="60812AC0">
            <w:pPr>
              <w:jc w:val="right"/>
            </w:pPr>
            <w:r>
              <w:rPr>
                <w:rFonts w:hint="eastAsia"/>
              </w:rPr>
              <w:t>-</w:t>
            </w:r>
          </w:p>
        </w:tc>
        <w:tc>
          <w:tcPr>
            <w:tcW w:w="1384" w:type="dxa"/>
            <w:vAlign w:val="center"/>
          </w:tcPr>
          <w:p w14:paraId="344E08F6">
            <w:pPr>
              <w:jc w:val="right"/>
            </w:pPr>
            <w:r>
              <w:rPr>
                <w:rFonts w:hint="eastAsia"/>
              </w:rPr>
              <w:t>-</w:t>
            </w:r>
          </w:p>
        </w:tc>
        <w:tc>
          <w:tcPr>
            <w:tcW w:w="1384" w:type="dxa"/>
            <w:vAlign w:val="center"/>
          </w:tcPr>
          <w:p w14:paraId="7F1462DC">
            <w:pPr>
              <w:jc w:val="right"/>
            </w:pPr>
            <w:r>
              <w:rPr>
                <w:rFonts w:hint="eastAsia"/>
              </w:rPr>
              <w:t>12,508.32</w:t>
            </w:r>
          </w:p>
        </w:tc>
        <w:tc>
          <w:tcPr>
            <w:tcW w:w="1384" w:type="dxa"/>
            <w:vAlign w:val="center"/>
          </w:tcPr>
          <w:p w14:paraId="154C8F1B">
            <w:pPr>
              <w:jc w:val="right"/>
            </w:pPr>
            <w:r>
              <w:rPr>
                <w:rFonts w:hint="eastAsia"/>
              </w:rPr>
              <w:t>12,508.32</w:t>
            </w:r>
          </w:p>
        </w:tc>
      </w:tr>
      <w:tr w14:paraId="2AA77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311A91">
            <w:r>
              <w:rPr>
                <w:rFonts w:hint="eastAsia"/>
              </w:rPr>
              <w:t>应付销售服务费</w:t>
            </w:r>
          </w:p>
        </w:tc>
        <w:tc>
          <w:tcPr>
            <w:tcW w:w="1384" w:type="dxa"/>
            <w:vAlign w:val="center"/>
          </w:tcPr>
          <w:p w14:paraId="0DC1C7CA">
            <w:pPr>
              <w:jc w:val="right"/>
            </w:pPr>
            <w:r>
              <w:rPr>
                <w:rFonts w:hint="eastAsia"/>
              </w:rPr>
              <w:t>-</w:t>
            </w:r>
          </w:p>
        </w:tc>
        <w:tc>
          <w:tcPr>
            <w:tcW w:w="1384" w:type="dxa"/>
            <w:vAlign w:val="center"/>
          </w:tcPr>
          <w:p w14:paraId="3C77E52F">
            <w:pPr>
              <w:jc w:val="right"/>
            </w:pPr>
            <w:r>
              <w:rPr>
                <w:rFonts w:hint="eastAsia"/>
              </w:rPr>
              <w:t>-</w:t>
            </w:r>
          </w:p>
        </w:tc>
        <w:tc>
          <w:tcPr>
            <w:tcW w:w="1384" w:type="dxa"/>
            <w:vAlign w:val="center"/>
          </w:tcPr>
          <w:p w14:paraId="4267A918">
            <w:pPr>
              <w:jc w:val="right"/>
            </w:pPr>
            <w:r>
              <w:rPr>
                <w:rFonts w:hint="eastAsia"/>
              </w:rPr>
              <w:t>-</w:t>
            </w:r>
          </w:p>
        </w:tc>
        <w:tc>
          <w:tcPr>
            <w:tcW w:w="1384" w:type="dxa"/>
            <w:vAlign w:val="center"/>
          </w:tcPr>
          <w:p w14:paraId="087C3DFA">
            <w:pPr>
              <w:jc w:val="right"/>
            </w:pPr>
            <w:r>
              <w:rPr>
                <w:rFonts w:hint="eastAsia"/>
              </w:rPr>
              <w:t>-</w:t>
            </w:r>
          </w:p>
        </w:tc>
        <w:tc>
          <w:tcPr>
            <w:tcW w:w="1384" w:type="dxa"/>
            <w:vAlign w:val="center"/>
          </w:tcPr>
          <w:p w14:paraId="5D067DFB">
            <w:pPr>
              <w:jc w:val="right"/>
            </w:pPr>
            <w:r>
              <w:rPr>
                <w:rFonts w:hint="eastAsia"/>
              </w:rPr>
              <w:t>-</w:t>
            </w:r>
          </w:p>
        </w:tc>
      </w:tr>
      <w:tr w14:paraId="4DE7B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519C63">
            <w:r>
              <w:rPr>
                <w:rFonts w:hint="eastAsia"/>
              </w:rPr>
              <w:t>应付投资顾问费</w:t>
            </w:r>
          </w:p>
        </w:tc>
        <w:tc>
          <w:tcPr>
            <w:tcW w:w="1384" w:type="dxa"/>
            <w:vAlign w:val="center"/>
          </w:tcPr>
          <w:p w14:paraId="6C74B936">
            <w:pPr>
              <w:jc w:val="right"/>
            </w:pPr>
            <w:r>
              <w:rPr>
                <w:rFonts w:hint="eastAsia"/>
              </w:rPr>
              <w:t>-</w:t>
            </w:r>
          </w:p>
        </w:tc>
        <w:tc>
          <w:tcPr>
            <w:tcW w:w="1384" w:type="dxa"/>
            <w:vAlign w:val="center"/>
          </w:tcPr>
          <w:p w14:paraId="37A4B519">
            <w:pPr>
              <w:jc w:val="right"/>
            </w:pPr>
            <w:r>
              <w:rPr>
                <w:rFonts w:hint="eastAsia"/>
              </w:rPr>
              <w:t>-</w:t>
            </w:r>
          </w:p>
        </w:tc>
        <w:tc>
          <w:tcPr>
            <w:tcW w:w="1384" w:type="dxa"/>
            <w:vAlign w:val="center"/>
          </w:tcPr>
          <w:p w14:paraId="36B8E908">
            <w:pPr>
              <w:jc w:val="right"/>
            </w:pPr>
            <w:r>
              <w:rPr>
                <w:rFonts w:hint="eastAsia"/>
              </w:rPr>
              <w:t>-</w:t>
            </w:r>
          </w:p>
        </w:tc>
        <w:tc>
          <w:tcPr>
            <w:tcW w:w="1384" w:type="dxa"/>
            <w:vAlign w:val="center"/>
          </w:tcPr>
          <w:p w14:paraId="6B0D28C2">
            <w:pPr>
              <w:jc w:val="right"/>
            </w:pPr>
            <w:r>
              <w:rPr>
                <w:rFonts w:hint="eastAsia"/>
              </w:rPr>
              <w:t>-</w:t>
            </w:r>
          </w:p>
        </w:tc>
        <w:tc>
          <w:tcPr>
            <w:tcW w:w="1384" w:type="dxa"/>
            <w:vAlign w:val="center"/>
          </w:tcPr>
          <w:p w14:paraId="1C154D12">
            <w:pPr>
              <w:jc w:val="right"/>
            </w:pPr>
            <w:r>
              <w:rPr>
                <w:rFonts w:hint="eastAsia"/>
              </w:rPr>
              <w:t>-</w:t>
            </w:r>
          </w:p>
        </w:tc>
      </w:tr>
      <w:tr w14:paraId="1A458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5DBFE3">
            <w:r>
              <w:rPr>
                <w:rFonts w:hint="eastAsia"/>
              </w:rPr>
              <w:t>应交税费</w:t>
            </w:r>
          </w:p>
        </w:tc>
        <w:tc>
          <w:tcPr>
            <w:tcW w:w="1384" w:type="dxa"/>
            <w:vAlign w:val="center"/>
          </w:tcPr>
          <w:p w14:paraId="209417DB">
            <w:pPr>
              <w:jc w:val="right"/>
            </w:pPr>
            <w:r>
              <w:rPr>
                <w:rFonts w:hint="eastAsia"/>
              </w:rPr>
              <w:t>-</w:t>
            </w:r>
          </w:p>
        </w:tc>
        <w:tc>
          <w:tcPr>
            <w:tcW w:w="1384" w:type="dxa"/>
            <w:vAlign w:val="center"/>
          </w:tcPr>
          <w:p w14:paraId="7F0A181C">
            <w:pPr>
              <w:jc w:val="right"/>
            </w:pPr>
            <w:r>
              <w:rPr>
                <w:rFonts w:hint="eastAsia"/>
              </w:rPr>
              <w:t>-</w:t>
            </w:r>
          </w:p>
        </w:tc>
        <w:tc>
          <w:tcPr>
            <w:tcW w:w="1384" w:type="dxa"/>
            <w:vAlign w:val="center"/>
          </w:tcPr>
          <w:p w14:paraId="0DC4B351">
            <w:pPr>
              <w:jc w:val="right"/>
            </w:pPr>
            <w:r>
              <w:rPr>
                <w:rFonts w:hint="eastAsia"/>
              </w:rPr>
              <w:t>-</w:t>
            </w:r>
          </w:p>
        </w:tc>
        <w:tc>
          <w:tcPr>
            <w:tcW w:w="1384" w:type="dxa"/>
            <w:vAlign w:val="center"/>
          </w:tcPr>
          <w:p w14:paraId="6F65821E">
            <w:pPr>
              <w:jc w:val="right"/>
            </w:pPr>
            <w:r>
              <w:rPr>
                <w:rFonts w:hint="eastAsia"/>
              </w:rPr>
              <w:t>366.76</w:t>
            </w:r>
          </w:p>
        </w:tc>
        <w:tc>
          <w:tcPr>
            <w:tcW w:w="1384" w:type="dxa"/>
            <w:vAlign w:val="center"/>
          </w:tcPr>
          <w:p w14:paraId="6391B3D0">
            <w:pPr>
              <w:jc w:val="right"/>
            </w:pPr>
            <w:r>
              <w:rPr>
                <w:rFonts w:hint="eastAsia"/>
              </w:rPr>
              <w:t>366.76</w:t>
            </w:r>
          </w:p>
        </w:tc>
      </w:tr>
      <w:tr w14:paraId="38C98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4A3782">
            <w:r>
              <w:rPr>
                <w:rFonts w:hint="eastAsia"/>
              </w:rPr>
              <w:t>应付利润</w:t>
            </w:r>
          </w:p>
        </w:tc>
        <w:tc>
          <w:tcPr>
            <w:tcW w:w="1384" w:type="dxa"/>
            <w:vAlign w:val="center"/>
          </w:tcPr>
          <w:p w14:paraId="0AD81647">
            <w:pPr>
              <w:jc w:val="right"/>
            </w:pPr>
            <w:r>
              <w:rPr>
                <w:rFonts w:hint="eastAsia"/>
              </w:rPr>
              <w:t>-</w:t>
            </w:r>
          </w:p>
        </w:tc>
        <w:tc>
          <w:tcPr>
            <w:tcW w:w="1384" w:type="dxa"/>
            <w:vAlign w:val="center"/>
          </w:tcPr>
          <w:p w14:paraId="7C162B1B">
            <w:pPr>
              <w:jc w:val="right"/>
            </w:pPr>
            <w:r>
              <w:rPr>
                <w:rFonts w:hint="eastAsia"/>
              </w:rPr>
              <w:t>-</w:t>
            </w:r>
          </w:p>
        </w:tc>
        <w:tc>
          <w:tcPr>
            <w:tcW w:w="1384" w:type="dxa"/>
            <w:vAlign w:val="center"/>
          </w:tcPr>
          <w:p w14:paraId="797A3F90">
            <w:pPr>
              <w:jc w:val="right"/>
            </w:pPr>
            <w:r>
              <w:rPr>
                <w:rFonts w:hint="eastAsia"/>
              </w:rPr>
              <w:t>-</w:t>
            </w:r>
          </w:p>
        </w:tc>
        <w:tc>
          <w:tcPr>
            <w:tcW w:w="1384" w:type="dxa"/>
            <w:vAlign w:val="center"/>
          </w:tcPr>
          <w:p w14:paraId="71796525">
            <w:pPr>
              <w:jc w:val="right"/>
            </w:pPr>
            <w:r>
              <w:rPr>
                <w:rFonts w:hint="eastAsia"/>
              </w:rPr>
              <w:t>-</w:t>
            </w:r>
          </w:p>
        </w:tc>
        <w:tc>
          <w:tcPr>
            <w:tcW w:w="1384" w:type="dxa"/>
            <w:vAlign w:val="center"/>
          </w:tcPr>
          <w:p w14:paraId="0B4787B2">
            <w:pPr>
              <w:jc w:val="right"/>
            </w:pPr>
            <w:r>
              <w:rPr>
                <w:rFonts w:hint="eastAsia"/>
              </w:rPr>
              <w:t>-</w:t>
            </w:r>
          </w:p>
        </w:tc>
      </w:tr>
      <w:tr w14:paraId="17E35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D6EB1E">
            <w:r>
              <w:rPr>
                <w:rFonts w:hint="eastAsia"/>
              </w:rPr>
              <w:t>递延所得税负债</w:t>
            </w:r>
          </w:p>
        </w:tc>
        <w:tc>
          <w:tcPr>
            <w:tcW w:w="1384" w:type="dxa"/>
            <w:vAlign w:val="center"/>
          </w:tcPr>
          <w:p w14:paraId="3D6B3EBF">
            <w:pPr>
              <w:jc w:val="right"/>
            </w:pPr>
            <w:r>
              <w:rPr>
                <w:rFonts w:hint="eastAsia"/>
              </w:rPr>
              <w:t>-</w:t>
            </w:r>
          </w:p>
        </w:tc>
        <w:tc>
          <w:tcPr>
            <w:tcW w:w="1384" w:type="dxa"/>
            <w:vAlign w:val="center"/>
          </w:tcPr>
          <w:p w14:paraId="08DB180F">
            <w:pPr>
              <w:jc w:val="right"/>
            </w:pPr>
            <w:r>
              <w:rPr>
                <w:rFonts w:hint="eastAsia"/>
              </w:rPr>
              <w:t>-</w:t>
            </w:r>
          </w:p>
        </w:tc>
        <w:tc>
          <w:tcPr>
            <w:tcW w:w="1384" w:type="dxa"/>
            <w:vAlign w:val="center"/>
          </w:tcPr>
          <w:p w14:paraId="7B87C89E">
            <w:pPr>
              <w:jc w:val="right"/>
            </w:pPr>
            <w:r>
              <w:rPr>
                <w:rFonts w:hint="eastAsia"/>
              </w:rPr>
              <w:t>-</w:t>
            </w:r>
          </w:p>
        </w:tc>
        <w:tc>
          <w:tcPr>
            <w:tcW w:w="1384" w:type="dxa"/>
            <w:vAlign w:val="center"/>
          </w:tcPr>
          <w:p w14:paraId="5BC67E63">
            <w:pPr>
              <w:jc w:val="right"/>
            </w:pPr>
            <w:r>
              <w:rPr>
                <w:rFonts w:hint="eastAsia"/>
              </w:rPr>
              <w:t>-</w:t>
            </w:r>
          </w:p>
        </w:tc>
        <w:tc>
          <w:tcPr>
            <w:tcW w:w="1384" w:type="dxa"/>
            <w:vAlign w:val="center"/>
          </w:tcPr>
          <w:p w14:paraId="2794792A">
            <w:pPr>
              <w:jc w:val="right"/>
            </w:pPr>
            <w:r>
              <w:rPr>
                <w:rFonts w:hint="eastAsia"/>
              </w:rPr>
              <w:t>-</w:t>
            </w:r>
          </w:p>
        </w:tc>
      </w:tr>
      <w:tr w14:paraId="0520E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46F9C9">
            <w:r>
              <w:rPr>
                <w:rFonts w:hint="eastAsia"/>
              </w:rPr>
              <w:t>其他负债</w:t>
            </w:r>
          </w:p>
        </w:tc>
        <w:tc>
          <w:tcPr>
            <w:tcW w:w="1384" w:type="dxa"/>
            <w:vAlign w:val="center"/>
          </w:tcPr>
          <w:p w14:paraId="6C0DE109">
            <w:pPr>
              <w:jc w:val="right"/>
            </w:pPr>
            <w:r>
              <w:rPr>
                <w:rFonts w:hint="eastAsia"/>
              </w:rPr>
              <w:t>-</w:t>
            </w:r>
          </w:p>
        </w:tc>
        <w:tc>
          <w:tcPr>
            <w:tcW w:w="1384" w:type="dxa"/>
            <w:vAlign w:val="center"/>
          </w:tcPr>
          <w:p w14:paraId="57CE939F">
            <w:pPr>
              <w:jc w:val="right"/>
            </w:pPr>
            <w:r>
              <w:rPr>
                <w:rFonts w:hint="eastAsia"/>
              </w:rPr>
              <w:t>-</w:t>
            </w:r>
          </w:p>
        </w:tc>
        <w:tc>
          <w:tcPr>
            <w:tcW w:w="1384" w:type="dxa"/>
            <w:vAlign w:val="center"/>
          </w:tcPr>
          <w:p w14:paraId="167ED75F">
            <w:pPr>
              <w:jc w:val="right"/>
            </w:pPr>
            <w:r>
              <w:rPr>
                <w:rFonts w:hint="eastAsia"/>
              </w:rPr>
              <w:t>-</w:t>
            </w:r>
          </w:p>
        </w:tc>
        <w:tc>
          <w:tcPr>
            <w:tcW w:w="1384" w:type="dxa"/>
            <w:vAlign w:val="center"/>
          </w:tcPr>
          <w:p w14:paraId="18404D2C">
            <w:pPr>
              <w:jc w:val="right"/>
            </w:pPr>
            <w:r>
              <w:rPr>
                <w:rFonts w:hint="eastAsia"/>
              </w:rPr>
              <w:t>106,766.27</w:t>
            </w:r>
          </w:p>
        </w:tc>
        <w:tc>
          <w:tcPr>
            <w:tcW w:w="1384" w:type="dxa"/>
            <w:vAlign w:val="center"/>
          </w:tcPr>
          <w:p w14:paraId="271F82F7">
            <w:pPr>
              <w:jc w:val="right"/>
            </w:pPr>
            <w:r>
              <w:rPr>
                <w:rFonts w:hint="eastAsia"/>
              </w:rPr>
              <w:t>106,766.27</w:t>
            </w:r>
          </w:p>
        </w:tc>
      </w:tr>
      <w:tr w14:paraId="61B0AD9F">
        <w:tblPrEx>
          <w:tblCellMar>
            <w:top w:w="0" w:type="dxa"/>
            <w:left w:w="108" w:type="dxa"/>
            <w:bottom w:w="0" w:type="dxa"/>
            <w:right w:w="108" w:type="dxa"/>
          </w:tblCellMar>
        </w:tblPrEx>
        <w:trPr>
          <w:jc w:val="center"/>
        </w:trPr>
        <w:tc>
          <w:tcPr>
            <w:tcW w:w="1384" w:type="dxa"/>
            <w:vAlign w:val="center"/>
          </w:tcPr>
          <w:p w14:paraId="0247E6FA">
            <w:r>
              <w:rPr>
                <w:rFonts w:hint="eastAsia"/>
              </w:rPr>
              <w:t>负债总计</w:t>
            </w:r>
          </w:p>
        </w:tc>
        <w:tc>
          <w:tcPr>
            <w:tcW w:w="1384" w:type="dxa"/>
            <w:vAlign w:val="center"/>
          </w:tcPr>
          <w:p w14:paraId="52797F36">
            <w:pPr>
              <w:jc w:val="right"/>
            </w:pPr>
            <w:r>
              <w:rPr>
                <w:rFonts w:hint="eastAsia"/>
              </w:rPr>
              <w:t>-</w:t>
            </w:r>
          </w:p>
        </w:tc>
        <w:tc>
          <w:tcPr>
            <w:tcW w:w="1384" w:type="dxa"/>
            <w:vAlign w:val="center"/>
          </w:tcPr>
          <w:p w14:paraId="25BE0FB0">
            <w:pPr>
              <w:jc w:val="right"/>
            </w:pPr>
            <w:r>
              <w:rPr>
                <w:rFonts w:hint="eastAsia"/>
              </w:rPr>
              <w:t>-</w:t>
            </w:r>
          </w:p>
        </w:tc>
        <w:tc>
          <w:tcPr>
            <w:tcW w:w="1384" w:type="dxa"/>
            <w:vAlign w:val="center"/>
          </w:tcPr>
          <w:p w14:paraId="62D8910D">
            <w:pPr>
              <w:jc w:val="right"/>
            </w:pPr>
            <w:r>
              <w:rPr>
                <w:rFonts w:hint="eastAsia"/>
              </w:rPr>
              <w:t>-</w:t>
            </w:r>
          </w:p>
        </w:tc>
        <w:tc>
          <w:tcPr>
            <w:tcW w:w="1384" w:type="dxa"/>
            <w:vAlign w:val="center"/>
          </w:tcPr>
          <w:p w14:paraId="52D27D16">
            <w:pPr>
              <w:jc w:val="right"/>
            </w:pPr>
            <w:r>
              <w:rPr>
                <w:rFonts w:hint="eastAsia"/>
              </w:rPr>
              <w:t>185,090.08</w:t>
            </w:r>
          </w:p>
        </w:tc>
        <w:tc>
          <w:tcPr>
            <w:tcW w:w="1384" w:type="dxa"/>
            <w:vAlign w:val="center"/>
          </w:tcPr>
          <w:p w14:paraId="4EE80736">
            <w:pPr>
              <w:jc w:val="right"/>
            </w:pPr>
            <w:r>
              <w:rPr>
                <w:rFonts w:hint="eastAsia"/>
              </w:rPr>
              <w:t>185,090.08</w:t>
            </w:r>
          </w:p>
        </w:tc>
      </w:tr>
      <w:tr w14:paraId="0DE2F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4B861F">
            <w:r>
              <w:rPr>
                <w:rFonts w:hint="eastAsia"/>
              </w:rPr>
              <w:t>利率敏感度缺口</w:t>
            </w:r>
          </w:p>
        </w:tc>
        <w:tc>
          <w:tcPr>
            <w:tcW w:w="1384" w:type="dxa"/>
            <w:vAlign w:val="center"/>
          </w:tcPr>
          <w:p w14:paraId="11317281">
            <w:pPr>
              <w:jc w:val="right"/>
            </w:pPr>
            <w:r>
              <w:rPr>
                <w:rFonts w:hint="eastAsia"/>
              </w:rPr>
              <w:t>15,010,008.99</w:t>
            </w:r>
          </w:p>
        </w:tc>
        <w:tc>
          <w:tcPr>
            <w:tcW w:w="1384" w:type="dxa"/>
            <w:vAlign w:val="center"/>
          </w:tcPr>
          <w:p w14:paraId="4FB0DE11">
            <w:pPr>
              <w:jc w:val="right"/>
            </w:pPr>
            <w:r>
              <w:rPr>
                <w:rFonts w:hint="eastAsia"/>
              </w:rPr>
              <w:t>19,542,740.96</w:t>
            </w:r>
          </w:p>
        </w:tc>
        <w:tc>
          <w:tcPr>
            <w:tcW w:w="1384" w:type="dxa"/>
            <w:vAlign w:val="center"/>
          </w:tcPr>
          <w:p w14:paraId="2E4A22BE">
            <w:pPr>
              <w:jc w:val="right"/>
            </w:pPr>
            <w:r>
              <w:rPr>
                <w:rFonts w:hint="eastAsia"/>
              </w:rPr>
              <w:t>9,564,769.73</w:t>
            </w:r>
          </w:p>
        </w:tc>
        <w:tc>
          <w:tcPr>
            <w:tcW w:w="1384" w:type="dxa"/>
            <w:vAlign w:val="center"/>
          </w:tcPr>
          <w:p w14:paraId="1A3592AB">
            <w:pPr>
              <w:jc w:val="right"/>
            </w:pPr>
            <w:r>
              <w:rPr>
                <w:rFonts w:hint="eastAsia"/>
              </w:rPr>
              <w:t>27,640,206.72</w:t>
            </w:r>
          </w:p>
        </w:tc>
        <w:tc>
          <w:tcPr>
            <w:tcW w:w="1384" w:type="dxa"/>
            <w:vAlign w:val="center"/>
          </w:tcPr>
          <w:p w14:paraId="334BB524">
            <w:pPr>
              <w:jc w:val="right"/>
            </w:pPr>
            <w:r>
              <w:rPr>
                <w:rFonts w:hint="eastAsia"/>
              </w:rPr>
              <w:t>71,757,726.40</w:t>
            </w:r>
          </w:p>
        </w:tc>
      </w:tr>
    </w:tbl>
    <w:p w14:paraId="5F7D344C">
      <w:pPr>
        <w:pStyle w:val="47"/>
        <w:rPr>
          <w:rFonts w:hint="eastAsia"/>
        </w:rPr>
      </w:pPr>
      <w:r>
        <w:rPr>
          <w:rFonts w:hint="eastAsia"/>
        </w:rPr>
        <w:t>注：表中所示为本基金资产及负债的账面价值，并按照合约规定的利率重新定价日或到期日孰早者予以分类。</w:t>
      </w:r>
    </w:p>
    <w:p w14:paraId="2BC69A48">
      <w:pPr>
        <w:pStyle w:val="37"/>
      </w:pPr>
      <w:bookmarkStart w:id="143" w:name="_Toc143"/>
      <w:r>
        <w:t>利率风险的敏感性分析</w:t>
      </w:r>
      <w:bookmarkEnd w:id="1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AFDF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0A42507">
            <w:r>
              <w:rPr>
                <w:rFonts w:hint="eastAsia"/>
              </w:rPr>
              <w:t>假设</w:t>
            </w:r>
          </w:p>
        </w:tc>
        <w:tc>
          <w:tcPr>
            <w:tcW w:w="3267" w:type="dxa"/>
            <w:gridSpan w:val="3"/>
            <w:vAlign w:val="center"/>
          </w:tcPr>
          <w:p w14:paraId="77245272">
            <w:r>
              <w:rPr>
                <w:rFonts w:hint="eastAsia"/>
              </w:rPr>
              <w:t>除市场利率以外的其他市场变量保持不变</w:t>
            </w:r>
          </w:p>
        </w:tc>
      </w:tr>
      <w:tr w14:paraId="0CA8F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E1F0B20">
            <w:r>
              <w:rPr>
                <w:rFonts w:hint="eastAsia"/>
              </w:rPr>
              <w:t>分析</w:t>
            </w:r>
          </w:p>
        </w:tc>
        <w:tc>
          <w:tcPr>
            <w:tcW w:w="3267" w:type="dxa"/>
            <w:vMerge w:val="restart"/>
            <w:vAlign w:val="center"/>
          </w:tcPr>
          <w:p w14:paraId="796676C0">
            <w:r>
              <w:rPr>
                <w:rFonts w:hint="eastAsia"/>
              </w:rPr>
              <w:t>相关风险变量的变动</w:t>
            </w:r>
          </w:p>
        </w:tc>
        <w:tc>
          <w:tcPr>
            <w:tcW w:w="2159" w:type="dxa"/>
            <w:gridSpan w:val="2"/>
            <w:vAlign w:val="center"/>
          </w:tcPr>
          <w:p w14:paraId="20E78A5E">
            <w:r>
              <w:rPr>
                <w:rFonts w:hint="eastAsia"/>
              </w:rPr>
              <w:t>对资产负债表日基金资产净值的影响金额（单位：人民币元）</w:t>
            </w:r>
          </w:p>
        </w:tc>
      </w:tr>
      <w:tr w14:paraId="4C230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1D07EDB"/>
        </w:tc>
        <w:tc>
          <w:tcPr>
            <w:tcW w:w="3267" w:type="dxa"/>
            <w:vMerge w:val="continue"/>
            <w:vAlign w:val="center"/>
          </w:tcPr>
          <w:p w14:paraId="7DEF6232"/>
        </w:tc>
        <w:tc>
          <w:tcPr>
            <w:tcW w:w="2159" w:type="dxa"/>
            <w:vAlign w:val="center"/>
          </w:tcPr>
          <w:p w14:paraId="2B62ADB8">
            <w:r>
              <w:rPr>
                <w:rFonts w:hint="eastAsia"/>
              </w:rPr>
              <w:t>本期末（ 2025年12月31日 ）</w:t>
            </w:r>
          </w:p>
        </w:tc>
        <w:tc>
          <w:tcPr>
            <w:tcW w:w="2159" w:type="dxa"/>
            <w:vAlign w:val="center"/>
          </w:tcPr>
          <w:p w14:paraId="58E0E7F6">
            <w:r>
              <w:rPr>
                <w:rFonts w:hint="eastAsia"/>
              </w:rPr>
              <w:t>上年度末（ 2024年12月31日 ）</w:t>
            </w:r>
          </w:p>
        </w:tc>
      </w:tr>
      <w:tr w14:paraId="6F19F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2B85A96"/>
        </w:tc>
        <w:tc>
          <w:tcPr>
            <w:tcW w:w="3267" w:type="dxa"/>
            <w:vAlign w:val="center"/>
          </w:tcPr>
          <w:p w14:paraId="5E69FFE1">
            <w:r>
              <w:rPr>
                <w:rFonts w:hint="eastAsia"/>
              </w:rPr>
              <w:t>1.市场利率平行上升25个基点</w:t>
            </w:r>
          </w:p>
        </w:tc>
        <w:tc>
          <w:tcPr>
            <w:tcW w:w="2159" w:type="dxa"/>
            <w:vAlign w:val="center"/>
          </w:tcPr>
          <w:p w14:paraId="4F4AC84B">
            <w:pPr>
              <w:jc w:val="right"/>
            </w:pPr>
            <w:r>
              <w:rPr>
                <w:rFonts w:hint="eastAsia"/>
              </w:rPr>
              <w:t>-330,973.89</w:t>
            </w:r>
          </w:p>
        </w:tc>
        <w:tc>
          <w:tcPr>
            <w:tcW w:w="2159" w:type="dxa"/>
            <w:vAlign w:val="center"/>
          </w:tcPr>
          <w:p w14:paraId="5E6D93A9">
            <w:pPr>
              <w:jc w:val="right"/>
            </w:pPr>
            <w:r>
              <w:rPr>
                <w:rFonts w:hint="eastAsia"/>
              </w:rPr>
              <w:t>-380,840.01</w:t>
            </w:r>
          </w:p>
        </w:tc>
      </w:tr>
      <w:tr w14:paraId="15C02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DCF5B7D"/>
        </w:tc>
        <w:tc>
          <w:tcPr>
            <w:tcW w:w="3267" w:type="dxa"/>
            <w:vAlign w:val="center"/>
          </w:tcPr>
          <w:p w14:paraId="6988A9DE">
            <w:r>
              <w:rPr>
                <w:rFonts w:hint="eastAsia"/>
              </w:rPr>
              <w:t>2.市场利率平行下降25个基点</w:t>
            </w:r>
          </w:p>
        </w:tc>
        <w:tc>
          <w:tcPr>
            <w:tcW w:w="2159" w:type="dxa"/>
            <w:vAlign w:val="center"/>
          </w:tcPr>
          <w:p w14:paraId="27F89BCC">
            <w:pPr>
              <w:jc w:val="right"/>
            </w:pPr>
            <w:r>
              <w:rPr>
                <w:rFonts w:hint="eastAsia"/>
              </w:rPr>
              <w:t>337,787.20</w:t>
            </w:r>
          </w:p>
        </w:tc>
        <w:tc>
          <w:tcPr>
            <w:tcW w:w="2159" w:type="dxa"/>
            <w:vAlign w:val="center"/>
          </w:tcPr>
          <w:p w14:paraId="4FE90F55">
            <w:pPr>
              <w:jc w:val="right"/>
            </w:pPr>
            <w:r>
              <w:rPr>
                <w:rFonts w:hint="eastAsia"/>
              </w:rPr>
              <w:t>395,039.74</w:t>
            </w:r>
          </w:p>
        </w:tc>
      </w:tr>
    </w:tbl>
    <w:p w14:paraId="05D7DD4D">
      <w:pPr>
        <w:pStyle w:val="36"/>
      </w:pPr>
      <w:bookmarkStart w:id="144" w:name="_Toc144"/>
      <w:r>
        <w:t>外汇风险</w:t>
      </w:r>
      <w:bookmarkEnd w:id="144"/>
    </w:p>
    <w:p w14:paraId="087B4CE1">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2D2FEBFB">
      <w:pPr>
        <w:pStyle w:val="36"/>
      </w:pPr>
      <w:bookmarkStart w:id="145" w:name="_Toc145"/>
      <w:r>
        <w:t>其他价格风险</w:t>
      </w:r>
      <w:bookmarkEnd w:id="145"/>
    </w:p>
    <w:p w14:paraId="2A45A402">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70A249C5">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0232335B">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7EF1F95A">
      <w:pPr>
        <w:pStyle w:val="37"/>
      </w:pPr>
      <w:bookmarkStart w:id="146" w:name="_Toc146"/>
      <w:r>
        <w:t>其他价格风险敞口</w:t>
      </w:r>
      <w:bookmarkEnd w:id="146"/>
    </w:p>
    <w:p w14:paraId="43097DE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7978B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063FE6F3">
            <w:pPr>
              <w:jc w:val="center"/>
            </w:pPr>
            <w:r>
              <w:rPr>
                <w:rFonts w:hint="eastAsia"/>
                <w:b/>
              </w:rPr>
              <w:t>项目</w:t>
            </w:r>
          </w:p>
        </w:tc>
        <w:tc>
          <w:tcPr>
            <w:tcW w:w="1827" w:type="dxa"/>
            <w:gridSpan w:val="2"/>
            <w:shd w:val="clear" w:color="auto" w:fill="BFBFBF"/>
            <w:vAlign w:val="center"/>
          </w:tcPr>
          <w:p w14:paraId="2C9F5220">
            <w:pPr>
              <w:jc w:val="center"/>
            </w:pPr>
            <w:r>
              <w:rPr>
                <w:rFonts w:hint="eastAsia"/>
                <w:b/>
              </w:rPr>
              <w:t>本期末2025年12月31日</w:t>
            </w:r>
          </w:p>
        </w:tc>
        <w:tc>
          <w:tcPr>
            <w:tcW w:w="1827" w:type="dxa"/>
            <w:gridSpan w:val="2"/>
            <w:shd w:val="clear" w:color="auto" w:fill="BFBFBF"/>
            <w:vAlign w:val="center"/>
          </w:tcPr>
          <w:p w14:paraId="1172A4BE">
            <w:pPr>
              <w:jc w:val="center"/>
            </w:pPr>
            <w:r>
              <w:rPr>
                <w:rFonts w:hint="eastAsia"/>
                <w:b/>
              </w:rPr>
              <w:t>上年度末2024年12月31日</w:t>
            </w:r>
          </w:p>
        </w:tc>
      </w:tr>
      <w:tr w14:paraId="5E388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00DCFD2E"/>
        </w:tc>
        <w:tc>
          <w:tcPr>
            <w:tcW w:w="1827" w:type="dxa"/>
            <w:shd w:val="clear" w:color="auto" w:fill="BFBFBF"/>
            <w:vAlign w:val="center"/>
          </w:tcPr>
          <w:p w14:paraId="224FF7FD">
            <w:pPr>
              <w:jc w:val="center"/>
            </w:pPr>
            <w:r>
              <w:rPr>
                <w:rFonts w:hint="eastAsia"/>
                <w:b/>
              </w:rPr>
              <w:t>公允价值</w:t>
            </w:r>
          </w:p>
        </w:tc>
        <w:tc>
          <w:tcPr>
            <w:tcW w:w="1356" w:type="dxa"/>
            <w:shd w:val="clear" w:color="auto" w:fill="BFBFBF"/>
            <w:vAlign w:val="center"/>
          </w:tcPr>
          <w:p w14:paraId="202D8E79">
            <w:pPr>
              <w:jc w:val="center"/>
            </w:pPr>
            <w:r>
              <w:rPr>
                <w:rFonts w:hint="eastAsia"/>
                <w:b/>
              </w:rPr>
              <w:t>占基金资产净值比例（%）</w:t>
            </w:r>
          </w:p>
        </w:tc>
        <w:tc>
          <w:tcPr>
            <w:tcW w:w="1827" w:type="dxa"/>
            <w:shd w:val="clear" w:color="auto" w:fill="BFBFBF"/>
            <w:vAlign w:val="center"/>
          </w:tcPr>
          <w:p w14:paraId="519487DB">
            <w:pPr>
              <w:jc w:val="center"/>
            </w:pPr>
            <w:r>
              <w:rPr>
                <w:rFonts w:hint="eastAsia"/>
                <w:b/>
              </w:rPr>
              <w:t>公允价值</w:t>
            </w:r>
          </w:p>
        </w:tc>
        <w:tc>
          <w:tcPr>
            <w:tcW w:w="1439" w:type="dxa"/>
            <w:shd w:val="clear" w:color="auto" w:fill="BFBFBF"/>
            <w:vAlign w:val="center"/>
          </w:tcPr>
          <w:p w14:paraId="1DB07524">
            <w:pPr>
              <w:jc w:val="center"/>
            </w:pPr>
            <w:r>
              <w:rPr>
                <w:rFonts w:hint="eastAsia"/>
                <w:b/>
              </w:rPr>
              <w:t>占基金资产净值比例（%）</w:t>
            </w:r>
          </w:p>
        </w:tc>
      </w:tr>
      <w:tr w14:paraId="040E9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4C8F376">
            <w:r>
              <w:rPr>
                <w:rFonts w:hint="eastAsia"/>
              </w:rPr>
              <w:t>交易性金融资产-股票投资</w:t>
            </w:r>
          </w:p>
        </w:tc>
        <w:tc>
          <w:tcPr>
            <w:tcW w:w="1827" w:type="dxa"/>
            <w:vAlign w:val="center"/>
          </w:tcPr>
          <w:p w14:paraId="0AAD7237">
            <w:pPr>
              <w:jc w:val="right"/>
            </w:pPr>
            <w:r>
              <w:rPr>
                <w:rFonts w:hint="eastAsia"/>
              </w:rPr>
              <w:t>14,980,050.24</w:t>
            </w:r>
          </w:p>
        </w:tc>
        <w:tc>
          <w:tcPr>
            <w:tcW w:w="1356" w:type="dxa"/>
            <w:vAlign w:val="center"/>
          </w:tcPr>
          <w:p w14:paraId="18E9A187">
            <w:pPr>
              <w:jc w:val="right"/>
            </w:pPr>
            <w:r>
              <w:rPr>
                <w:rFonts w:hint="eastAsia"/>
              </w:rPr>
              <w:t>27.52</w:t>
            </w:r>
          </w:p>
        </w:tc>
        <w:tc>
          <w:tcPr>
            <w:tcW w:w="1827" w:type="dxa"/>
            <w:vAlign w:val="center"/>
          </w:tcPr>
          <w:p w14:paraId="68A911B2">
            <w:pPr>
              <w:jc w:val="right"/>
            </w:pPr>
            <w:r>
              <w:rPr>
                <w:rFonts w:hint="eastAsia"/>
              </w:rPr>
              <w:t>24,900,563.20</w:t>
            </w:r>
          </w:p>
        </w:tc>
        <w:tc>
          <w:tcPr>
            <w:tcW w:w="1439" w:type="dxa"/>
            <w:vAlign w:val="center"/>
          </w:tcPr>
          <w:p w14:paraId="45477D96">
            <w:pPr>
              <w:jc w:val="right"/>
            </w:pPr>
            <w:r>
              <w:rPr>
                <w:rFonts w:hint="eastAsia"/>
              </w:rPr>
              <w:t>34.70</w:t>
            </w:r>
          </w:p>
        </w:tc>
      </w:tr>
      <w:tr w14:paraId="45D08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92EB507">
            <w:r>
              <w:rPr>
                <w:rFonts w:hint="eastAsia"/>
              </w:rPr>
              <w:t>交易性金融资产-基金投资</w:t>
            </w:r>
          </w:p>
        </w:tc>
        <w:tc>
          <w:tcPr>
            <w:tcW w:w="1827" w:type="dxa"/>
            <w:vAlign w:val="center"/>
          </w:tcPr>
          <w:p w14:paraId="3D979C05">
            <w:pPr>
              <w:jc w:val="right"/>
            </w:pPr>
            <w:r>
              <w:rPr>
                <w:rFonts w:hint="eastAsia"/>
              </w:rPr>
              <w:t>-</w:t>
            </w:r>
          </w:p>
        </w:tc>
        <w:tc>
          <w:tcPr>
            <w:tcW w:w="1356" w:type="dxa"/>
            <w:vAlign w:val="center"/>
          </w:tcPr>
          <w:p w14:paraId="016C0DF8">
            <w:pPr>
              <w:jc w:val="right"/>
            </w:pPr>
            <w:r>
              <w:rPr>
                <w:rFonts w:hint="eastAsia"/>
              </w:rPr>
              <w:t>-</w:t>
            </w:r>
          </w:p>
        </w:tc>
        <w:tc>
          <w:tcPr>
            <w:tcW w:w="1827" w:type="dxa"/>
            <w:vAlign w:val="center"/>
          </w:tcPr>
          <w:p w14:paraId="6C79C9FA">
            <w:pPr>
              <w:jc w:val="right"/>
            </w:pPr>
            <w:r>
              <w:rPr>
                <w:rFonts w:hint="eastAsia"/>
              </w:rPr>
              <w:t>-</w:t>
            </w:r>
          </w:p>
        </w:tc>
        <w:tc>
          <w:tcPr>
            <w:tcW w:w="1439" w:type="dxa"/>
            <w:vAlign w:val="center"/>
          </w:tcPr>
          <w:p w14:paraId="6FCE26FD">
            <w:pPr>
              <w:jc w:val="right"/>
            </w:pPr>
            <w:r>
              <w:rPr>
                <w:rFonts w:hint="eastAsia"/>
              </w:rPr>
              <w:t>-</w:t>
            </w:r>
          </w:p>
        </w:tc>
      </w:tr>
      <w:tr w14:paraId="5869E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F5979D8">
            <w:r>
              <w:rPr>
                <w:rFonts w:hint="eastAsia"/>
              </w:rPr>
              <w:t>交易性金融资产-贵金属投资</w:t>
            </w:r>
          </w:p>
        </w:tc>
        <w:tc>
          <w:tcPr>
            <w:tcW w:w="1827" w:type="dxa"/>
            <w:vAlign w:val="center"/>
          </w:tcPr>
          <w:p w14:paraId="03757B80">
            <w:pPr>
              <w:jc w:val="right"/>
            </w:pPr>
            <w:r>
              <w:rPr>
                <w:rFonts w:hint="eastAsia"/>
              </w:rPr>
              <w:t>-</w:t>
            </w:r>
          </w:p>
        </w:tc>
        <w:tc>
          <w:tcPr>
            <w:tcW w:w="1356" w:type="dxa"/>
            <w:vAlign w:val="center"/>
          </w:tcPr>
          <w:p w14:paraId="5C805D6F">
            <w:pPr>
              <w:jc w:val="right"/>
            </w:pPr>
            <w:r>
              <w:rPr>
                <w:rFonts w:hint="eastAsia"/>
              </w:rPr>
              <w:t>-</w:t>
            </w:r>
          </w:p>
        </w:tc>
        <w:tc>
          <w:tcPr>
            <w:tcW w:w="1827" w:type="dxa"/>
            <w:vAlign w:val="center"/>
          </w:tcPr>
          <w:p w14:paraId="7D8743A7">
            <w:pPr>
              <w:jc w:val="right"/>
            </w:pPr>
            <w:r>
              <w:rPr>
                <w:rFonts w:hint="eastAsia"/>
              </w:rPr>
              <w:t>-</w:t>
            </w:r>
          </w:p>
        </w:tc>
        <w:tc>
          <w:tcPr>
            <w:tcW w:w="1439" w:type="dxa"/>
            <w:vAlign w:val="center"/>
          </w:tcPr>
          <w:p w14:paraId="379C3089">
            <w:pPr>
              <w:jc w:val="right"/>
            </w:pPr>
            <w:r>
              <w:rPr>
                <w:rFonts w:hint="eastAsia"/>
              </w:rPr>
              <w:t>-</w:t>
            </w:r>
          </w:p>
        </w:tc>
      </w:tr>
      <w:tr w14:paraId="36B6A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B959712">
            <w:r>
              <w:rPr>
                <w:rFonts w:hint="eastAsia"/>
              </w:rPr>
              <w:t>衍生金融资产-权证投资</w:t>
            </w:r>
          </w:p>
        </w:tc>
        <w:tc>
          <w:tcPr>
            <w:tcW w:w="1827" w:type="dxa"/>
            <w:vAlign w:val="center"/>
          </w:tcPr>
          <w:p w14:paraId="71ED35C2">
            <w:pPr>
              <w:jc w:val="right"/>
            </w:pPr>
            <w:r>
              <w:rPr>
                <w:rFonts w:hint="eastAsia"/>
              </w:rPr>
              <w:t>-</w:t>
            </w:r>
          </w:p>
        </w:tc>
        <w:tc>
          <w:tcPr>
            <w:tcW w:w="1356" w:type="dxa"/>
            <w:vAlign w:val="center"/>
          </w:tcPr>
          <w:p w14:paraId="2426FA01">
            <w:pPr>
              <w:jc w:val="right"/>
            </w:pPr>
            <w:r>
              <w:rPr>
                <w:rFonts w:hint="eastAsia"/>
              </w:rPr>
              <w:t>-</w:t>
            </w:r>
          </w:p>
        </w:tc>
        <w:tc>
          <w:tcPr>
            <w:tcW w:w="1827" w:type="dxa"/>
            <w:vAlign w:val="center"/>
          </w:tcPr>
          <w:p w14:paraId="77426946">
            <w:pPr>
              <w:jc w:val="right"/>
            </w:pPr>
            <w:r>
              <w:rPr>
                <w:rFonts w:hint="eastAsia"/>
              </w:rPr>
              <w:t>-</w:t>
            </w:r>
          </w:p>
        </w:tc>
        <w:tc>
          <w:tcPr>
            <w:tcW w:w="1439" w:type="dxa"/>
            <w:vAlign w:val="center"/>
          </w:tcPr>
          <w:p w14:paraId="1EE8CE13">
            <w:pPr>
              <w:jc w:val="right"/>
            </w:pPr>
            <w:r>
              <w:rPr>
                <w:rFonts w:hint="eastAsia"/>
              </w:rPr>
              <w:t>-</w:t>
            </w:r>
          </w:p>
        </w:tc>
      </w:tr>
      <w:tr w14:paraId="72E1D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056768D">
            <w:r>
              <w:rPr>
                <w:rFonts w:hint="eastAsia"/>
              </w:rPr>
              <w:t>其他</w:t>
            </w:r>
          </w:p>
        </w:tc>
        <w:tc>
          <w:tcPr>
            <w:tcW w:w="1827" w:type="dxa"/>
            <w:vAlign w:val="center"/>
          </w:tcPr>
          <w:p w14:paraId="6FC9D2A9">
            <w:pPr>
              <w:jc w:val="right"/>
            </w:pPr>
            <w:r>
              <w:rPr>
                <w:rFonts w:hint="eastAsia"/>
              </w:rPr>
              <w:t>-</w:t>
            </w:r>
          </w:p>
        </w:tc>
        <w:tc>
          <w:tcPr>
            <w:tcW w:w="1356" w:type="dxa"/>
            <w:vAlign w:val="center"/>
          </w:tcPr>
          <w:p w14:paraId="43447BC0">
            <w:pPr>
              <w:jc w:val="right"/>
            </w:pPr>
            <w:r>
              <w:rPr>
                <w:rFonts w:hint="eastAsia"/>
              </w:rPr>
              <w:t>-</w:t>
            </w:r>
          </w:p>
        </w:tc>
        <w:tc>
          <w:tcPr>
            <w:tcW w:w="1827" w:type="dxa"/>
            <w:vAlign w:val="center"/>
          </w:tcPr>
          <w:p w14:paraId="69C36C8B">
            <w:pPr>
              <w:jc w:val="right"/>
            </w:pPr>
            <w:r>
              <w:rPr>
                <w:rFonts w:hint="eastAsia"/>
              </w:rPr>
              <w:t>-</w:t>
            </w:r>
          </w:p>
        </w:tc>
        <w:tc>
          <w:tcPr>
            <w:tcW w:w="1439" w:type="dxa"/>
            <w:vAlign w:val="center"/>
          </w:tcPr>
          <w:p w14:paraId="7505AFC5">
            <w:pPr>
              <w:jc w:val="right"/>
            </w:pPr>
            <w:r>
              <w:rPr>
                <w:rFonts w:hint="eastAsia"/>
              </w:rPr>
              <w:t>-</w:t>
            </w:r>
          </w:p>
        </w:tc>
      </w:tr>
      <w:tr w14:paraId="6E532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8B64732">
            <w:r>
              <w:rPr>
                <w:rFonts w:hint="eastAsia"/>
              </w:rPr>
              <w:t>合计</w:t>
            </w:r>
          </w:p>
        </w:tc>
        <w:tc>
          <w:tcPr>
            <w:tcW w:w="1827" w:type="dxa"/>
            <w:vAlign w:val="center"/>
          </w:tcPr>
          <w:p w14:paraId="39ACAA91">
            <w:pPr>
              <w:jc w:val="right"/>
            </w:pPr>
            <w:r>
              <w:rPr>
                <w:rFonts w:hint="eastAsia"/>
              </w:rPr>
              <w:t>14,980,050.24</w:t>
            </w:r>
          </w:p>
        </w:tc>
        <w:tc>
          <w:tcPr>
            <w:tcW w:w="1356" w:type="dxa"/>
            <w:vAlign w:val="center"/>
          </w:tcPr>
          <w:p w14:paraId="21A22477">
            <w:pPr>
              <w:jc w:val="right"/>
            </w:pPr>
            <w:r>
              <w:rPr>
                <w:rFonts w:hint="eastAsia"/>
              </w:rPr>
              <w:t>27.52</w:t>
            </w:r>
          </w:p>
        </w:tc>
        <w:tc>
          <w:tcPr>
            <w:tcW w:w="1827" w:type="dxa"/>
            <w:vAlign w:val="center"/>
          </w:tcPr>
          <w:p w14:paraId="620AF4CC">
            <w:pPr>
              <w:jc w:val="right"/>
            </w:pPr>
            <w:r>
              <w:rPr>
                <w:rFonts w:hint="eastAsia"/>
              </w:rPr>
              <w:t>24,900,563.20</w:t>
            </w:r>
          </w:p>
        </w:tc>
        <w:tc>
          <w:tcPr>
            <w:tcW w:w="1439" w:type="dxa"/>
            <w:vAlign w:val="center"/>
          </w:tcPr>
          <w:p w14:paraId="1968F01F">
            <w:pPr>
              <w:jc w:val="right"/>
            </w:pPr>
            <w:r>
              <w:rPr>
                <w:rFonts w:hint="eastAsia"/>
              </w:rPr>
              <w:t>34.70</w:t>
            </w:r>
          </w:p>
        </w:tc>
      </w:tr>
    </w:tbl>
    <w:p w14:paraId="6B66AEA7">
      <w:pPr>
        <w:pStyle w:val="47"/>
        <w:rPr>
          <w:rFonts w:hint="eastAsia"/>
        </w:rPr>
      </w:pPr>
      <w:r>
        <w:rPr>
          <w:rFonts w:hint="eastAsia"/>
        </w:rPr>
        <w:t>注：其他包含在期货交易所交易的期货投资（附注“衍生金融资产/负债”）。在当日无负债结算制度下，期货投资与相关的期货暂收款（结算所得的持仓损益）之间按抵销后的净额为0。</w:t>
      </w:r>
    </w:p>
    <w:p w14:paraId="36779A1B">
      <w:pPr>
        <w:pStyle w:val="37"/>
      </w:pPr>
      <w:bookmarkStart w:id="147" w:name="_Toc147"/>
      <w:r>
        <w:t>其他价格风险的敏感性分析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1CC3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5EFCDB0">
            <w:r>
              <w:rPr>
                <w:rFonts w:hint="eastAsia"/>
              </w:rPr>
              <w:t>假设</w:t>
            </w:r>
          </w:p>
        </w:tc>
        <w:tc>
          <w:tcPr>
            <w:tcW w:w="3267" w:type="dxa"/>
            <w:gridSpan w:val="3"/>
            <w:vAlign w:val="center"/>
          </w:tcPr>
          <w:p w14:paraId="7FE60208">
            <w:r>
              <w:rPr>
                <w:rFonts w:hint="eastAsia"/>
              </w:rPr>
              <w:t>除沪深300指数以外的其他市场变量保持不变</w:t>
            </w:r>
          </w:p>
        </w:tc>
      </w:tr>
      <w:tr w14:paraId="7F989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2D0134AD">
            <w:r>
              <w:rPr>
                <w:rFonts w:hint="eastAsia"/>
              </w:rPr>
              <w:t>分析</w:t>
            </w:r>
          </w:p>
        </w:tc>
        <w:tc>
          <w:tcPr>
            <w:tcW w:w="3267" w:type="dxa"/>
            <w:vMerge w:val="restart"/>
            <w:vAlign w:val="center"/>
          </w:tcPr>
          <w:p w14:paraId="39940980">
            <w:r>
              <w:rPr>
                <w:rFonts w:hint="eastAsia"/>
              </w:rPr>
              <w:t>相关风险变量的变动</w:t>
            </w:r>
          </w:p>
        </w:tc>
        <w:tc>
          <w:tcPr>
            <w:tcW w:w="2159" w:type="dxa"/>
            <w:gridSpan w:val="2"/>
            <w:vAlign w:val="center"/>
          </w:tcPr>
          <w:p w14:paraId="22D805B5">
            <w:r>
              <w:rPr>
                <w:rFonts w:hint="eastAsia"/>
              </w:rPr>
              <w:t>对资产负债表日基金资产净值的影响金额（单位：人民币元）</w:t>
            </w:r>
          </w:p>
        </w:tc>
      </w:tr>
      <w:tr w14:paraId="084FF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733FDE0"/>
        </w:tc>
        <w:tc>
          <w:tcPr>
            <w:tcW w:w="3267" w:type="dxa"/>
            <w:vMerge w:val="continue"/>
            <w:vAlign w:val="center"/>
          </w:tcPr>
          <w:p w14:paraId="36AB0A70"/>
        </w:tc>
        <w:tc>
          <w:tcPr>
            <w:tcW w:w="2159" w:type="dxa"/>
            <w:vAlign w:val="center"/>
          </w:tcPr>
          <w:p w14:paraId="443BE7CC">
            <w:r>
              <w:rPr>
                <w:rFonts w:hint="eastAsia"/>
              </w:rPr>
              <w:t>本期末（ 2025年12月31日 ）</w:t>
            </w:r>
          </w:p>
        </w:tc>
        <w:tc>
          <w:tcPr>
            <w:tcW w:w="2159" w:type="dxa"/>
            <w:vAlign w:val="center"/>
          </w:tcPr>
          <w:p w14:paraId="2EF0F163">
            <w:r>
              <w:rPr>
                <w:rFonts w:hint="eastAsia"/>
              </w:rPr>
              <w:t>上年度末（ 2024年12月31日 ）</w:t>
            </w:r>
          </w:p>
        </w:tc>
      </w:tr>
      <w:tr w14:paraId="42316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6F4F864"/>
        </w:tc>
        <w:tc>
          <w:tcPr>
            <w:tcW w:w="3267" w:type="dxa"/>
            <w:vAlign w:val="center"/>
          </w:tcPr>
          <w:p w14:paraId="4B22DFFD">
            <w:r>
              <w:rPr>
                <w:rFonts w:hint="eastAsia"/>
              </w:rPr>
              <w:t>1.沪深300上升 5%</w:t>
            </w:r>
          </w:p>
        </w:tc>
        <w:tc>
          <w:tcPr>
            <w:tcW w:w="2159" w:type="dxa"/>
            <w:vAlign w:val="center"/>
          </w:tcPr>
          <w:p w14:paraId="29C6CAAD">
            <w:pPr>
              <w:jc w:val="right"/>
            </w:pPr>
            <w:r>
              <w:rPr>
                <w:rFonts w:hint="eastAsia"/>
              </w:rPr>
              <w:t>168,829.85</w:t>
            </w:r>
          </w:p>
        </w:tc>
        <w:tc>
          <w:tcPr>
            <w:tcW w:w="2159" w:type="dxa"/>
            <w:vAlign w:val="center"/>
          </w:tcPr>
          <w:p w14:paraId="0B9C440C">
            <w:pPr>
              <w:jc w:val="right"/>
            </w:pPr>
            <w:r>
              <w:rPr>
                <w:rFonts w:hint="eastAsia"/>
              </w:rPr>
              <w:t>-352,747.09</w:t>
            </w:r>
          </w:p>
        </w:tc>
      </w:tr>
      <w:tr w14:paraId="105E8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54103DB"/>
        </w:tc>
        <w:tc>
          <w:tcPr>
            <w:tcW w:w="3267" w:type="dxa"/>
            <w:vAlign w:val="center"/>
          </w:tcPr>
          <w:p w14:paraId="3E6A7287">
            <w:r>
              <w:rPr>
                <w:rFonts w:hint="eastAsia"/>
              </w:rPr>
              <w:t>2.沪深300下降 5%</w:t>
            </w:r>
          </w:p>
        </w:tc>
        <w:tc>
          <w:tcPr>
            <w:tcW w:w="2159" w:type="dxa"/>
            <w:vAlign w:val="center"/>
          </w:tcPr>
          <w:p w14:paraId="535CFEF2">
            <w:pPr>
              <w:jc w:val="right"/>
            </w:pPr>
            <w:r>
              <w:rPr>
                <w:rFonts w:hint="eastAsia"/>
              </w:rPr>
              <w:t>-168,829.85</w:t>
            </w:r>
          </w:p>
        </w:tc>
        <w:tc>
          <w:tcPr>
            <w:tcW w:w="2159" w:type="dxa"/>
            <w:vAlign w:val="center"/>
          </w:tcPr>
          <w:p w14:paraId="62767350">
            <w:pPr>
              <w:jc w:val="right"/>
            </w:pPr>
            <w:r>
              <w:rPr>
                <w:rFonts w:hint="eastAsia"/>
              </w:rPr>
              <w:t>352,747.09</w:t>
            </w:r>
          </w:p>
        </w:tc>
      </w:tr>
    </w:tbl>
    <w:p w14:paraId="6019DCF0">
      <w:pPr>
        <w:pStyle w:val="28"/>
      </w:pPr>
      <w:bookmarkStart w:id="148" w:name="_Toc148"/>
      <w:r>
        <w:t>公允价值</w:t>
      </w:r>
      <w:bookmarkEnd w:id="148"/>
    </w:p>
    <w:p w14:paraId="64B28DD2">
      <w:pPr>
        <w:pStyle w:val="35"/>
      </w:pPr>
      <w:bookmarkStart w:id="149" w:name="_Toc149"/>
      <w:r>
        <w:t>金融工具公允价值计量的方法</w:t>
      </w:r>
      <w:bookmarkEnd w:id="149"/>
    </w:p>
    <w:p w14:paraId="3C554A80">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0544CBC2">
      <w:pPr>
        <w:pStyle w:val="35"/>
      </w:pPr>
      <w:bookmarkStart w:id="150" w:name="_Toc150"/>
      <w:r>
        <w:t>持续的以公允价值计量的金融工具</w:t>
      </w:r>
      <w:bookmarkEnd w:id="150"/>
    </w:p>
    <w:p w14:paraId="6ADA054A">
      <w:pPr>
        <w:pStyle w:val="36"/>
      </w:pPr>
      <w:bookmarkStart w:id="151" w:name="_Toc151"/>
      <w:r>
        <w:t>各层次金融工具的公允价值</w:t>
      </w:r>
      <w:bookmarkEnd w:id="151"/>
    </w:p>
    <w:p w14:paraId="2C88BC0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3452DF8">
        <w:tblPrEx>
          <w:tblCellMar>
            <w:top w:w="0" w:type="dxa"/>
            <w:left w:w="108" w:type="dxa"/>
            <w:bottom w:w="0" w:type="dxa"/>
            <w:right w:w="108" w:type="dxa"/>
          </w:tblCellMar>
        </w:tblPrEx>
        <w:trPr>
          <w:jc w:val="center"/>
        </w:trPr>
        <w:tc>
          <w:tcPr>
            <w:tcW w:w="2768" w:type="dxa"/>
            <w:shd w:val="clear" w:color="auto" w:fill="BFBFBF"/>
            <w:vAlign w:val="center"/>
          </w:tcPr>
          <w:p w14:paraId="4CD6164B">
            <w:pPr>
              <w:jc w:val="center"/>
            </w:pPr>
            <w:r>
              <w:rPr>
                <w:rFonts w:hint="eastAsia"/>
                <w:b/>
              </w:rPr>
              <w:t>公允价值计量结果所属的层次</w:t>
            </w:r>
          </w:p>
        </w:tc>
        <w:tc>
          <w:tcPr>
            <w:tcW w:w="2768" w:type="dxa"/>
            <w:shd w:val="clear" w:color="auto" w:fill="BFBFBF"/>
            <w:vAlign w:val="center"/>
          </w:tcPr>
          <w:p w14:paraId="4E19CD1D">
            <w:pPr>
              <w:jc w:val="center"/>
            </w:pPr>
            <w:r>
              <w:rPr>
                <w:rFonts w:hint="eastAsia"/>
                <w:b/>
              </w:rPr>
              <w:t>本期末2025年12月31日</w:t>
            </w:r>
          </w:p>
        </w:tc>
        <w:tc>
          <w:tcPr>
            <w:tcW w:w="2768" w:type="dxa"/>
            <w:shd w:val="clear" w:color="auto" w:fill="BFBFBF"/>
            <w:vAlign w:val="center"/>
          </w:tcPr>
          <w:p w14:paraId="55F5EE08">
            <w:pPr>
              <w:jc w:val="center"/>
            </w:pPr>
            <w:r>
              <w:rPr>
                <w:rFonts w:hint="eastAsia"/>
                <w:b/>
              </w:rPr>
              <w:t>上年度末2024年12月31日</w:t>
            </w:r>
          </w:p>
        </w:tc>
      </w:tr>
      <w:tr w14:paraId="2D7A5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38D04E">
            <w:r>
              <w:rPr>
                <w:rFonts w:hint="eastAsia"/>
              </w:rPr>
              <w:t>第一层次</w:t>
            </w:r>
          </w:p>
        </w:tc>
        <w:tc>
          <w:tcPr>
            <w:tcW w:w="2768" w:type="dxa"/>
            <w:vAlign w:val="center"/>
          </w:tcPr>
          <w:p w14:paraId="70044271">
            <w:pPr>
              <w:jc w:val="right"/>
            </w:pPr>
            <w:r>
              <w:rPr>
                <w:rFonts w:hint="eastAsia"/>
              </w:rPr>
              <w:t>17,857,598.16</w:t>
            </w:r>
          </w:p>
        </w:tc>
        <w:tc>
          <w:tcPr>
            <w:tcW w:w="2768" w:type="dxa"/>
            <w:vAlign w:val="center"/>
          </w:tcPr>
          <w:p w14:paraId="0CB89CDB">
            <w:pPr>
              <w:jc w:val="right"/>
            </w:pPr>
            <w:r>
              <w:rPr>
                <w:rFonts w:hint="eastAsia"/>
              </w:rPr>
              <w:t>35,006,411.74</w:t>
            </w:r>
          </w:p>
        </w:tc>
      </w:tr>
      <w:tr w14:paraId="648DE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4FCDAA">
            <w:r>
              <w:rPr>
                <w:rFonts w:hint="eastAsia"/>
              </w:rPr>
              <w:t>第二层次</w:t>
            </w:r>
          </w:p>
        </w:tc>
        <w:tc>
          <w:tcPr>
            <w:tcW w:w="2768" w:type="dxa"/>
            <w:vAlign w:val="center"/>
          </w:tcPr>
          <w:p w14:paraId="4470A195">
            <w:pPr>
              <w:jc w:val="right"/>
            </w:pPr>
            <w:r>
              <w:rPr>
                <w:rFonts w:hint="eastAsia"/>
              </w:rPr>
              <w:t>28,847,124.11</w:t>
            </w:r>
          </w:p>
        </w:tc>
        <w:tc>
          <w:tcPr>
            <w:tcW w:w="2768" w:type="dxa"/>
            <w:vAlign w:val="center"/>
          </w:tcPr>
          <w:p w14:paraId="2607BC91">
            <w:pPr>
              <w:jc w:val="right"/>
            </w:pPr>
            <w:r>
              <w:rPr>
                <w:rFonts w:hint="eastAsia"/>
              </w:rPr>
              <w:t>21,139,450.14</w:t>
            </w:r>
          </w:p>
        </w:tc>
      </w:tr>
      <w:tr w14:paraId="1C535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351936">
            <w:r>
              <w:rPr>
                <w:rFonts w:hint="eastAsia"/>
              </w:rPr>
              <w:t>第三层次</w:t>
            </w:r>
          </w:p>
        </w:tc>
        <w:tc>
          <w:tcPr>
            <w:tcW w:w="2768" w:type="dxa"/>
            <w:vAlign w:val="center"/>
          </w:tcPr>
          <w:p w14:paraId="495B58E1">
            <w:pPr>
              <w:jc w:val="right"/>
            </w:pPr>
            <w:r>
              <w:rPr>
                <w:rFonts w:hint="eastAsia"/>
              </w:rPr>
              <w:t>-</w:t>
            </w:r>
          </w:p>
        </w:tc>
        <w:tc>
          <w:tcPr>
            <w:tcW w:w="2768" w:type="dxa"/>
            <w:vAlign w:val="center"/>
          </w:tcPr>
          <w:p w14:paraId="4E7C5BC9">
            <w:pPr>
              <w:jc w:val="right"/>
            </w:pPr>
            <w:r>
              <w:rPr>
                <w:rFonts w:hint="eastAsia"/>
              </w:rPr>
              <w:t>-</w:t>
            </w:r>
          </w:p>
        </w:tc>
      </w:tr>
      <w:tr w14:paraId="0589B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3A106E">
            <w:r>
              <w:rPr>
                <w:rFonts w:hint="eastAsia"/>
              </w:rPr>
              <w:t>合计</w:t>
            </w:r>
          </w:p>
        </w:tc>
        <w:tc>
          <w:tcPr>
            <w:tcW w:w="2768" w:type="dxa"/>
            <w:vAlign w:val="center"/>
          </w:tcPr>
          <w:p w14:paraId="633DC823">
            <w:pPr>
              <w:jc w:val="right"/>
            </w:pPr>
            <w:r>
              <w:rPr>
                <w:rFonts w:hint="eastAsia"/>
              </w:rPr>
              <w:t>46,704,722.27</w:t>
            </w:r>
          </w:p>
        </w:tc>
        <w:tc>
          <w:tcPr>
            <w:tcW w:w="2768" w:type="dxa"/>
            <w:vAlign w:val="center"/>
          </w:tcPr>
          <w:p w14:paraId="35B916C2">
            <w:pPr>
              <w:jc w:val="right"/>
            </w:pPr>
            <w:r>
              <w:rPr>
                <w:rFonts w:hint="eastAsia"/>
              </w:rPr>
              <w:t>56,145,861.88</w:t>
            </w:r>
          </w:p>
        </w:tc>
      </w:tr>
    </w:tbl>
    <w:p w14:paraId="3E7BB7F1">
      <w:pPr>
        <w:pStyle w:val="36"/>
      </w:pPr>
      <w:bookmarkStart w:id="152" w:name="_Toc152"/>
      <w:r>
        <w:t>公允价值所属层次间的重大变动</w:t>
      </w:r>
      <w:bookmarkEnd w:id="152"/>
    </w:p>
    <w:p w14:paraId="3EB9C77F">
      <w:pPr>
        <w:pStyle w:val="18"/>
        <w:rPr>
          <w:rFonts w:hint="eastAsia"/>
        </w:rPr>
      </w:pPr>
      <w:r>
        <w:rPr>
          <w:rFonts w:hint="eastAsia"/>
        </w:rPr>
        <w:t>本基金以导致各层次之间转换的事项发生日为确认各层次之间转换的时点。</w:t>
      </w:r>
    </w:p>
    <w:p w14:paraId="3C7A0EA0">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0C729B8D">
      <w:pPr>
        <w:pStyle w:val="35"/>
      </w:pPr>
      <w:bookmarkStart w:id="153" w:name="_Toc153"/>
      <w:r>
        <w:t>非持续的以公允价值计量的金融工具的说明</w:t>
      </w:r>
      <w:bookmarkEnd w:id="153"/>
    </w:p>
    <w:p w14:paraId="7792B03D">
      <w:pPr>
        <w:pStyle w:val="18"/>
        <w:rPr>
          <w:rFonts w:hint="eastAsia"/>
        </w:rPr>
      </w:pPr>
      <w:r>
        <w:rPr>
          <w:rFonts w:hint="eastAsia"/>
        </w:rPr>
        <w:t>于本报告期末，本基金未持有非持续的以公允价值计量的金融资产（上年度末：同）。</w:t>
      </w:r>
    </w:p>
    <w:p w14:paraId="58286935">
      <w:pPr>
        <w:pStyle w:val="35"/>
      </w:pPr>
      <w:bookmarkStart w:id="154" w:name="_Toc154"/>
      <w:r>
        <w:t>不以公允价值计量的金融工具的相关说明</w:t>
      </w:r>
      <w:bookmarkEnd w:id="154"/>
    </w:p>
    <w:p w14:paraId="314CD2F7">
      <w:pPr>
        <w:pStyle w:val="18"/>
        <w:rPr>
          <w:rFonts w:hint="eastAsia"/>
        </w:rPr>
      </w:pPr>
      <w:r>
        <w:rPr>
          <w:rFonts w:hint="eastAsia"/>
        </w:rPr>
        <w:t>不以公允价值计量的金融资产和负债主要包括应收款项和其他金融负债，其账面价值与公允价值相差很小。</w:t>
      </w:r>
    </w:p>
    <w:p w14:paraId="6CC3004C">
      <w:pPr>
        <w:pStyle w:val="28"/>
      </w:pPr>
      <w:bookmarkStart w:id="155" w:name="_Toc155"/>
      <w:r>
        <w:t>有助于理解和分析会计报表需要说明的其他事项</w:t>
      </w:r>
      <w:bookmarkEnd w:id="155"/>
    </w:p>
    <w:p w14:paraId="0346BCD0">
      <w:pPr>
        <w:pStyle w:val="18"/>
        <w:rPr>
          <w:rFonts w:hint="eastAsia"/>
        </w:rPr>
      </w:pPr>
      <w:r>
        <w:rPr>
          <w:rFonts w:hint="eastAsia"/>
        </w:rPr>
        <w:t>截至资产负债表日本基金无需要说明的其他重要事项。</w:t>
      </w:r>
    </w:p>
    <w:p w14:paraId="31A17BD9">
      <w:pPr>
        <w:pStyle w:val="26"/>
      </w:pPr>
      <w:bookmarkStart w:id="156" w:name="_Toc24550"/>
      <w:r>
        <w:t>投资组合报告</w:t>
      </w:r>
      <w:bookmarkEnd w:id="156"/>
    </w:p>
    <w:p w14:paraId="7249620E">
      <w:pPr>
        <w:pStyle w:val="23"/>
      </w:pPr>
      <w:bookmarkStart w:id="157" w:name="_Toc25969"/>
      <w:r>
        <w:t>期末基金资产组合情况</w:t>
      </w:r>
      <w:bookmarkEnd w:id="157"/>
    </w:p>
    <w:p w14:paraId="3F0EDE8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24CCF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7343A115">
            <w:pPr>
              <w:jc w:val="center"/>
            </w:pPr>
            <w:r>
              <w:rPr>
                <w:rFonts w:hint="eastAsia"/>
                <w:b/>
              </w:rPr>
              <w:t>序号</w:t>
            </w:r>
          </w:p>
        </w:tc>
        <w:tc>
          <w:tcPr>
            <w:tcW w:w="3211" w:type="dxa"/>
            <w:shd w:val="clear" w:color="auto" w:fill="BFBFBF"/>
            <w:vAlign w:val="center"/>
          </w:tcPr>
          <w:p w14:paraId="2D3C45F0">
            <w:pPr>
              <w:jc w:val="center"/>
            </w:pPr>
            <w:r>
              <w:rPr>
                <w:rFonts w:hint="eastAsia"/>
                <w:b/>
              </w:rPr>
              <w:t>项目</w:t>
            </w:r>
          </w:p>
        </w:tc>
        <w:tc>
          <w:tcPr>
            <w:tcW w:w="2214" w:type="dxa"/>
            <w:shd w:val="clear" w:color="auto" w:fill="BFBFBF"/>
            <w:vAlign w:val="center"/>
          </w:tcPr>
          <w:p w14:paraId="44F787F5">
            <w:pPr>
              <w:jc w:val="center"/>
            </w:pPr>
            <w:r>
              <w:rPr>
                <w:rFonts w:hint="eastAsia"/>
                <w:b/>
              </w:rPr>
              <w:t>金额</w:t>
            </w:r>
          </w:p>
        </w:tc>
        <w:tc>
          <w:tcPr>
            <w:tcW w:w="2214" w:type="dxa"/>
            <w:shd w:val="clear" w:color="auto" w:fill="BFBFBF"/>
            <w:vAlign w:val="center"/>
          </w:tcPr>
          <w:p w14:paraId="66B01AFD">
            <w:pPr>
              <w:jc w:val="center"/>
            </w:pPr>
            <w:r>
              <w:rPr>
                <w:rFonts w:hint="eastAsia"/>
                <w:b/>
              </w:rPr>
              <w:t>占基金总资产的比例（%）</w:t>
            </w:r>
          </w:p>
        </w:tc>
      </w:tr>
      <w:tr w14:paraId="3B647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9A64418">
            <w:pPr>
              <w:jc w:val="center"/>
            </w:pPr>
            <w:r>
              <w:rPr>
                <w:rFonts w:hint="eastAsia"/>
              </w:rPr>
              <w:t>1</w:t>
            </w:r>
          </w:p>
        </w:tc>
        <w:tc>
          <w:tcPr>
            <w:tcW w:w="3211" w:type="dxa"/>
            <w:vAlign w:val="center"/>
          </w:tcPr>
          <w:p w14:paraId="37463BB3">
            <w:r>
              <w:rPr>
                <w:rFonts w:hint="eastAsia"/>
              </w:rPr>
              <w:t>权益投资</w:t>
            </w:r>
          </w:p>
        </w:tc>
        <w:tc>
          <w:tcPr>
            <w:tcW w:w="2214" w:type="dxa"/>
            <w:vAlign w:val="center"/>
          </w:tcPr>
          <w:p w14:paraId="5BF38A3A">
            <w:pPr>
              <w:jc w:val="right"/>
            </w:pPr>
            <w:r>
              <w:rPr>
                <w:rFonts w:hint="eastAsia"/>
              </w:rPr>
              <w:t>14,980,050.24</w:t>
            </w:r>
          </w:p>
        </w:tc>
        <w:tc>
          <w:tcPr>
            <w:tcW w:w="2214" w:type="dxa"/>
            <w:vAlign w:val="center"/>
          </w:tcPr>
          <w:p w14:paraId="22BC167D">
            <w:pPr>
              <w:jc w:val="right"/>
            </w:pPr>
            <w:r>
              <w:rPr>
                <w:rFonts w:hint="eastAsia"/>
              </w:rPr>
              <w:t>27.43</w:t>
            </w:r>
          </w:p>
        </w:tc>
      </w:tr>
      <w:tr w14:paraId="63E1A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9787C2B">
            <w:pPr>
              <w:jc w:val="center"/>
            </w:pPr>
          </w:p>
        </w:tc>
        <w:tc>
          <w:tcPr>
            <w:tcW w:w="3211" w:type="dxa"/>
            <w:vAlign w:val="center"/>
          </w:tcPr>
          <w:p w14:paraId="154B8D87">
            <w:r>
              <w:rPr>
                <w:rFonts w:hint="eastAsia"/>
              </w:rPr>
              <w:t>其中：股票</w:t>
            </w:r>
          </w:p>
        </w:tc>
        <w:tc>
          <w:tcPr>
            <w:tcW w:w="2214" w:type="dxa"/>
            <w:vAlign w:val="center"/>
          </w:tcPr>
          <w:p w14:paraId="6ED9D955">
            <w:pPr>
              <w:jc w:val="right"/>
            </w:pPr>
            <w:r>
              <w:rPr>
                <w:rFonts w:hint="eastAsia"/>
              </w:rPr>
              <w:t>14,980,050.24</w:t>
            </w:r>
          </w:p>
        </w:tc>
        <w:tc>
          <w:tcPr>
            <w:tcW w:w="2214" w:type="dxa"/>
            <w:vAlign w:val="center"/>
          </w:tcPr>
          <w:p w14:paraId="4B54D57F">
            <w:pPr>
              <w:jc w:val="right"/>
            </w:pPr>
            <w:r>
              <w:rPr>
                <w:rFonts w:hint="eastAsia"/>
              </w:rPr>
              <w:t>27.43</w:t>
            </w:r>
          </w:p>
        </w:tc>
      </w:tr>
      <w:tr w14:paraId="5A861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D3EDF93">
            <w:pPr>
              <w:jc w:val="center"/>
            </w:pPr>
            <w:r>
              <w:rPr>
                <w:rFonts w:hint="eastAsia"/>
              </w:rPr>
              <w:t>2</w:t>
            </w:r>
          </w:p>
        </w:tc>
        <w:tc>
          <w:tcPr>
            <w:tcW w:w="3211" w:type="dxa"/>
            <w:vAlign w:val="center"/>
          </w:tcPr>
          <w:p w14:paraId="4438DCD2">
            <w:r>
              <w:rPr>
                <w:rFonts w:hint="eastAsia"/>
              </w:rPr>
              <w:t>基金投资</w:t>
            </w:r>
          </w:p>
        </w:tc>
        <w:tc>
          <w:tcPr>
            <w:tcW w:w="2214" w:type="dxa"/>
            <w:vAlign w:val="center"/>
          </w:tcPr>
          <w:p w14:paraId="6FA5FA1C">
            <w:pPr>
              <w:jc w:val="right"/>
            </w:pPr>
            <w:r>
              <w:rPr>
                <w:rFonts w:hint="eastAsia"/>
              </w:rPr>
              <w:t>-</w:t>
            </w:r>
          </w:p>
        </w:tc>
        <w:tc>
          <w:tcPr>
            <w:tcW w:w="2214" w:type="dxa"/>
            <w:vAlign w:val="center"/>
          </w:tcPr>
          <w:p w14:paraId="6C0E22B0">
            <w:pPr>
              <w:jc w:val="right"/>
            </w:pPr>
            <w:r>
              <w:rPr>
                <w:rFonts w:hint="eastAsia"/>
              </w:rPr>
              <w:t>-</w:t>
            </w:r>
          </w:p>
        </w:tc>
      </w:tr>
      <w:tr w14:paraId="36AFE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1E8947A">
            <w:pPr>
              <w:jc w:val="center"/>
            </w:pPr>
            <w:r>
              <w:rPr>
                <w:rFonts w:hint="eastAsia"/>
              </w:rPr>
              <w:t>3</w:t>
            </w:r>
          </w:p>
        </w:tc>
        <w:tc>
          <w:tcPr>
            <w:tcW w:w="3211" w:type="dxa"/>
            <w:vAlign w:val="center"/>
          </w:tcPr>
          <w:p w14:paraId="20A73345">
            <w:r>
              <w:rPr>
                <w:rFonts w:hint="eastAsia"/>
              </w:rPr>
              <w:t>固定收益投资</w:t>
            </w:r>
          </w:p>
        </w:tc>
        <w:tc>
          <w:tcPr>
            <w:tcW w:w="2214" w:type="dxa"/>
            <w:vAlign w:val="center"/>
          </w:tcPr>
          <w:p w14:paraId="189A05F2">
            <w:pPr>
              <w:jc w:val="right"/>
            </w:pPr>
            <w:r>
              <w:rPr>
                <w:rFonts w:hint="eastAsia"/>
              </w:rPr>
              <w:t>31,724,672.03</w:t>
            </w:r>
          </w:p>
        </w:tc>
        <w:tc>
          <w:tcPr>
            <w:tcW w:w="2214" w:type="dxa"/>
            <w:vAlign w:val="center"/>
          </w:tcPr>
          <w:p w14:paraId="66C9AB4C">
            <w:pPr>
              <w:jc w:val="right"/>
            </w:pPr>
            <w:r>
              <w:rPr>
                <w:rFonts w:hint="eastAsia"/>
              </w:rPr>
              <w:t>58.08</w:t>
            </w:r>
          </w:p>
        </w:tc>
      </w:tr>
      <w:tr w14:paraId="428E4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8F10BF2">
            <w:pPr>
              <w:jc w:val="center"/>
            </w:pPr>
          </w:p>
        </w:tc>
        <w:tc>
          <w:tcPr>
            <w:tcW w:w="3211" w:type="dxa"/>
            <w:vAlign w:val="center"/>
          </w:tcPr>
          <w:p w14:paraId="35A7A5D6">
            <w:r>
              <w:rPr>
                <w:rFonts w:hint="eastAsia"/>
              </w:rPr>
              <w:t>其中：债券</w:t>
            </w:r>
          </w:p>
        </w:tc>
        <w:tc>
          <w:tcPr>
            <w:tcW w:w="2214" w:type="dxa"/>
            <w:vAlign w:val="center"/>
          </w:tcPr>
          <w:p w14:paraId="1B960DB7">
            <w:pPr>
              <w:jc w:val="right"/>
            </w:pPr>
            <w:r>
              <w:rPr>
                <w:rFonts w:hint="eastAsia"/>
              </w:rPr>
              <w:t>31,724,672.03</w:t>
            </w:r>
          </w:p>
        </w:tc>
        <w:tc>
          <w:tcPr>
            <w:tcW w:w="2214" w:type="dxa"/>
            <w:vAlign w:val="center"/>
          </w:tcPr>
          <w:p w14:paraId="660CF99F">
            <w:pPr>
              <w:jc w:val="right"/>
            </w:pPr>
            <w:r>
              <w:rPr>
                <w:rFonts w:hint="eastAsia"/>
              </w:rPr>
              <w:t>58.08</w:t>
            </w:r>
          </w:p>
        </w:tc>
      </w:tr>
      <w:tr w14:paraId="499CB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E7ABCDD">
            <w:pPr>
              <w:jc w:val="center"/>
            </w:pPr>
          </w:p>
        </w:tc>
        <w:tc>
          <w:tcPr>
            <w:tcW w:w="3211" w:type="dxa"/>
            <w:vAlign w:val="center"/>
          </w:tcPr>
          <w:p w14:paraId="454680D8">
            <w:r>
              <w:rPr>
                <w:rFonts w:hint="eastAsia"/>
              </w:rPr>
              <w:t xml:space="preserve">      资产支持证券</w:t>
            </w:r>
          </w:p>
        </w:tc>
        <w:tc>
          <w:tcPr>
            <w:tcW w:w="2214" w:type="dxa"/>
            <w:vAlign w:val="center"/>
          </w:tcPr>
          <w:p w14:paraId="78CCDDB9">
            <w:pPr>
              <w:jc w:val="right"/>
            </w:pPr>
            <w:r>
              <w:rPr>
                <w:rFonts w:hint="eastAsia"/>
              </w:rPr>
              <w:t>-</w:t>
            </w:r>
          </w:p>
        </w:tc>
        <w:tc>
          <w:tcPr>
            <w:tcW w:w="2214" w:type="dxa"/>
            <w:vAlign w:val="center"/>
          </w:tcPr>
          <w:p w14:paraId="1344C354">
            <w:pPr>
              <w:jc w:val="right"/>
            </w:pPr>
            <w:r>
              <w:rPr>
                <w:rFonts w:hint="eastAsia"/>
              </w:rPr>
              <w:t>-</w:t>
            </w:r>
          </w:p>
        </w:tc>
      </w:tr>
      <w:tr w14:paraId="6AC27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868826B">
            <w:pPr>
              <w:jc w:val="center"/>
            </w:pPr>
            <w:r>
              <w:rPr>
                <w:rFonts w:hint="eastAsia"/>
              </w:rPr>
              <w:t>4</w:t>
            </w:r>
          </w:p>
        </w:tc>
        <w:tc>
          <w:tcPr>
            <w:tcW w:w="3211" w:type="dxa"/>
            <w:vAlign w:val="center"/>
          </w:tcPr>
          <w:p w14:paraId="7B0AC50F">
            <w:r>
              <w:rPr>
                <w:rFonts w:hint="eastAsia"/>
              </w:rPr>
              <w:t>贵金属投资</w:t>
            </w:r>
          </w:p>
        </w:tc>
        <w:tc>
          <w:tcPr>
            <w:tcW w:w="2214" w:type="dxa"/>
            <w:vAlign w:val="center"/>
          </w:tcPr>
          <w:p w14:paraId="681B6055">
            <w:pPr>
              <w:jc w:val="right"/>
            </w:pPr>
            <w:r>
              <w:rPr>
                <w:rFonts w:hint="eastAsia"/>
              </w:rPr>
              <w:t>-</w:t>
            </w:r>
          </w:p>
        </w:tc>
        <w:tc>
          <w:tcPr>
            <w:tcW w:w="2214" w:type="dxa"/>
            <w:vAlign w:val="center"/>
          </w:tcPr>
          <w:p w14:paraId="104BD173">
            <w:pPr>
              <w:jc w:val="right"/>
            </w:pPr>
            <w:r>
              <w:rPr>
                <w:rFonts w:hint="eastAsia"/>
              </w:rPr>
              <w:t>-</w:t>
            </w:r>
          </w:p>
        </w:tc>
      </w:tr>
      <w:tr w14:paraId="691FB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AE28EB2">
            <w:pPr>
              <w:jc w:val="center"/>
            </w:pPr>
            <w:r>
              <w:rPr>
                <w:rFonts w:hint="eastAsia"/>
              </w:rPr>
              <w:t>5</w:t>
            </w:r>
          </w:p>
        </w:tc>
        <w:tc>
          <w:tcPr>
            <w:tcW w:w="3211" w:type="dxa"/>
            <w:vAlign w:val="center"/>
          </w:tcPr>
          <w:p w14:paraId="0B683B42">
            <w:r>
              <w:rPr>
                <w:rFonts w:hint="eastAsia"/>
              </w:rPr>
              <w:t>金融衍生品投资</w:t>
            </w:r>
          </w:p>
        </w:tc>
        <w:tc>
          <w:tcPr>
            <w:tcW w:w="2214" w:type="dxa"/>
            <w:vAlign w:val="center"/>
          </w:tcPr>
          <w:p w14:paraId="6D08CF76">
            <w:pPr>
              <w:jc w:val="right"/>
            </w:pPr>
            <w:r>
              <w:rPr>
                <w:rFonts w:hint="eastAsia"/>
              </w:rPr>
              <w:t>-</w:t>
            </w:r>
          </w:p>
        </w:tc>
        <w:tc>
          <w:tcPr>
            <w:tcW w:w="2214" w:type="dxa"/>
            <w:vAlign w:val="center"/>
          </w:tcPr>
          <w:p w14:paraId="239F5FDE">
            <w:pPr>
              <w:jc w:val="right"/>
            </w:pPr>
            <w:r>
              <w:rPr>
                <w:rFonts w:hint="eastAsia"/>
              </w:rPr>
              <w:t>-</w:t>
            </w:r>
          </w:p>
        </w:tc>
      </w:tr>
      <w:tr w14:paraId="0F015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A422DFA">
            <w:pPr>
              <w:jc w:val="center"/>
            </w:pPr>
            <w:r>
              <w:rPr>
                <w:rFonts w:hint="eastAsia"/>
              </w:rPr>
              <w:t>6</w:t>
            </w:r>
          </w:p>
        </w:tc>
        <w:tc>
          <w:tcPr>
            <w:tcW w:w="3211" w:type="dxa"/>
            <w:vAlign w:val="center"/>
          </w:tcPr>
          <w:p w14:paraId="0A9F49F2">
            <w:r>
              <w:rPr>
                <w:rFonts w:hint="eastAsia"/>
              </w:rPr>
              <w:t>买入返售金融资产</w:t>
            </w:r>
          </w:p>
        </w:tc>
        <w:tc>
          <w:tcPr>
            <w:tcW w:w="2214" w:type="dxa"/>
            <w:vAlign w:val="center"/>
          </w:tcPr>
          <w:p w14:paraId="26CC97C8">
            <w:pPr>
              <w:jc w:val="right"/>
            </w:pPr>
            <w:r>
              <w:rPr>
                <w:rFonts w:hint="eastAsia"/>
              </w:rPr>
              <w:t>-</w:t>
            </w:r>
          </w:p>
        </w:tc>
        <w:tc>
          <w:tcPr>
            <w:tcW w:w="2214" w:type="dxa"/>
            <w:vAlign w:val="center"/>
          </w:tcPr>
          <w:p w14:paraId="3548345D">
            <w:pPr>
              <w:jc w:val="right"/>
            </w:pPr>
            <w:r>
              <w:rPr>
                <w:rFonts w:hint="eastAsia"/>
              </w:rPr>
              <w:t>-</w:t>
            </w:r>
          </w:p>
        </w:tc>
      </w:tr>
      <w:tr w14:paraId="493BC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A79CA3C">
            <w:pPr>
              <w:jc w:val="center"/>
            </w:pPr>
          </w:p>
        </w:tc>
        <w:tc>
          <w:tcPr>
            <w:tcW w:w="3211" w:type="dxa"/>
            <w:vAlign w:val="center"/>
          </w:tcPr>
          <w:p w14:paraId="137FCE7D">
            <w:r>
              <w:rPr>
                <w:rFonts w:hint="eastAsia"/>
              </w:rPr>
              <w:t>其中：买断式回购的买入返售金融资产</w:t>
            </w:r>
          </w:p>
        </w:tc>
        <w:tc>
          <w:tcPr>
            <w:tcW w:w="2214" w:type="dxa"/>
            <w:vAlign w:val="center"/>
          </w:tcPr>
          <w:p w14:paraId="0CC3D071">
            <w:pPr>
              <w:jc w:val="right"/>
            </w:pPr>
            <w:r>
              <w:rPr>
                <w:rFonts w:hint="eastAsia"/>
              </w:rPr>
              <w:t>-</w:t>
            </w:r>
          </w:p>
        </w:tc>
        <w:tc>
          <w:tcPr>
            <w:tcW w:w="2214" w:type="dxa"/>
            <w:vAlign w:val="center"/>
          </w:tcPr>
          <w:p w14:paraId="46CED2E3">
            <w:pPr>
              <w:jc w:val="right"/>
            </w:pPr>
            <w:r>
              <w:rPr>
                <w:rFonts w:hint="eastAsia"/>
              </w:rPr>
              <w:t>-</w:t>
            </w:r>
          </w:p>
        </w:tc>
      </w:tr>
      <w:tr w14:paraId="54770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FDA963D">
            <w:pPr>
              <w:jc w:val="center"/>
            </w:pPr>
            <w:r>
              <w:rPr>
                <w:rFonts w:hint="eastAsia"/>
              </w:rPr>
              <w:t>7</w:t>
            </w:r>
          </w:p>
        </w:tc>
        <w:tc>
          <w:tcPr>
            <w:tcW w:w="3211" w:type="dxa"/>
            <w:vAlign w:val="center"/>
          </w:tcPr>
          <w:p w14:paraId="6D79E699">
            <w:r>
              <w:rPr>
                <w:rFonts w:hint="eastAsia"/>
              </w:rPr>
              <w:t>银行存款和结算备付金合计</w:t>
            </w:r>
          </w:p>
        </w:tc>
        <w:tc>
          <w:tcPr>
            <w:tcW w:w="2214" w:type="dxa"/>
            <w:vAlign w:val="center"/>
          </w:tcPr>
          <w:p w14:paraId="61B32E2D">
            <w:pPr>
              <w:jc w:val="right"/>
            </w:pPr>
            <w:r>
              <w:rPr>
                <w:rFonts w:hint="eastAsia"/>
              </w:rPr>
              <w:t>6,355,133.74</w:t>
            </w:r>
          </w:p>
        </w:tc>
        <w:tc>
          <w:tcPr>
            <w:tcW w:w="2214" w:type="dxa"/>
            <w:vAlign w:val="center"/>
          </w:tcPr>
          <w:p w14:paraId="4CBB184F">
            <w:pPr>
              <w:jc w:val="right"/>
            </w:pPr>
            <w:r>
              <w:rPr>
                <w:rFonts w:hint="eastAsia"/>
              </w:rPr>
              <w:t>11.64</w:t>
            </w:r>
          </w:p>
        </w:tc>
      </w:tr>
      <w:tr w14:paraId="622BD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8725671">
            <w:pPr>
              <w:jc w:val="center"/>
            </w:pPr>
            <w:r>
              <w:rPr>
                <w:rFonts w:hint="eastAsia"/>
              </w:rPr>
              <w:t>8</w:t>
            </w:r>
          </w:p>
        </w:tc>
        <w:tc>
          <w:tcPr>
            <w:tcW w:w="3211" w:type="dxa"/>
            <w:vAlign w:val="center"/>
          </w:tcPr>
          <w:p w14:paraId="487F65D4">
            <w:r>
              <w:rPr>
                <w:rFonts w:hint="eastAsia"/>
              </w:rPr>
              <w:t>其他各项资产</w:t>
            </w:r>
          </w:p>
        </w:tc>
        <w:tc>
          <w:tcPr>
            <w:tcW w:w="2214" w:type="dxa"/>
            <w:vAlign w:val="center"/>
          </w:tcPr>
          <w:p w14:paraId="07867D4D">
            <w:pPr>
              <w:jc w:val="right"/>
            </w:pPr>
            <w:r>
              <w:rPr>
                <w:rFonts w:hint="eastAsia"/>
              </w:rPr>
              <w:t>1,559,744.73</w:t>
            </w:r>
          </w:p>
        </w:tc>
        <w:tc>
          <w:tcPr>
            <w:tcW w:w="2214" w:type="dxa"/>
            <w:vAlign w:val="center"/>
          </w:tcPr>
          <w:p w14:paraId="35B58211">
            <w:pPr>
              <w:jc w:val="right"/>
            </w:pPr>
            <w:r>
              <w:rPr>
                <w:rFonts w:hint="eastAsia"/>
              </w:rPr>
              <w:t>2.86</w:t>
            </w:r>
          </w:p>
        </w:tc>
      </w:tr>
      <w:tr w14:paraId="54A92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253537A">
            <w:pPr>
              <w:jc w:val="center"/>
            </w:pPr>
            <w:r>
              <w:rPr>
                <w:rFonts w:hint="eastAsia"/>
              </w:rPr>
              <w:t>9</w:t>
            </w:r>
          </w:p>
        </w:tc>
        <w:tc>
          <w:tcPr>
            <w:tcW w:w="3211" w:type="dxa"/>
            <w:vAlign w:val="center"/>
          </w:tcPr>
          <w:p w14:paraId="3D0A46A2">
            <w:r>
              <w:rPr>
                <w:rFonts w:hint="eastAsia"/>
              </w:rPr>
              <w:t>合计</w:t>
            </w:r>
          </w:p>
        </w:tc>
        <w:tc>
          <w:tcPr>
            <w:tcW w:w="2214" w:type="dxa"/>
            <w:vAlign w:val="center"/>
          </w:tcPr>
          <w:p w14:paraId="2F330089">
            <w:pPr>
              <w:jc w:val="right"/>
            </w:pPr>
            <w:r>
              <w:rPr>
                <w:rFonts w:hint="eastAsia"/>
              </w:rPr>
              <w:t>54,619,600.74</w:t>
            </w:r>
          </w:p>
        </w:tc>
        <w:tc>
          <w:tcPr>
            <w:tcW w:w="2214" w:type="dxa"/>
            <w:vAlign w:val="center"/>
          </w:tcPr>
          <w:p w14:paraId="558F9FBB">
            <w:pPr>
              <w:jc w:val="right"/>
            </w:pPr>
            <w:r>
              <w:rPr>
                <w:rFonts w:hint="eastAsia"/>
              </w:rPr>
              <w:t>100.00</w:t>
            </w:r>
          </w:p>
        </w:tc>
      </w:tr>
    </w:tbl>
    <w:p w14:paraId="0FA75D50">
      <w:pPr>
        <w:pStyle w:val="23"/>
      </w:pPr>
      <w:bookmarkStart w:id="158" w:name="_Toc21691"/>
      <w:r>
        <w:t>报告期末按行业分类的股票投资组合</w:t>
      </w:r>
      <w:bookmarkEnd w:id="158"/>
    </w:p>
    <w:p w14:paraId="6443776D">
      <w:pPr>
        <w:pStyle w:val="28"/>
      </w:pPr>
      <w:bookmarkStart w:id="159" w:name="_Toc159"/>
      <w:r>
        <w:t>报告期末按行业分类的境内股票投资组合</w:t>
      </w:r>
      <w:bookmarkEnd w:id="15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5A0BC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58203F1">
            <w:pPr>
              <w:jc w:val="center"/>
            </w:pPr>
            <w:r>
              <w:rPr>
                <w:rFonts w:hint="eastAsia"/>
                <w:b/>
              </w:rPr>
              <w:t>代码</w:t>
            </w:r>
          </w:p>
        </w:tc>
        <w:tc>
          <w:tcPr>
            <w:tcW w:w="3510" w:type="dxa"/>
            <w:shd w:val="clear" w:color="auto" w:fill="BFBFBF"/>
            <w:vAlign w:val="center"/>
          </w:tcPr>
          <w:p w14:paraId="51C20D33">
            <w:pPr>
              <w:jc w:val="center"/>
            </w:pPr>
            <w:r>
              <w:rPr>
                <w:rFonts w:hint="eastAsia"/>
                <w:b/>
              </w:rPr>
              <w:t>行业类别</w:t>
            </w:r>
          </w:p>
        </w:tc>
        <w:tc>
          <w:tcPr>
            <w:tcW w:w="1727" w:type="dxa"/>
            <w:shd w:val="clear" w:color="auto" w:fill="BFBFBF"/>
            <w:vAlign w:val="center"/>
          </w:tcPr>
          <w:p w14:paraId="42EAC499">
            <w:pPr>
              <w:jc w:val="center"/>
            </w:pPr>
            <w:r>
              <w:rPr>
                <w:rFonts w:hint="eastAsia"/>
                <w:b/>
              </w:rPr>
              <w:t>公允价值（元）</w:t>
            </w:r>
          </w:p>
        </w:tc>
        <w:tc>
          <w:tcPr>
            <w:tcW w:w="2436" w:type="dxa"/>
            <w:shd w:val="clear" w:color="auto" w:fill="BFBFBF"/>
            <w:vAlign w:val="center"/>
          </w:tcPr>
          <w:p w14:paraId="6B052044">
            <w:pPr>
              <w:jc w:val="center"/>
            </w:pPr>
            <w:r>
              <w:rPr>
                <w:rFonts w:hint="eastAsia"/>
                <w:b/>
              </w:rPr>
              <w:t>占基金资产净值比例（％）</w:t>
            </w:r>
          </w:p>
        </w:tc>
      </w:tr>
      <w:tr w14:paraId="329DE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B9A10B8">
            <w:r>
              <w:rPr>
                <w:rFonts w:hint="eastAsia"/>
              </w:rPr>
              <w:t>A</w:t>
            </w:r>
          </w:p>
        </w:tc>
        <w:tc>
          <w:tcPr>
            <w:tcW w:w="3510" w:type="dxa"/>
            <w:vAlign w:val="center"/>
          </w:tcPr>
          <w:p w14:paraId="1F930B0A">
            <w:r>
              <w:rPr>
                <w:rFonts w:hint="eastAsia"/>
              </w:rPr>
              <w:t>农、林、牧、渔业</w:t>
            </w:r>
          </w:p>
        </w:tc>
        <w:tc>
          <w:tcPr>
            <w:tcW w:w="1727" w:type="dxa"/>
            <w:vAlign w:val="center"/>
          </w:tcPr>
          <w:p w14:paraId="2824A4D0">
            <w:pPr>
              <w:jc w:val="right"/>
            </w:pPr>
            <w:r>
              <w:rPr>
                <w:rFonts w:hint="eastAsia"/>
              </w:rPr>
              <w:t>-</w:t>
            </w:r>
          </w:p>
        </w:tc>
        <w:tc>
          <w:tcPr>
            <w:tcW w:w="2436" w:type="dxa"/>
            <w:vAlign w:val="center"/>
          </w:tcPr>
          <w:p w14:paraId="270A7D10">
            <w:pPr>
              <w:jc w:val="right"/>
            </w:pPr>
            <w:r>
              <w:rPr>
                <w:rFonts w:hint="eastAsia"/>
              </w:rPr>
              <w:t>-</w:t>
            </w:r>
          </w:p>
        </w:tc>
      </w:tr>
      <w:tr w14:paraId="04BBE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8338E55">
            <w:r>
              <w:rPr>
                <w:rFonts w:hint="eastAsia"/>
              </w:rPr>
              <w:t>B</w:t>
            </w:r>
          </w:p>
        </w:tc>
        <w:tc>
          <w:tcPr>
            <w:tcW w:w="3510" w:type="dxa"/>
            <w:vAlign w:val="center"/>
          </w:tcPr>
          <w:p w14:paraId="0996B6B5">
            <w:r>
              <w:rPr>
                <w:rFonts w:hint="eastAsia"/>
              </w:rPr>
              <w:t>采矿业</w:t>
            </w:r>
          </w:p>
        </w:tc>
        <w:tc>
          <w:tcPr>
            <w:tcW w:w="1727" w:type="dxa"/>
            <w:vAlign w:val="center"/>
          </w:tcPr>
          <w:p w14:paraId="44D16F88">
            <w:pPr>
              <w:jc w:val="right"/>
            </w:pPr>
            <w:r>
              <w:rPr>
                <w:rFonts w:hint="eastAsia"/>
              </w:rPr>
              <w:t>178,011.00</w:t>
            </w:r>
          </w:p>
        </w:tc>
        <w:tc>
          <w:tcPr>
            <w:tcW w:w="2436" w:type="dxa"/>
            <w:vAlign w:val="center"/>
          </w:tcPr>
          <w:p w14:paraId="4E87A845">
            <w:pPr>
              <w:jc w:val="right"/>
            </w:pPr>
            <w:r>
              <w:rPr>
                <w:rFonts w:hint="eastAsia"/>
              </w:rPr>
              <w:t>0.33</w:t>
            </w:r>
          </w:p>
        </w:tc>
      </w:tr>
      <w:tr w14:paraId="0F675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CAB47B8">
            <w:r>
              <w:rPr>
                <w:rFonts w:hint="eastAsia"/>
              </w:rPr>
              <w:t>C</w:t>
            </w:r>
          </w:p>
        </w:tc>
        <w:tc>
          <w:tcPr>
            <w:tcW w:w="3510" w:type="dxa"/>
            <w:vAlign w:val="center"/>
          </w:tcPr>
          <w:p w14:paraId="5610DD53">
            <w:r>
              <w:rPr>
                <w:rFonts w:hint="eastAsia"/>
              </w:rPr>
              <w:t>制造业</w:t>
            </w:r>
          </w:p>
        </w:tc>
        <w:tc>
          <w:tcPr>
            <w:tcW w:w="1727" w:type="dxa"/>
            <w:vAlign w:val="center"/>
          </w:tcPr>
          <w:p w14:paraId="285F5C9B">
            <w:pPr>
              <w:jc w:val="right"/>
            </w:pPr>
            <w:r>
              <w:rPr>
                <w:rFonts w:hint="eastAsia"/>
              </w:rPr>
              <w:t>8,059,760.52</w:t>
            </w:r>
          </w:p>
        </w:tc>
        <w:tc>
          <w:tcPr>
            <w:tcW w:w="2436" w:type="dxa"/>
            <w:vAlign w:val="center"/>
          </w:tcPr>
          <w:p w14:paraId="1D085445">
            <w:pPr>
              <w:jc w:val="right"/>
            </w:pPr>
            <w:r>
              <w:rPr>
                <w:rFonts w:hint="eastAsia"/>
              </w:rPr>
              <w:t>14.81</w:t>
            </w:r>
          </w:p>
        </w:tc>
      </w:tr>
      <w:tr w14:paraId="1138F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96FD11E">
            <w:r>
              <w:rPr>
                <w:rFonts w:hint="eastAsia"/>
              </w:rPr>
              <w:t>D</w:t>
            </w:r>
          </w:p>
        </w:tc>
        <w:tc>
          <w:tcPr>
            <w:tcW w:w="3510" w:type="dxa"/>
            <w:vAlign w:val="center"/>
          </w:tcPr>
          <w:p w14:paraId="73D37909">
            <w:r>
              <w:rPr>
                <w:rFonts w:hint="eastAsia"/>
              </w:rPr>
              <w:t>电力、热力、燃气及水生产和供应业</w:t>
            </w:r>
          </w:p>
        </w:tc>
        <w:tc>
          <w:tcPr>
            <w:tcW w:w="1727" w:type="dxa"/>
            <w:vAlign w:val="center"/>
          </w:tcPr>
          <w:p w14:paraId="261647BF">
            <w:pPr>
              <w:jc w:val="right"/>
            </w:pPr>
            <w:r>
              <w:rPr>
                <w:rFonts w:hint="eastAsia"/>
              </w:rPr>
              <w:t>422,737.00</w:t>
            </w:r>
          </w:p>
        </w:tc>
        <w:tc>
          <w:tcPr>
            <w:tcW w:w="2436" w:type="dxa"/>
            <w:vAlign w:val="center"/>
          </w:tcPr>
          <w:p w14:paraId="083369B0">
            <w:pPr>
              <w:jc w:val="right"/>
            </w:pPr>
            <w:r>
              <w:rPr>
                <w:rFonts w:hint="eastAsia"/>
              </w:rPr>
              <w:t>0.78</w:t>
            </w:r>
          </w:p>
        </w:tc>
      </w:tr>
      <w:tr w14:paraId="03864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54C8D0">
            <w:r>
              <w:rPr>
                <w:rFonts w:hint="eastAsia"/>
              </w:rPr>
              <w:t>E</w:t>
            </w:r>
          </w:p>
        </w:tc>
        <w:tc>
          <w:tcPr>
            <w:tcW w:w="3510" w:type="dxa"/>
            <w:vAlign w:val="center"/>
          </w:tcPr>
          <w:p w14:paraId="54FAF4C6">
            <w:r>
              <w:rPr>
                <w:rFonts w:hint="eastAsia"/>
              </w:rPr>
              <w:t>建筑业</w:t>
            </w:r>
          </w:p>
        </w:tc>
        <w:tc>
          <w:tcPr>
            <w:tcW w:w="1727" w:type="dxa"/>
            <w:vAlign w:val="center"/>
          </w:tcPr>
          <w:p w14:paraId="48CD1764">
            <w:pPr>
              <w:jc w:val="right"/>
            </w:pPr>
            <w:r>
              <w:rPr>
                <w:rFonts w:hint="eastAsia"/>
              </w:rPr>
              <w:t>1,001,260.00</w:t>
            </w:r>
          </w:p>
        </w:tc>
        <w:tc>
          <w:tcPr>
            <w:tcW w:w="2436" w:type="dxa"/>
            <w:vAlign w:val="center"/>
          </w:tcPr>
          <w:p w14:paraId="2CE3F189">
            <w:pPr>
              <w:jc w:val="right"/>
            </w:pPr>
            <w:r>
              <w:rPr>
                <w:rFonts w:hint="eastAsia"/>
              </w:rPr>
              <w:t>1.84</w:t>
            </w:r>
          </w:p>
        </w:tc>
      </w:tr>
      <w:tr w14:paraId="46268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6DFC9E7">
            <w:r>
              <w:rPr>
                <w:rFonts w:hint="eastAsia"/>
              </w:rPr>
              <w:t>F</w:t>
            </w:r>
          </w:p>
        </w:tc>
        <w:tc>
          <w:tcPr>
            <w:tcW w:w="3510" w:type="dxa"/>
            <w:vAlign w:val="center"/>
          </w:tcPr>
          <w:p w14:paraId="030BFF58">
            <w:r>
              <w:rPr>
                <w:rFonts w:hint="eastAsia"/>
              </w:rPr>
              <w:t>批发和零售业</w:t>
            </w:r>
          </w:p>
        </w:tc>
        <w:tc>
          <w:tcPr>
            <w:tcW w:w="1727" w:type="dxa"/>
            <w:vAlign w:val="center"/>
          </w:tcPr>
          <w:p w14:paraId="6C68AE90">
            <w:pPr>
              <w:jc w:val="right"/>
            </w:pPr>
            <w:r>
              <w:rPr>
                <w:rFonts w:hint="eastAsia"/>
              </w:rPr>
              <w:t>500,935.00</w:t>
            </w:r>
          </w:p>
        </w:tc>
        <w:tc>
          <w:tcPr>
            <w:tcW w:w="2436" w:type="dxa"/>
            <w:vAlign w:val="center"/>
          </w:tcPr>
          <w:p w14:paraId="1087B9E8">
            <w:pPr>
              <w:jc w:val="right"/>
            </w:pPr>
            <w:r>
              <w:rPr>
                <w:rFonts w:hint="eastAsia"/>
              </w:rPr>
              <w:t>0.92</w:t>
            </w:r>
          </w:p>
        </w:tc>
      </w:tr>
      <w:tr w14:paraId="16C0C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C7D3A9">
            <w:r>
              <w:rPr>
                <w:rFonts w:hint="eastAsia"/>
              </w:rPr>
              <w:t>G</w:t>
            </w:r>
          </w:p>
        </w:tc>
        <w:tc>
          <w:tcPr>
            <w:tcW w:w="3510" w:type="dxa"/>
            <w:vAlign w:val="center"/>
          </w:tcPr>
          <w:p w14:paraId="5BF692B5">
            <w:r>
              <w:rPr>
                <w:rFonts w:hint="eastAsia"/>
              </w:rPr>
              <w:t>交通运输、仓储和邮政业</w:t>
            </w:r>
          </w:p>
        </w:tc>
        <w:tc>
          <w:tcPr>
            <w:tcW w:w="1727" w:type="dxa"/>
            <w:vAlign w:val="center"/>
          </w:tcPr>
          <w:p w14:paraId="0353A9F2">
            <w:pPr>
              <w:jc w:val="right"/>
            </w:pPr>
            <w:r>
              <w:rPr>
                <w:rFonts w:hint="eastAsia"/>
              </w:rPr>
              <w:t>531,804.00</w:t>
            </w:r>
          </w:p>
        </w:tc>
        <w:tc>
          <w:tcPr>
            <w:tcW w:w="2436" w:type="dxa"/>
            <w:vAlign w:val="center"/>
          </w:tcPr>
          <w:p w14:paraId="26FEBC0F">
            <w:pPr>
              <w:jc w:val="right"/>
            </w:pPr>
            <w:r>
              <w:rPr>
                <w:rFonts w:hint="eastAsia"/>
              </w:rPr>
              <w:t>0.98</w:t>
            </w:r>
          </w:p>
        </w:tc>
      </w:tr>
      <w:tr w14:paraId="798BE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3D7293">
            <w:r>
              <w:rPr>
                <w:rFonts w:hint="eastAsia"/>
              </w:rPr>
              <w:t>H</w:t>
            </w:r>
          </w:p>
        </w:tc>
        <w:tc>
          <w:tcPr>
            <w:tcW w:w="3510" w:type="dxa"/>
            <w:vAlign w:val="center"/>
          </w:tcPr>
          <w:p w14:paraId="549D101F">
            <w:r>
              <w:rPr>
                <w:rFonts w:hint="eastAsia"/>
              </w:rPr>
              <w:t>住宿和餐饮业</w:t>
            </w:r>
          </w:p>
        </w:tc>
        <w:tc>
          <w:tcPr>
            <w:tcW w:w="1727" w:type="dxa"/>
            <w:vAlign w:val="center"/>
          </w:tcPr>
          <w:p w14:paraId="5F22947C">
            <w:pPr>
              <w:jc w:val="right"/>
            </w:pPr>
            <w:r>
              <w:rPr>
                <w:rFonts w:hint="eastAsia"/>
              </w:rPr>
              <w:t>-</w:t>
            </w:r>
          </w:p>
        </w:tc>
        <w:tc>
          <w:tcPr>
            <w:tcW w:w="2436" w:type="dxa"/>
            <w:vAlign w:val="center"/>
          </w:tcPr>
          <w:p w14:paraId="67F7B8F4">
            <w:pPr>
              <w:jc w:val="right"/>
            </w:pPr>
            <w:r>
              <w:rPr>
                <w:rFonts w:hint="eastAsia"/>
              </w:rPr>
              <w:t>-</w:t>
            </w:r>
          </w:p>
        </w:tc>
      </w:tr>
      <w:tr w14:paraId="64765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B26577">
            <w:r>
              <w:rPr>
                <w:rFonts w:hint="eastAsia"/>
              </w:rPr>
              <w:t>I</w:t>
            </w:r>
          </w:p>
        </w:tc>
        <w:tc>
          <w:tcPr>
            <w:tcW w:w="3510" w:type="dxa"/>
            <w:vAlign w:val="center"/>
          </w:tcPr>
          <w:p w14:paraId="608DA02C">
            <w:r>
              <w:rPr>
                <w:rFonts w:hint="eastAsia"/>
              </w:rPr>
              <w:t>信息传输、软件和信息技术服务业</w:t>
            </w:r>
          </w:p>
        </w:tc>
        <w:tc>
          <w:tcPr>
            <w:tcW w:w="1727" w:type="dxa"/>
            <w:vAlign w:val="center"/>
          </w:tcPr>
          <w:p w14:paraId="5640893C">
            <w:pPr>
              <w:jc w:val="right"/>
            </w:pPr>
            <w:r>
              <w:rPr>
                <w:rFonts w:hint="eastAsia"/>
              </w:rPr>
              <w:t>744,736.72</w:t>
            </w:r>
          </w:p>
        </w:tc>
        <w:tc>
          <w:tcPr>
            <w:tcW w:w="2436" w:type="dxa"/>
            <w:vAlign w:val="center"/>
          </w:tcPr>
          <w:p w14:paraId="63E95018">
            <w:pPr>
              <w:jc w:val="right"/>
            </w:pPr>
            <w:r>
              <w:rPr>
                <w:rFonts w:hint="eastAsia"/>
              </w:rPr>
              <w:t>1.37</w:t>
            </w:r>
          </w:p>
        </w:tc>
      </w:tr>
      <w:tr w14:paraId="7C7B7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DD765AF">
            <w:r>
              <w:rPr>
                <w:rFonts w:hint="eastAsia"/>
              </w:rPr>
              <w:t>J</w:t>
            </w:r>
          </w:p>
        </w:tc>
        <w:tc>
          <w:tcPr>
            <w:tcW w:w="3510" w:type="dxa"/>
            <w:vAlign w:val="center"/>
          </w:tcPr>
          <w:p w14:paraId="3CA080E2">
            <w:r>
              <w:rPr>
                <w:rFonts w:hint="eastAsia"/>
              </w:rPr>
              <w:t>金融业</w:t>
            </w:r>
          </w:p>
        </w:tc>
        <w:tc>
          <w:tcPr>
            <w:tcW w:w="1727" w:type="dxa"/>
            <w:vAlign w:val="center"/>
          </w:tcPr>
          <w:p w14:paraId="2ACD6DAB">
            <w:pPr>
              <w:jc w:val="right"/>
            </w:pPr>
            <w:r>
              <w:rPr>
                <w:rFonts w:hint="eastAsia"/>
              </w:rPr>
              <w:t>2,587,593.00</w:t>
            </w:r>
          </w:p>
        </w:tc>
        <w:tc>
          <w:tcPr>
            <w:tcW w:w="2436" w:type="dxa"/>
            <w:vAlign w:val="center"/>
          </w:tcPr>
          <w:p w14:paraId="744F6C79">
            <w:pPr>
              <w:jc w:val="right"/>
            </w:pPr>
            <w:r>
              <w:rPr>
                <w:rFonts w:hint="eastAsia"/>
              </w:rPr>
              <w:t>4.75</w:t>
            </w:r>
          </w:p>
        </w:tc>
      </w:tr>
      <w:tr w14:paraId="05916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8304C83">
            <w:r>
              <w:rPr>
                <w:rFonts w:hint="eastAsia"/>
              </w:rPr>
              <w:t>K</w:t>
            </w:r>
          </w:p>
        </w:tc>
        <w:tc>
          <w:tcPr>
            <w:tcW w:w="3510" w:type="dxa"/>
            <w:vAlign w:val="center"/>
          </w:tcPr>
          <w:p w14:paraId="0E28D166">
            <w:r>
              <w:rPr>
                <w:rFonts w:hint="eastAsia"/>
              </w:rPr>
              <w:t>房地产业</w:t>
            </w:r>
          </w:p>
        </w:tc>
        <w:tc>
          <w:tcPr>
            <w:tcW w:w="1727" w:type="dxa"/>
            <w:vAlign w:val="center"/>
          </w:tcPr>
          <w:p w14:paraId="35AA5486">
            <w:pPr>
              <w:jc w:val="right"/>
            </w:pPr>
            <w:r>
              <w:rPr>
                <w:rFonts w:hint="eastAsia"/>
              </w:rPr>
              <w:t>132,804.00</w:t>
            </w:r>
          </w:p>
        </w:tc>
        <w:tc>
          <w:tcPr>
            <w:tcW w:w="2436" w:type="dxa"/>
            <w:vAlign w:val="center"/>
          </w:tcPr>
          <w:p w14:paraId="536299F7">
            <w:pPr>
              <w:jc w:val="right"/>
            </w:pPr>
            <w:r>
              <w:rPr>
                <w:rFonts w:hint="eastAsia"/>
              </w:rPr>
              <w:t>0.24</w:t>
            </w:r>
          </w:p>
        </w:tc>
      </w:tr>
      <w:tr w14:paraId="0206E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5295E37">
            <w:r>
              <w:rPr>
                <w:rFonts w:hint="eastAsia"/>
              </w:rPr>
              <w:t>L</w:t>
            </w:r>
          </w:p>
        </w:tc>
        <w:tc>
          <w:tcPr>
            <w:tcW w:w="3510" w:type="dxa"/>
            <w:vAlign w:val="center"/>
          </w:tcPr>
          <w:p w14:paraId="623D8982">
            <w:r>
              <w:rPr>
                <w:rFonts w:hint="eastAsia"/>
              </w:rPr>
              <w:t>租赁和商务服务业</w:t>
            </w:r>
          </w:p>
        </w:tc>
        <w:tc>
          <w:tcPr>
            <w:tcW w:w="1727" w:type="dxa"/>
            <w:vAlign w:val="center"/>
          </w:tcPr>
          <w:p w14:paraId="4896EA37">
            <w:pPr>
              <w:jc w:val="right"/>
            </w:pPr>
            <w:r>
              <w:rPr>
                <w:rFonts w:hint="eastAsia"/>
              </w:rPr>
              <w:t>448,673.00</w:t>
            </w:r>
          </w:p>
        </w:tc>
        <w:tc>
          <w:tcPr>
            <w:tcW w:w="2436" w:type="dxa"/>
            <w:vAlign w:val="center"/>
          </w:tcPr>
          <w:p w14:paraId="444B3C89">
            <w:pPr>
              <w:jc w:val="right"/>
            </w:pPr>
            <w:r>
              <w:rPr>
                <w:rFonts w:hint="eastAsia"/>
              </w:rPr>
              <w:t>0.82</w:t>
            </w:r>
          </w:p>
        </w:tc>
      </w:tr>
      <w:tr w14:paraId="54779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ACF2CB2">
            <w:r>
              <w:rPr>
                <w:rFonts w:hint="eastAsia"/>
              </w:rPr>
              <w:t>M</w:t>
            </w:r>
          </w:p>
        </w:tc>
        <w:tc>
          <w:tcPr>
            <w:tcW w:w="3510" w:type="dxa"/>
            <w:vAlign w:val="center"/>
          </w:tcPr>
          <w:p w14:paraId="30E89602">
            <w:r>
              <w:rPr>
                <w:rFonts w:hint="eastAsia"/>
              </w:rPr>
              <w:t>科学研究和技术服务业</w:t>
            </w:r>
          </w:p>
        </w:tc>
        <w:tc>
          <w:tcPr>
            <w:tcW w:w="1727" w:type="dxa"/>
            <w:vAlign w:val="center"/>
          </w:tcPr>
          <w:p w14:paraId="09E562B2">
            <w:pPr>
              <w:jc w:val="right"/>
            </w:pPr>
            <w:r>
              <w:rPr>
                <w:rFonts w:hint="eastAsia"/>
              </w:rPr>
              <w:t>244,728.00</w:t>
            </w:r>
          </w:p>
        </w:tc>
        <w:tc>
          <w:tcPr>
            <w:tcW w:w="2436" w:type="dxa"/>
            <w:vAlign w:val="center"/>
          </w:tcPr>
          <w:p w14:paraId="4CEB44DA">
            <w:pPr>
              <w:jc w:val="right"/>
            </w:pPr>
            <w:r>
              <w:rPr>
                <w:rFonts w:hint="eastAsia"/>
              </w:rPr>
              <w:t>0.45</w:t>
            </w:r>
          </w:p>
        </w:tc>
      </w:tr>
      <w:tr w14:paraId="0753A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EAF1409">
            <w:r>
              <w:rPr>
                <w:rFonts w:hint="eastAsia"/>
              </w:rPr>
              <w:t>N</w:t>
            </w:r>
          </w:p>
        </w:tc>
        <w:tc>
          <w:tcPr>
            <w:tcW w:w="3510" w:type="dxa"/>
            <w:vAlign w:val="center"/>
          </w:tcPr>
          <w:p w14:paraId="4436B3C7">
            <w:r>
              <w:rPr>
                <w:rFonts w:hint="eastAsia"/>
              </w:rPr>
              <w:t>水利、环境和公共设施管理业</w:t>
            </w:r>
          </w:p>
        </w:tc>
        <w:tc>
          <w:tcPr>
            <w:tcW w:w="1727" w:type="dxa"/>
            <w:vAlign w:val="center"/>
          </w:tcPr>
          <w:p w14:paraId="157841E3">
            <w:pPr>
              <w:jc w:val="right"/>
            </w:pPr>
            <w:r>
              <w:rPr>
                <w:rFonts w:hint="eastAsia"/>
              </w:rPr>
              <w:t>-</w:t>
            </w:r>
          </w:p>
        </w:tc>
        <w:tc>
          <w:tcPr>
            <w:tcW w:w="2436" w:type="dxa"/>
            <w:vAlign w:val="center"/>
          </w:tcPr>
          <w:p w14:paraId="7CD07680">
            <w:pPr>
              <w:jc w:val="right"/>
            </w:pPr>
            <w:r>
              <w:rPr>
                <w:rFonts w:hint="eastAsia"/>
              </w:rPr>
              <w:t>-</w:t>
            </w:r>
          </w:p>
        </w:tc>
      </w:tr>
      <w:tr w14:paraId="5C143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71C6EFA">
            <w:r>
              <w:rPr>
                <w:rFonts w:hint="eastAsia"/>
              </w:rPr>
              <w:t>O</w:t>
            </w:r>
          </w:p>
        </w:tc>
        <w:tc>
          <w:tcPr>
            <w:tcW w:w="3510" w:type="dxa"/>
            <w:vAlign w:val="center"/>
          </w:tcPr>
          <w:p w14:paraId="4E17FEE3">
            <w:r>
              <w:rPr>
                <w:rFonts w:hint="eastAsia"/>
              </w:rPr>
              <w:t>居民服务、修理和其他服务业</w:t>
            </w:r>
          </w:p>
        </w:tc>
        <w:tc>
          <w:tcPr>
            <w:tcW w:w="1727" w:type="dxa"/>
            <w:vAlign w:val="center"/>
          </w:tcPr>
          <w:p w14:paraId="0A889BA5">
            <w:pPr>
              <w:jc w:val="right"/>
            </w:pPr>
            <w:r>
              <w:rPr>
                <w:rFonts w:hint="eastAsia"/>
              </w:rPr>
              <w:t>-</w:t>
            </w:r>
          </w:p>
        </w:tc>
        <w:tc>
          <w:tcPr>
            <w:tcW w:w="2436" w:type="dxa"/>
            <w:vAlign w:val="center"/>
          </w:tcPr>
          <w:p w14:paraId="03A31700">
            <w:pPr>
              <w:jc w:val="right"/>
            </w:pPr>
            <w:r>
              <w:rPr>
                <w:rFonts w:hint="eastAsia"/>
              </w:rPr>
              <w:t>-</w:t>
            </w:r>
          </w:p>
        </w:tc>
      </w:tr>
      <w:tr w14:paraId="595A8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5F292AC">
            <w:r>
              <w:rPr>
                <w:rFonts w:hint="eastAsia"/>
              </w:rPr>
              <w:t>P</w:t>
            </w:r>
          </w:p>
        </w:tc>
        <w:tc>
          <w:tcPr>
            <w:tcW w:w="3510" w:type="dxa"/>
            <w:vAlign w:val="center"/>
          </w:tcPr>
          <w:p w14:paraId="76EC13FD">
            <w:r>
              <w:rPr>
                <w:rFonts w:hint="eastAsia"/>
              </w:rPr>
              <w:t>教育</w:t>
            </w:r>
          </w:p>
        </w:tc>
        <w:tc>
          <w:tcPr>
            <w:tcW w:w="1727" w:type="dxa"/>
            <w:vAlign w:val="center"/>
          </w:tcPr>
          <w:p w14:paraId="32A6C505">
            <w:pPr>
              <w:jc w:val="right"/>
            </w:pPr>
            <w:r>
              <w:rPr>
                <w:rFonts w:hint="eastAsia"/>
              </w:rPr>
              <w:t>-</w:t>
            </w:r>
          </w:p>
        </w:tc>
        <w:tc>
          <w:tcPr>
            <w:tcW w:w="2436" w:type="dxa"/>
            <w:vAlign w:val="center"/>
          </w:tcPr>
          <w:p w14:paraId="27918B3D">
            <w:pPr>
              <w:jc w:val="right"/>
            </w:pPr>
            <w:r>
              <w:rPr>
                <w:rFonts w:hint="eastAsia"/>
              </w:rPr>
              <w:t>-</w:t>
            </w:r>
          </w:p>
        </w:tc>
      </w:tr>
      <w:tr w14:paraId="4FEF7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0732788">
            <w:r>
              <w:rPr>
                <w:rFonts w:hint="eastAsia"/>
              </w:rPr>
              <w:t>Q</w:t>
            </w:r>
          </w:p>
        </w:tc>
        <w:tc>
          <w:tcPr>
            <w:tcW w:w="3510" w:type="dxa"/>
            <w:vAlign w:val="center"/>
          </w:tcPr>
          <w:p w14:paraId="60668DAF">
            <w:r>
              <w:rPr>
                <w:rFonts w:hint="eastAsia"/>
              </w:rPr>
              <w:t>卫生和社会工作</w:t>
            </w:r>
          </w:p>
        </w:tc>
        <w:tc>
          <w:tcPr>
            <w:tcW w:w="1727" w:type="dxa"/>
            <w:vAlign w:val="center"/>
          </w:tcPr>
          <w:p w14:paraId="4C3F779B">
            <w:pPr>
              <w:jc w:val="right"/>
            </w:pPr>
            <w:r>
              <w:rPr>
                <w:rFonts w:hint="eastAsia"/>
              </w:rPr>
              <w:t>-</w:t>
            </w:r>
          </w:p>
        </w:tc>
        <w:tc>
          <w:tcPr>
            <w:tcW w:w="2436" w:type="dxa"/>
            <w:vAlign w:val="center"/>
          </w:tcPr>
          <w:p w14:paraId="63E1382A">
            <w:pPr>
              <w:jc w:val="right"/>
            </w:pPr>
            <w:r>
              <w:rPr>
                <w:rFonts w:hint="eastAsia"/>
              </w:rPr>
              <w:t>-</w:t>
            </w:r>
          </w:p>
        </w:tc>
      </w:tr>
      <w:tr w14:paraId="24320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3CDABF">
            <w:r>
              <w:rPr>
                <w:rFonts w:hint="eastAsia"/>
              </w:rPr>
              <w:t>R</w:t>
            </w:r>
          </w:p>
        </w:tc>
        <w:tc>
          <w:tcPr>
            <w:tcW w:w="3510" w:type="dxa"/>
            <w:vAlign w:val="center"/>
          </w:tcPr>
          <w:p w14:paraId="3A720D11">
            <w:r>
              <w:rPr>
                <w:rFonts w:hint="eastAsia"/>
              </w:rPr>
              <w:t>文化、体育和娱乐业</w:t>
            </w:r>
          </w:p>
        </w:tc>
        <w:tc>
          <w:tcPr>
            <w:tcW w:w="1727" w:type="dxa"/>
            <w:vAlign w:val="center"/>
          </w:tcPr>
          <w:p w14:paraId="63F6FF17">
            <w:pPr>
              <w:jc w:val="right"/>
            </w:pPr>
            <w:r>
              <w:rPr>
                <w:rFonts w:hint="eastAsia"/>
              </w:rPr>
              <w:t>127,008.00</w:t>
            </w:r>
          </w:p>
        </w:tc>
        <w:tc>
          <w:tcPr>
            <w:tcW w:w="2436" w:type="dxa"/>
            <w:vAlign w:val="center"/>
          </w:tcPr>
          <w:p w14:paraId="0E09C4E0">
            <w:pPr>
              <w:jc w:val="right"/>
            </w:pPr>
            <w:r>
              <w:rPr>
                <w:rFonts w:hint="eastAsia"/>
              </w:rPr>
              <w:t>0.23</w:t>
            </w:r>
          </w:p>
        </w:tc>
      </w:tr>
      <w:tr w14:paraId="54C74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066BCB">
            <w:r>
              <w:rPr>
                <w:rFonts w:hint="eastAsia"/>
              </w:rPr>
              <w:t>S</w:t>
            </w:r>
          </w:p>
        </w:tc>
        <w:tc>
          <w:tcPr>
            <w:tcW w:w="3510" w:type="dxa"/>
            <w:vAlign w:val="center"/>
          </w:tcPr>
          <w:p w14:paraId="64EF0703">
            <w:r>
              <w:rPr>
                <w:rFonts w:hint="eastAsia"/>
              </w:rPr>
              <w:t>综合</w:t>
            </w:r>
          </w:p>
        </w:tc>
        <w:tc>
          <w:tcPr>
            <w:tcW w:w="1727" w:type="dxa"/>
            <w:vAlign w:val="center"/>
          </w:tcPr>
          <w:p w14:paraId="0F1C437E">
            <w:pPr>
              <w:jc w:val="right"/>
            </w:pPr>
            <w:r>
              <w:rPr>
                <w:rFonts w:hint="eastAsia"/>
              </w:rPr>
              <w:t>-</w:t>
            </w:r>
          </w:p>
        </w:tc>
        <w:tc>
          <w:tcPr>
            <w:tcW w:w="2436" w:type="dxa"/>
            <w:vAlign w:val="center"/>
          </w:tcPr>
          <w:p w14:paraId="43B7ADC0">
            <w:pPr>
              <w:jc w:val="right"/>
            </w:pPr>
            <w:r>
              <w:rPr>
                <w:rFonts w:hint="eastAsia"/>
              </w:rPr>
              <w:t>-</w:t>
            </w:r>
          </w:p>
        </w:tc>
      </w:tr>
      <w:tr w14:paraId="08D0C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C4339A3"/>
        </w:tc>
        <w:tc>
          <w:tcPr>
            <w:tcW w:w="3510" w:type="dxa"/>
            <w:vAlign w:val="center"/>
          </w:tcPr>
          <w:p w14:paraId="5B9B90BD">
            <w:r>
              <w:rPr>
                <w:rFonts w:hint="eastAsia"/>
              </w:rPr>
              <w:t>合计</w:t>
            </w:r>
          </w:p>
        </w:tc>
        <w:tc>
          <w:tcPr>
            <w:tcW w:w="1727" w:type="dxa"/>
            <w:vAlign w:val="center"/>
          </w:tcPr>
          <w:p w14:paraId="1B5BBDE1">
            <w:pPr>
              <w:jc w:val="right"/>
            </w:pPr>
            <w:r>
              <w:rPr>
                <w:rFonts w:hint="eastAsia"/>
              </w:rPr>
              <w:t>14,980,050.24</w:t>
            </w:r>
          </w:p>
        </w:tc>
        <w:tc>
          <w:tcPr>
            <w:tcW w:w="2436" w:type="dxa"/>
            <w:vAlign w:val="center"/>
          </w:tcPr>
          <w:p w14:paraId="6E492088">
            <w:pPr>
              <w:jc w:val="right"/>
            </w:pPr>
            <w:r>
              <w:rPr>
                <w:rFonts w:hint="eastAsia"/>
              </w:rPr>
              <w:t>27.52</w:t>
            </w:r>
          </w:p>
        </w:tc>
      </w:tr>
    </w:tbl>
    <w:p w14:paraId="554994A0">
      <w:pPr>
        <w:pStyle w:val="28"/>
      </w:pPr>
      <w:bookmarkStart w:id="160" w:name="_Toc160"/>
      <w:r>
        <w:t>报告期末按行业分类的港股通投资股票投资组合</w:t>
      </w:r>
      <w:bookmarkEnd w:id="160"/>
    </w:p>
    <w:p w14:paraId="377AAD99">
      <w:pPr>
        <w:pStyle w:val="18"/>
        <w:rPr>
          <w:rFonts w:hint="eastAsia"/>
        </w:rPr>
      </w:pPr>
      <w:r>
        <w:rPr>
          <w:rFonts w:hint="eastAsia"/>
        </w:rPr>
        <w:t>无。</w:t>
      </w:r>
    </w:p>
    <w:p w14:paraId="71839328">
      <w:pPr>
        <w:pStyle w:val="23"/>
      </w:pPr>
      <w:bookmarkStart w:id="161" w:name="_Toc23438"/>
      <w:r>
        <w:t>期末按公允价值占基金资产净值比例大小排序的所有股票投资明细</w:t>
      </w:r>
      <w:bookmarkEnd w:id="161"/>
    </w:p>
    <w:p w14:paraId="506AB3C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D020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25BF4A0C">
            <w:pPr>
              <w:jc w:val="center"/>
            </w:pPr>
            <w:r>
              <w:rPr>
                <w:rFonts w:hint="eastAsia"/>
                <w:b/>
              </w:rPr>
              <w:t>序号</w:t>
            </w:r>
          </w:p>
        </w:tc>
        <w:tc>
          <w:tcPr>
            <w:tcW w:w="1384" w:type="dxa"/>
            <w:shd w:val="clear" w:color="auto" w:fill="BFBFBF"/>
            <w:vAlign w:val="center"/>
          </w:tcPr>
          <w:p w14:paraId="6FFCD9A9">
            <w:pPr>
              <w:jc w:val="center"/>
            </w:pPr>
            <w:r>
              <w:rPr>
                <w:rFonts w:hint="eastAsia"/>
                <w:b/>
              </w:rPr>
              <w:t>股票代码</w:t>
            </w:r>
          </w:p>
        </w:tc>
        <w:tc>
          <w:tcPr>
            <w:tcW w:w="1384" w:type="dxa"/>
            <w:shd w:val="clear" w:color="auto" w:fill="BFBFBF"/>
            <w:vAlign w:val="center"/>
          </w:tcPr>
          <w:p w14:paraId="3584D0F4">
            <w:pPr>
              <w:jc w:val="center"/>
            </w:pPr>
            <w:r>
              <w:rPr>
                <w:rFonts w:hint="eastAsia"/>
                <w:b/>
              </w:rPr>
              <w:t>股票名称</w:t>
            </w:r>
          </w:p>
        </w:tc>
        <w:tc>
          <w:tcPr>
            <w:tcW w:w="1384" w:type="dxa"/>
            <w:shd w:val="clear" w:color="auto" w:fill="BFBFBF"/>
            <w:vAlign w:val="center"/>
          </w:tcPr>
          <w:p w14:paraId="3B8441B4">
            <w:pPr>
              <w:jc w:val="center"/>
            </w:pPr>
            <w:r>
              <w:rPr>
                <w:rFonts w:hint="eastAsia"/>
                <w:b/>
              </w:rPr>
              <w:t>数量（股）</w:t>
            </w:r>
          </w:p>
        </w:tc>
        <w:tc>
          <w:tcPr>
            <w:tcW w:w="1384" w:type="dxa"/>
            <w:shd w:val="clear" w:color="auto" w:fill="BFBFBF"/>
            <w:vAlign w:val="center"/>
          </w:tcPr>
          <w:p w14:paraId="0BD9256B">
            <w:pPr>
              <w:jc w:val="center"/>
            </w:pPr>
            <w:r>
              <w:rPr>
                <w:rFonts w:hint="eastAsia"/>
                <w:b/>
              </w:rPr>
              <w:t>公允价值（元）</w:t>
            </w:r>
          </w:p>
        </w:tc>
        <w:tc>
          <w:tcPr>
            <w:tcW w:w="1384" w:type="dxa"/>
            <w:shd w:val="clear" w:color="auto" w:fill="BFBFBF"/>
            <w:vAlign w:val="center"/>
          </w:tcPr>
          <w:p w14:paraId="2312998F">
            <w:pPr>
              <w:jc w:val="center"/>
            </w:pPr>
            <w:r>
              <w:rPr>
                <w:rFonts w:hint="eastAsia"/>
                <w:b/>
              </w:rPr>
              <w:t>占基金资产净值比例（％）</w:t>
            </w:r>
          </w:p>
        </w:tc>
      </w:tr>
      <w:tr w14:paraId="41ADB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52DB7E">
            <w:pPr>
              <w:jc w:val="center"/>
            </w:pPr>
            <w:r>
              <w:rPr>
                <w:rFonts w:hint="eastAsia"/>
              </w:rPr>
              <w:t>1</w:t>
            </w:r>
          </w:p>
        </w:tc>
        <w:tc>
          <w:tcPr>
            <w:tcW w:w="1384" w:type="dxa"/>
            <w:vAlign w:val="center"/>
          </w:tcPr>
          <w:p w14:paraId="10B98133">
            <w:r>
              <w:rPr>
                <w:rFonts w:hint="eastAsia"/>
              </w:rPr>
              <w:t>600039</w:t>
            </w:r>
          </w:p>
        </w:tc>
        <w:tc>
          <w:tcPr>
            <w:tcW w:w="1384" w:type="dxa"/>
            <w:vAlign w:val="center"/>
          </w:tcPr>
          <w:p w14:paraId="6BCD8432">
            <w:r>
              <w:rPr>
                <w:rFonts w:hint="eastAsia"/>
              </w:rPr>
              <w:t>四川路桥</w:t>
            </w:r>
          </w:p>
        </w:tc>
        <w:tc>
          <w:tcPr>
            <w:tcW w:w="1384" w:type="dxa"/>
            <w:vAlign w:val="center"/>
          </w:tcPr>
          <w:p w14:paraId="0A6B1E1B">
            <w:pPr>
              <w:jc w:val="right"/>
            </w:pPr>
            <w:r>
              <w:rPr>
                <w:rFonts w:hint="eastAsia"/>
              </w:rPr>
              <w:t>52,100</w:t>
            </w:r>
          </w:p>
        </w:tc>
        <w:tc>
          <w:tcPr>
            <w:tcW w:w="1384" w:type="dxa"/>
            <w:vAlign w:val="center"/>
          </w:tcPr>
          <w:p w14:paraId="3A8D62B8">
            <w:pPr>
              <w:jc w:val="right"/>
            </w:pPr>
            <w:r>
              <w:rPr>
                <w:rFonts w:hint="eastAsia"/>
              </w:rPr>
              <w:t>518,395.00</w:t>
            </w:r>
          </w:p>
        </w:tc>
        <w:tc>
          <w:tcPr>
            <w:tcW w:w="1384" w:type="dxa"/>
            <w:vAlign w:val="center"/>
          </w:tcPr>
          <w:p w14:paraId="0A1B45F7">
            <w:pPr>
              <w:jc w:val="right"/>
            </w:pPr>
            <w:r>
              <w:rPr>
                <w:rFonts w:hint="eastAsia"/>
              </w:rPr>
              <w:t>0.95</w:t>
            </w:r>
          </w:p>
        </w:tc>
      </w:tr>
      <w:tr w14:paraId="18F45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47CA95">
            <w:pPr>
              <w:jc w:val="center"/>
            </w:pPr>
            <w:r>
              <w:rPr>
                <w:rFonts w:hint="eastAsia"/>
              </w:rPr>
              <w:t>2</w:t>
            </w:r>
          </w:p>
        </w:tc>
        <w:tc>
          <w:tcPr>
            <w:tcW w:w="1384" w:type="dxa"/>
            <w:vAlign w:val="center"/>
          </w:tcPr>
          <w:p w14:paraId="18897F8D">
            <w:r>
              <w:rPr>
                <w:rFonts w:hint="eastAsia"/>
              </w:rPr>
              <w:t>600704</w:t>
            </w:r>
          </w:p>
        </w:tc>
        <w:tc>
          <w:tcPr>
            <w:tcW w:w="1384" w:type="dxa"/>
            <w:vAlign w:val="center"/>
          </w:tcPr>
          <w:p w14:paraId="20B8467C">
            <w:r>
              <w:rPr>
                <w:rFonts w:hint="eastAsia"/>
              </w:rPr>
              <w:t>物产中大</w:t>
            </w:r>
          </w:p>
        </w:tc>
        <w:tc>
          <w:tcPr>
            <w:tcW w:w="1384" w:type="dxa"/>
            <w:vAlign w:val="center"/>
          </w:tcPr>
          <w:p w14:paraId="125A57C8">
            <w:pPr>
              <w:jc w:val="right"/>
            </w:pPr>
            <w:r>
              <w:rPr>
                <w:rFonts w:hint="eastAsia"/>
              </w:rPr>
              <w:t>65,300</w:t>
            </w:r>
          </w:p>
        </w:tc>
        <w:tc>
          <w:tcPr>
            <w:tcW w:w="1384" w:type="dxa"/>
            <w:vAlign w:val="center"/>
          </w:tcPr>
          <w:p w14:paraId="3A7B029C">
            <w:pPr>
              <w:jc w:val="right"/>
            </w:pPr>
            <w:r>
              <w:rPr>
                <w:rFonts w:hint="eastAsia"/>
              </w:rPr>
              <w:t>363,721.00</w:t>
            </w:r>
          </w:p>
        </w:tc>
        <w:tc>
          <w:tcPr>
            <w:tcW w:w="1384" w:type="dxa"/>
            <w:vAlign w:val="center"/>
          </w:tcPr>
          <w:p w14:paraId="3E95E23B">
            <w:pPr>
              <w:jc w:val="right"/>
            </w:pPr>
            <w:r>
              <w:rPr>
                <w:rFonts w:hint="eastAsia"/>
              </w:rPr>
              <w:t>0.67</w:t>
            </w:r>
          </w:p>
        </w:tc>
      </w:tr>
      <w:tr w14:paraId="1A00F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54440B">
            <w:pPr>
              <w:jc w:val="center"/>
            </w:pPr>
            <w:r>
              <w:rPr>
                <w:rFonts w:hint="eastAsia"/>
              </w:rPr>
              <w:t>3</w:t>
            </w:r>
          </w:p>
        </w:tc>
        <w:tc>
          <w:tcPr>
            <w:tcW w:w="1384" w:type="dxa"/>
            <w:vAlign w:val="center"/>
          </w:tcPr>
          <w:p w14:paraId="2807F261">
            <w:r>
              <w:rPr>
                <w:rFonts w:hint="eastAsia"/>
              </w:rPr>
              <w:t>601668</w:t>
            </w:r>
          </w:p>
        </w:tc>
        <w:tc>
          <w:tcPr>
            <w:tcW w:w="1384" w:type="dxa"/>
            <w:vAlign w:val="center"/>
          </w:tcPr>
          <w:p w14:paraId="72E59C93">
            <w:r>
              <w:rPr>
                <w:rFonts w:hint="eastAsia"/>
              </w:rPr>
              <w:t>中国建筑</w:t>
            </w:r>
          </w:p>
        </w:tc>
        <w:tc>
          <w:tcPr>
            <w:tcW w:w="1384" w:type="dxa"/>
            <w:vAlign w:val="center"/>
          </w:tcPr>
          <w:p w14:paraId="78128D8C">
            <w:pPr>
              <w:jc w:val="right"/>
            </w:pPr>
            <w:r>
              <w:rPr>
                <w:rFonts w:hint="eastAsia"/>
              </w:rPr>
              <w:t>60,100</w:t>
            </w:r>
          </w:p>
        </w:tc>
        <w:tc>
          <w:tcPr>
            <w:tcW w:w="1384" w:type="dxa"/>
            <w:vAlign w:val="center"/>
          </w:tcPr>
          <w:p w14:paraId="175596C2">
            <w:pPr>
              <w:jc w:val="right"/>
            </w:pPr>
            <w:r>
              <w:rPr>
                <w:rFonts w:hint="eastAsia"/>
              </w:rPr>
              <w:t>308,313.00</w:t>
            </w:r>
          </w:p>
        </w:tc>
        <w:tc>
          <w:tcPr>
            <w:tcW w:w="1384" w:type="dxa"/>
            <w:vAlign w:val="center"/>
          </w:tcPr>
          <w:p w14:paraId="4110E2F3">
            <w:pPr>
              <w:jc w:val="right"/>
            </w:pPr>
            <w:r>
              <w:rPr>
                <w:rFonts w:hint="eastAsia"/>
              </w:rPr>
              <w:t>0.57</w:t>
            </w:r>
          </w:p>
        </w:tc>
      </w:tr>
      <w:tr w14:paraId="2B20D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0D733E">
            <w:pPr>
              <w:jc w:val="center"/>
            </w:pPr>
            <w:r>
              <w:rPr>
                <w:rFonts w:hint="eastAsia"/>
              </w:rPr>
              <w:t>4</w:t>
            </w:r>
          </w:p>
        </w:tc>
        <w:tc>
          <w:tcPr>
            <w:tcW w:w="1384" w:type="dxa"/>
            <w:vAlign w:val="center"/>
          </w:tcPr>
          <w:p w14:paraId="3F1069AD">
            <w:r>
              <w:rPr>
                <w:rFonts w:hint="eastAsia"/>
              </w:rPr>
              <w:t>600183</w:t>
            </w:r>
          </w:p>
        </w:tc>
        <w:tc>
          <w:tcPr>
            <w:tcW w:w="1384" w:type="dxa"/>
            <w:vAlign w:val="center"/>
          </w:tcPr>
          <w:p w14:paraId="46951D34">
            <w:r>
              <w:rPr>
                <w:rFonts w:hint="eastAsia"/>
              </w:rPr>
              <w:t>生益科技</w:t>
            </w:r>
          </w:p>
        </w:tc>
        <w:tc>
          <w:tcPr>
            <w:tcW w:w="1384" w:type="dxa"/>
            <w:vAlign w:val="center"/>
          </w:tcPr>
          <w:p w14:paraId="7DCA9799">
            <w:pPr>
              <w:jc w:val="right"/>
            </w:pPr>
            <w:r>
              <w:rPr>
                <w:rFonts w:hint="eastAsia"/>
              </w:rPr>
              <w:t>4,100</w:t>
            </w:r>
          </w:p>
        </w:tc>
        <w:tc>
          <w:tcPr>
            <w:tcW w:w="1384" w:type="dxa"/>
            <w:vAlign w:val="center"/>
          </w:tcPr>
          <w:p w14:paraId="5B2F12E2">
            <w:pPr>
              <w:jc w:val="right"/>
            </w:pPr>
            <w:r>
              <w:rPr>
                <w:rFonts w:hint="eastAsia"/>
              </w:rPr>
              <w:t>292,781.00</w:t>
            </w:r>
          </w:p>
        </w:tc>
        <w:tc>
          <w:tcPr>
            <w:tcW w:w="1384" w:type="dxa"/>
            <w:vAlign w:val="center"/>
          </w:tcPr>
          <w:p w14:paraId="792CB011">
            <w:pPr>
              <w:jc w:val="right"/>
            </w:pPr>
            <w:r>
              <w:rPr>
                <w:rFonts w:hint="eastAsia"/>
              </w:rPr>
              <w:t>0.54</w:t>
            </w:r>
          </w:p>
        </w:tc>
      </w:tr>
      <w:tr w14:paraId="19D70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A8478E">
            <w:pPr>
              <w:jc w:val="center"/>
            </w:pPr>
            <w:r>
              <w:rPr>
                <w:rFonts w:hint="eastAsia"/>
              </w:rPr>
              <w:t>5</w:t>
            </w:r>
          </w:p>
        </w:tc>
        <w:tc>
          <w:tcPr>
            <w:tcW w:w="1384" w:type="dxa"/>
            <w:vAlign w:val="center"/>
          </w:tcPr>
          <w:p w14:paraId="53A08648">
            <w:r>
              <w:rPr>
                <w:rFonts w:hint="eastAsia"/>
              </w:rPr>
              <w:t>300604</w:t>
            </w:r>
          </w:p>
        </w:tc>
        <w:tc>
          <w:tcPr>
            <w:tcW w:w="1384" w:type="dxa"/>
            <w:vAlign w:val="center"/>
          </w:tcPr>
          <w:p w14:paraId="047B1F82">
            <w:r>
              <w:rPr>
                <w:rFonts w:hint="eastAsia"/>
              </w:rPr>
              <w:t>长川科技</w:t>
            </w:r>
          </w:p>
        </w:tc>
        <w:tc>
          <w:tcPr>
            <w:tcW w:w="1384" w:type="dxa"/>
            <w:vAlign w:val="center"/>
          </w:tcPr>
          <w:p w14:paraId="6C28FDB4">
            <w:pPr>
              <w:jc w:val="right"/>
            </w:pPr>
            <w:r>
              <w:rPr>
                <w:rFonts w:hint="eastAsia"/>
              </w:rPr>
              <w:t>2,800</w:t>
            </w:r>
          </w:p>
        </w:tc>
        <w:tc>
          <w:tcPr>
            <w:tcW w:w="1384" w:type="dxa"/>
            <w:vAlign w:val="center"/>
          </w:tcPr>
          <w:p w14:paraId="0ED629D1">
            <w:pPr>
              <w:jc w:val="right"/>
            </w:pPr>
            <w:r>
              <w:rPr>
                <w:rFonts w:hint="eastAsia"/>
              </w:rPr>
              <w:t>283,668.00</w:t>
            </w:r>
          </w:p>
        </w:tc>
        <w:tc>
          <w:tcPr>
            <w:tcW w:w="1384" w:type="dxa"/>
            <w:vAlign w:val="center"/>
          </w:tcPr>
          <w:p w14:paraId="3E118506">
            <w:pPr>
              <w:jc w:val="right"/>
            </w:pPr>
            <w:r>
              <w:rPr>
                <w:rFonts w:hint="eastAsia"/>
              </w:rPr>
              <w:t>0.52</w:t>
            </w:r>
          </w:p>
        </w:tc>
      </w:tr>
      <w:tr w14:paraId="07497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E2238A">
            <w:pPr>
              <w:jc w:val="center"/>
            </w:pPr>
            <w:r>
              <w:rPr>
                <w:rFonts w:hint="eastAsia"/>
              </w:rPr>
              <w:t>6</w:t>
            </w:r>
          </w:p>
        </w:tc>
        <w:tc>
          <w:tcPr>
            <w:tcW w:w="1384" w:type="dxa"/>
            <w:vAlign w:val="center"/>
          </w:tcPr>
          <w:p w14:paraId="008CB59C">
            <w:r>
              <w:rPr>
                <w:rFonts w:hint="eastAsia"/>
              </w:rPr>
              <w:t>002916</w:t>
            </w:r>
          </w:p>
        </w:tc>
        <w:tc>
          <w:tcPr>
            <w:tcW w:w="1384" w:type="dxa"/>
            <w:vAlign w:val="center"/>
          </w:tcPr>
          <w:p w14:paraId="7D7A4B2F">
            <w:r>
              <w:rPr>
                <w:rFonts w:hint="eastAsia"/>
              </w:rPr>
              <w:t>深南电路</w:t>
            </w:r>
          </w:p>
        </w:tc>
        <w:tc>
          <w:tcPr>
            <w:tcW w:w="1384" w:type="dxa"/>
            <w:vAlign w:val="center"/>
          </w:tcPr>
          <w:p w14:paraId="033BF5DB">
            <w:pPr>
              <w:jc w:val="right"/>
            </w:pPr>
            <w:r>
              <w:rPr>
                <w:rFonts w:hint="eastAsia"/>
              </w:rPr>
              <w:t>1,200</w:t>
            </w:r>
          </w:p>
        </w:tc>
        <w:tc>
          <w:tcPr>
            <w:tcW w:w="1384" w:type="dxa"/>
            <w:vAlign w:val="center"/>
          </w:tcPr>
          <w:p w14:paraId="2AEB5329">
            <w:pPr>
              <w:jc w:val="right"/>
            </w:pPr>
            <w:r>
              <w:rPr>
                <w:rFonts w:hint="eastAsia"/>
              </w:rPr>
              <w:t>278,748.00</w:t>
            </w:r>
          </w:p>
        </w:tc>
        <w:tc>
          <w:tcPr>
            <w:tcW w:w="1384" w:type="dxa"/>
            <w:vAlign w:val="center"/>
          </w:tcPr>
          <w:p w14:paraId="7382750D">
            <w:pPr>
              <w:jc w:val="right"/>
            </w:pPr>
            <w:r>
              <w:rPr>
                <w:rFonts w:hint="eastAsia"/>
              </w:rPr>
              <w:t>0.51</w:t>
            </w:r>
          </w:p>
        </w:tc>
      </w:tr>
      <w:tr w14:paraId="33DD9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6BBDF0">
            <w:pPr>
              <w:jc w:val="center"/>
            </w:pPr>
            <w:r>
              <w:rPr>
                <w:rFonts w:hint="eastAsia"/>
              </w:rPr>
              <w:t>7</w:t>
            </w:r>
          </w:p>
        </w:tc>
        <w:tc>
          <w:tcPr>
            <w:tcW w:w="1384" w:type="dxa"/>
            <w:vAlign w:val="center"/>
          </w:tcPr>
          <w:p w14:paraId="07A67B64">
            <w:r>
              <w:rPr>
                <w:rFonts w:hint="eastAsia"/>
              </w:rPr>
              <w:t>600989</w:t>
            </w:r>
          </w:p>
        </w:tc>
        <w:tc>
          <w:tcPr>
            <w:tcW w:w="1384" w:type="dxa"/>
            <w:vAlign w:val="center"/>
          </w:tcPr>
          <w:p w14:paraId="52AC44C9">
            <w:r>
              <w:rPr>
                <w:rFonts w:hint="eastAsia"/>
              </w:rPr>
              <w:t>宝丰能源</w:t>
            </w:r>
          </w:p>
        </w:tc>
        <w:tc>
          <w:tcPr>
            <w:tcW w:w="1384" w:type="dxa"/>
            <w:vAlign w:val="center"/>
          </w:tcPr>
          <w:p w14:paraId="44D386A3">
            <w:pPr>
              <w:jc w:val="right"/>
            </w:pPr>
            <w:r>
              <w:rPr>
                <w:rFonts w:hint="eastAsia"/>
              </w:rPr>
              <w:t>13,600</w:t>
            </w:r>
          </w:p>
        </w:tc>
        <w:tc>
          <w:tcPr>
            <w:tcW w:w="1384" w:type="dxa"/>
            <w:vAlign w:val="center"/>
          </w:tcPr>
          <w:p w14:paraId="2D3A4BAA">
            <w:pPr>
              <w:jc w:val="right"/>
            </w:pPr>
            <w:r>
              <w:rPr>
                <w:rFonts w:hint="eastAsia"/>
              </w:rPr>
              <w:t>266,968.00</w:t>
            </w:r>
          </w:p>
        </w:tc>
        <w:tc>
          <w:tcPr>
            <w:tcW w:w="1384" w:type="dxa"/>
            <w:vAlign w:val="center"/>
          </w:tcPr>
          <w:p w14:paraId="16073201">
            <w:pPr>
              <w:jc w:val="right"/>
            </w:pPr>
            <w:r>
              <w:rPr>
                <w:rFonts w:hint="eastAsia"/>
              </w:rPr>
              <w:t>0.49</w:t>
            </w:r>
          </w:p>
        </w:tc>
      </w:tr>
      <w:tr w14:paraId="624CA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B307A8">
            <w:pPr>
              <w:jc w:val="center"/>
            </w:pPr>
            <w:r>
              <w:rPr>
                <w:rFonts w:hint="eastAsia"/>
              </w:rPr>
              <w:t>8</w:t>
            </w:r>
          </w:p>
        </w:tc>
        <w:tc>
          <w:tcPr>
            <w:tcW w:w="1384" w:type="dxa"/>
            <w:vAlign w:val="center"/>
          </w:tcPr>
          <w:p w14:paraId="13168947">
            <w:r>
              <w:rPr>
                <w:rFonts w:hint="eastAsia"/>
              </w:rPr>
              <w:t>600166</w:t>
            </w:r>
          </w:p>
        </w:tc>
        <w:tc>
          <w:tcPr>
            <w:tcW w:w="1384" w:type="dxa"/>
            <w:vAlign w:val="center"/>
          </w:tcPr>
          <w:p w14:paraId="32063B3C">
            <w:r>
              <w:rPr>
                <w:rFonts w:hint="eastAsia"/>
              </w:rPr>
              <w:t>福田汽车</w:t>
            </w:r>
          </w:p>
        </w:tc>
        <w:tc>
          <w:tcPr>
            <w:tcW w:w="1384" w:type="dxa"/>
            <w:vAlign w:val="center"/>
          </w:tcPr>
          <w:p w14:paraId="2671C7E7">
            <w:pPr>
              <w:jc w:val="right"/>
            </w:pPr>
            <w:r>
              <w:rPr>
                <w:rFonts w:hint="eastAsia"/>
              </w:rPr>
              <w:t>89,500</w:t>
            </w:r>
          </w:p>
        </w:tc>
        <w:tc>
          <w:tcPr>
            <w:tcW w:w="1384" w:type="dxa"/>
            <w:vAlign w:val="center"/>
          </w:tcPr>
          <w:p w14:paraId="51579D0D">
            <w:pPr>
              <w:jc w:val="right"/>
            </w:pPr>
            <w:r>
              <w:rPr>
                <w:rFonts w:hint="eastAsia"/>
              </w:rPr>
              <w:t>261,340.00</w:t>
            </w:r>
          </w:p>
        </w:tc>
        <w:tc>
          <w:tcPr>
            <w:tcW w:w="1384" w:type="dxa"/>
            <w:vAlign w:val="center"/>
          </w:tcPr>
          <w:p w14:paraId="396EE3AD">
            <w:pPr>
              <w:jc w:val="right"/>
            </w:pPr>
            <w:r>
              <w:rPr>
                <w:rFonts w:hint="eastAsia"/>
              </w:rPr>
              <w:t>0.48</w:t>
            </w:r>
          </w:p>
        </w:tc>
      </w:tr>
      <w:tr w14:paraId="31B00243">
        <w:tblPrEx>
          <w:tblCellMar>
            <w:top w:w="0" w:type="dxa"/>
            <w:left w:w="108" w:type="dxa"/>
            <w:bottom w:w="0" w:type="dxa"/>
            <w:right w:w="108" w:type="dxa"/>
          </w:tblCellMar>
        </w:tblPrEx>
        <w:trPr>
          <w:jc w:val="center"/>
        </w:trPr>
        <w:tc>
          <w:tcPr>
            <w:tcW w:w="1384" w:type="dxa"/>
            <w:vAlign w:val="center"/>
          </w:tcPr>
          <w:p w14:paraId="03003577">
            <w:pPr>
              <w:jc w:val="center"/>
            </w:pPr>
            <w:r>
              <w:rPr>
                <w:rFonts w:hint="eastAsia"/>
              </w:rPr>
              <w:t>9</w:t>
            </w:r>
          </w:p>
        </w:tc>
        <w:tc>
          <w:tcPr>
            <w:tcW w:w="1384" w:type="dxa"/>
            <w:vAlign w:val="center"/>
          </w:tcPr>
          <w:p w14:paraId="2FC497BB">
            <w:r>
              <w:rPr>
                <w:rFonts w:hint="eastAsia"/>
              </w:rPr>
              <w:t>688778</w:t>
            </w:r>
          </w:p>
        </w:tc>
        <w:tc>
          <w:tcPr>
            <w:tcW w:w="1384" w:type="dxa"/>
            <w:vAlign w:val="center"/>
          </w:tcPr>
          <w:p w14:paraId="26B434C6">
            <w:r>
              <w:rPr>
                <w:rFonts w:hint="eastAsia"/>
              </w:rPr>
              <w:t>厦钨新能</w:t>
            </w:r>
          </w:p>
        </w:tc>
        <w:tc>
          <w:tcPr>
            <w:tcW w:w="1384" w:type="dxa"/>
            <w:vAlign w:val="center"/>
          </w:tcPr>
          <w:p w14:paraId="16E54000">
            <w:pPr>
              <w:jc w:val="right"/>
            </w:pPr>
            <w:r>
              <w:rPr>
                <w:rFonts w:hint="eastAsia"/>
              </w:rPr>
              <w:t>3,358</w:t>
            </w:r>
          </w:p>
        </w:tc>
        <w:tc>
          <w:tcPr>
            <w:tcW w:w="1384" w:type="dxa"/>
            <w:vAlign w:val="center"/>
          </w:tcPr>
          <w:p w14:paraId="62A7D093">
            <w:pPr>
              <w:jc w:val="right"/>
            </w:pPr>
            <w:r>
              <w:rPr>
                <w:rFonts w:hint="eastAsia"/>
              </w:rPr>
              <w:t>259,808.46</w:t>
            </w:r>
          </w:p>
        </w:tc>
        <w:tc>
          <w:tcPr>
            <w:tcW w:w="1384" w:type="dxa"/>
            <w:vAlign w:val="center"/>
          </w:tcPr>
          <w:p w14:paraId="4C2E4F81">
            <w:pPr>
              <w:jc w:val="right"/>
            </w:pPr>
            <w:r>
              <w:rPr>
                <w:rFonts w:hint="eastAsia"/>
              </w:rPr>
              <w:t>0.48</w:t>
            </w:r>
          </w:p>
        </w:tc>
      </w:tr>
      <w:tr w14:paraId="6AB99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EA70C6">
            <w:pPr>
              <w:jc w:val="center"/>
            </w:pPr>
            <w:r>
              <w:rPr>
                <w:rFonts w:hint="eastAsia"/>
              </w:rPr>
              <w:t>10</w:t>
            </w:r>
          </w:p>
        </w:tc>
        <w:tc>
          <w:tcPr>
            <w:tcW w:w="1384" w:type="dxa"/>
            <w:vAlign w:val="center"/>
          </w:tcPr>
          <w:p w14:paraId="68C44311">
            <w:r>
              <w:rPr>
                <w:rFonts w:hint="eastAsia"/>
              </w:rPr>
              <w:t>300502</w:t>
            </w:r>
          </w:p>
        </w:tc>
        <w:tc>
          <w:tcPr>
            <w:tcW w:w="1384" w:type="dxa"/>
            <w:vAlign w:val="center"/>
          </w:tcPr>
          <w:p w14:paraId="3055F92E">
            <w:r>
              <w:rPr>
                <w:rFonts w:hint="eastAsia"/>
              </w:rPr>
              <w:t>新易盛</w:t>
            </w:r>
          </w:p>
        </w:tc>
        <w:tc>
          <w:tcPr>
            <w:tcW w:w="1384" w:type="dxa"/>
            <w:vAlign w:val="center"/>
          </w:tcPr>
          <w:p w14:paraId="0B09B2F7">
            <w:pPr>
              <w:jc w:val="right"/>
            </w:pPr>
            <w:r>
              <w:rPr>
                <w:rFonts w:hint="eastAsia"/>
              </w:rPr>
              <w:t>600</w:t>
            </w:r>
          </w:p>
        </w:tc>
        <w:tc>
          <w:tcPr>
            <w:tcW w:w="1384" w:type="dxa"/>
            <w:vAlign w:val="center"/>
          </w:tcPr>
          <w:p w14:paraId="1AA38683">
            <w:pPr>
              <w:jc w:val="right"/>
            </w:pPr>
            <w:r>
              <w:rPr>
                <w:rFonts w:hint="eastAsia"/>
              </w:rPr>
              <w:t>258,528.00</w:t>
            </w:r>
          </w:p>
        </w:tc>
        <w:tc>
          <w:tcPr>
            <w:tcW w:w="1384" w:type="dxa"/>
            <w:vAlign w:val="center"/>
          </w:tcPr>
          <w:p w14:paraId="75A15FEB">
            <w:pPr>
              <w:jc w:val="right"/>
            </w:pPr>
            <w:r>
              <w:rPr>
                <w:rFonts w:hint="eastAsia"/>
              </w:rPr>
              <w:t>0.48</w:t>
            </w:r>
          </w:p>
        </w:tc>
      </w:tr>
      <w:tr w14:paraId="0C186BA1">
        <w:tblPrEx>
          <w:tblCellMar>
            <w:top w:w="0" w:type="dxa"/>
            <w:left w:w="108" w:type="dxa"/>
            <w:bottom w:w="0" w:type="dxa"/>
            <w:right w:w="108" w:type="dxa"/>
          </w:tblCellMar>
        </w:tblPrEx>
        <w:trPr>
          <w:jc w:val="center"/>
        </w:trPr>
        <w:tc>
          <w:tcPr>
            <w:tcW w:w="1384" w:type="dxa"/>
            <w:vAlign w:val="center"/>
          </w:tcPr>
          <w:p w14:paraId="73093B75">
            <w:pPr>
              <w:jc w:val="center"/>
            </w:pPr>
            <w:r>
              <w:rPr>
                <w:rFonts w:hint="eastAsia"/>
              </w:rPr>
              <w:t>11</w:t>
            </w:r>
          </w:p>
        </w:tc>
        <w:tc>
          <w:tcPr>
            <w:tcW w:w="1384" w:type="dxa"/>
            <w:vAlign w:val="center"/>
          </w:tcPr>
          <w:p w14:paraId="31CC1ABC">
            <w:r>
              <w:rPr>
                <w:rFonts w:hint="eastAsia"/>
              </w:rPr>
              <w:t>300373</w:t>
            </w:r>
          </w:p>
        </w:tc>
        <w:tc>
          <w:tcPr>
            <w:tcW w:w="1384" w:type="dxa"/>
            <w:vAlign w:val="center"/>
          </w:tcPr>
          <w:p w14:paraId="5FD36599">
            <w:r>
              <w:rPr>
                <w:rFonts w:hint="eastAsia"/>
              </w:rPr>
              <w:t>扬杰科技</w:t>
            </w:r>
          </w:p>
        </w:tc>
        <w:tc>
          <w:tcPr>
            <w:tcW w:w="1384" w:type="dxa"/>
            <w:vAlign w:val="center"/>
          </w:tcPr>
          <w:p w14:paraId="21ABE464">
            <w:pPr>
              <w:jc w:val="right"/>
            </w:pPr>
            <w:r>
              <w:rPr>
                <w:rFonts w:hint="eastAsia"/>
              </w:rPr>
              <w:t>3,800</w:t>
            </w:r>
          </w:p>
        </w:tc>
        <w:tc>
          <w:tcPr>
            <w:tcW w:w="1384" w:type="dxa"/>
            <w:vAlign w:val="center"/>
          </w:tcPr>
          <w:p w14:paraId="14976F28">
            <w:pPr>
              <w:jc w:val="right"/>
            </w:pPr>
            <w:r>
              <w:rPr>
                <w:rFonts w:hint="eastAsia"/>
              </w:rPr>
              <w:t>258,400.00</w:t>
            </w:r>
          </w:p>
        </w:tc>
        <w:tc>
          <w:tcPr>
            <w:tcW w:w="1384" w:type="dxa"/>
            <w:vAlign w:val="center"/>
          </w:tcPr>
          <w:p w14:paraId="13814A62">
            <w:pPr>
              <w:jc w:val="right"/>
            </w:pPr>
            <w:r>
              <w:rPr>
                <w:rFonts w:hint="eastAsia"/>
              </w:rPr>
              <w:t>0.47</w:t>
            </w:r>
          </w:p>
        </w:tc>
      </w:tr>
      <w:tr w14:paraId="1E423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016B10">
            <w:pPr>
              <w:jc w:val="center"/>
            </w:pPr>
            <w:r>
              <w:rPr>
                <w:rFonts w:hint="eastAsia"/>
              </w:rPr>
              <w:t>12</w:t>
            </w:r>
          </w:p>
        </w:tc>
        <w:tc>
          <w:tcPr>
            <w:tcW w:w="1384" w:type="dxa"/>
            <w:vAlign w:val="center"/>
          </w:tcPr>
          <w:p w14:paraId="0A1CE816">
            <w:r>
              <w:rPr>
                <w:rFonts w:hint="eastAsia"/>
              </w:rPr>
              <w:t>300033</w:t>
            </w:r>
          </w:p>
        </w:tc>
        <w:tc>
          <w:tcPr>
            <w:tcW w:w="1384" w:type="dxa"/>
            <w:vAlign w:val="center"/>
          </w:tcPr>
          <w:p w14:paraId="1CF167D1">
            <w:r>
              <w:rPr>
                <w:rFonts w:hint="eastAsia"/>
              </w:rPr>
              <w:t>同花顺</w:t>
            </w:r>
          </w:p>
        </w:tc>
        <w:tc>
          <w:tcPr>
            <w:tcW w:w="1384" w:type="dxa"/>
            <w:vAlign w:val="center"/>
          </w:tcPr>
          <w:p w14:paraId="52C15D4C">
            <w:pPr>
              <w:jc w:val="right"/>
            </w:pPr>
            <w:r>
              <w:rPr>
                <w:rFonts w:hint="eastAsia"/>
              </w:rPr>
              <w:t>800</w:t>
            </w:r>
          </w:p>
        </w:tc>
        <w:tc>
          <w:tcPr>
            <w:tcW w:w="1384" w:type="dxa"/>
            <w:vAlign w:val="center"/>
          </w:tcPr>
          <w:p w14:paraId="40B3AB28">
            <w:pPr>
              <w:jc w:val="right"/>
            </w:pPr>
            <w:r>
              <w:rPr>
                <w:rFonts w:hint="eastAsia"/>
              </w:rPr>
              <w:t>257,744.00</w:t>
            </w:r>
          </w:p>
        </w:tc>
        <w:tc>
          <w:tcPr>
            <w:tcW w:w="1384" w:type="dxa"/>
            <w:vAlign w:val="center"/>
          </w:tcPr>
          <w:p w14:paraId="5C3603BC">
            <w:pPr>
              <w:jc w:val="right"/>
            </w:pPr>
            <w:r>
              <w:rPr>
                <w:rFonts w:hint="eastAsia"/>
              </w:rPr>
              <w:t>0.47</w:t>
            </w:r>
          </w:p>
        </w:tc>
      </w:tr>
      <w:tr w14:paraId="60622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818ED6">
            <w:pPr>
              <w:jc w:val="center"/>
            </w:pPr>
            <w:r>
              <w:rPr>
                <w:rFonts w:hint="eastAsia"/>
              </w:rPr>
              <w:t>13</w:t>
            </w:r>
          </w:p>
        </w:tc>
        <w:tc>
          <w:tcPr>
            <w:tcW w:w="1384" w:type="dxa"/>
            <w:vAlign w:val="center"/>
          </w:tcPr>
          <w:p w14:paraId="4B0BB363">
            <w:r>
              <w:rPr>
                <w:rFonts w:hint="eastAsia"/>
              </w:rPr>
              <w:t>002463</w:t>
            </w:r>
          </w:p>
        </w:tc>
        <w:tc>
          <w:tcPr>
            <w:tcW w:w="1384" w:type="dxa"/>
            <w:vAlign w:val="center"/>
          </w:tcPr>
          <w:p w14:paraId="5007F246">
            <w:r>
              <w:rPr>
                <w:rFonts w:hint="eastAsia"/>
              </w:rPr>
              <w:t>沪电股份</w:t>
            </w:r>
          </w:p>
        </w:tc>
        <w:tc>
          <w:tcPr>
            <w:tcW w:w="1384" w:type="dxa"/>
            <w:vAlign w:val="center"/>
          </w:tcPr>
          <w:p w14:paraId="56C4180D">
            <w:pPr>
              <w:jc w:val="right"/>
            </w:pPr>
            <w:r>
              <w:rPr>
                <w:rFonts w:hint="eastAsia"/>
              </w:rPr>
              <w:t>3,500</w:t>
            </w:r>
          </w:p>
        </w:tc>
        <w:tc>
          <w:tcPr>
            <w:tcW w:w="1384" w:type="dxa"/>
            <w:vAlign w:val="center"/>
          </w:tcPr>
          <w:p w14:paraId="4C2E289F">
            <w:pPr>
              <w:jc w:val="right"/>
            </w:pPr>
            <w:r>
              <w:rPr>
                <w:rFonts w:hint="eastAsia"/>
              </w:rPr>
              <w:t>255,745.00</w:t>
            </w:r>
          </w:p>
        </w:tc>
        <w:tc>
          <w:tcPr>
            <w:tcW w:w="1384" w:type="dxa"/>
            <w:vAlign w:val="center"/>
          </w:tcPr>
          <w:p w14:paraId="28CF6CBC">
            <w:pPr>
              <w:jc w:val="right"/>
            </w:pPr>
            <w:r>
              <w:rPr>
                <w:rFonts w:hint="eastAsia"/>
              </w:rPr>
              <w:t>0.47</w:t>
            </w:r>
          </w:p>
        </w:tc>
      </w:tr>
      <w:tr w14:paraId="30903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85FBB1">
            <w:pPr>
              <w:jc w:val="center"/>
            </w:pPr>
            <w:r>
              <w:rPr>
                <w:rFonts w:hint="eastAsia"/>
              </w:rPr>
              <w:t>14</w:t>
            </w:r>
          </w:p>
        </w:tc>
        <w:tc>
          <w:tcPr>
            <w:tcW w:w="1384" w:type="dxa"/>
            <w:vAlign w:val="center"/>
          </w:tcPr>
          <w:p w14:paraId="29DF28AD">
            <w:r>
              <w:rPr>
                <w:rFonts w:hint="eastAsia"/>
              </w:rPr>
              <w:t>002558</w:t>
            </w:r>
          </w:p>
        </w:tc>
        <w:tc>
          <w:tcPr>
            <w:tcW w:w="1384" w:type="dxa"/>
            <w:vAlign w:val="center"/>
          </w:tcPr>
          <w:p w14:paraId="7B3828AC">
            <w:r>
              <w:rPr>
                <w:rFonts w:hint="eastAsia"/>
              </w:rPr>
              <w:t>巨人网络</w:t>
            </w:r>
          </w:p>
        </w:tc>
        <w:tc>
          <w:tcPr>
            <w:tcW w:w="1384" w:type="dxa"/>
            <w:vAlign w:val="center"/>
          </w:tcPr>
          <w:p w14:paraId="3625429E">
            <w:pPr>
              <w:jc w:val="right"/>
            </w:pPr>
            <w:r>
              <w:rPr>
                <w:rFonts w:hint="eastAsia"/>
              </w:rPr>
              <w:t>5,900</w:t>
            </w:r>
          </w:p>
        </w:tc>
        <w:tc>
          <w:tcPr>
            <w:tcW w:w="1384" w:type="dxa"/>
            <w:vAlign w:val="center"/>
          </w:tcPr>
          <w:p w14:paraId="61712450">
            <w:pPr>
              <w:jc w:val="right"/>
            </w:pPr>
            <w:r>
              <w:rPr>
                <w:rFonts w:hint="eastAsia"/>
              </w:rPr>
              <w:t>255,411.00</w:t>
            </w:r>
          </w:p>
        </w:tc>
        <w:tc>
          <w:tcPr>
            <w:tcW w:w="1384" w:type="dxa"/>
            <w:vAlign w:val="center"/>
          </w:tcPr>
          <w:p w14:paraId="599CAAF4">
            <w:pPr>
              <w:jc w:val="right"/>
            </w:pPr>
            <w:r>
              <w:rPr>
                <w:rFonts w:hint="eastAsia"/>
              </w:rPr>
              <w:t>0.47</w:t>
            </w:r>
          </w:p>
        </w:tc>
      </w:tr>
      <w:tr w14:paraId="6ACE1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3DBDCB">
            <w:pPr>
              <w:jc w:val="center"/>
            </w:pPr>
            <w:r>
              <w:rPr>
                <w:rFonts w:hint="eastAsia"/>
              </w:rPr>
              <w:t>15</w:t>
            </w:r>
          </w:p>
        </w:tc>
        <w:tc>
          <w:tcPr>
            <w:tcW w:w="1384" w:type="dxa"/>
            <w:vAlign w:val="center"/>
          </w:tcPr>
          <w:p w14:paraId="3C11A2DB">
            <w:r>
              <w:rPr>
                <w:rFonts w:hint="eastAsia"/>
              </w:rPr>
              <w:t>000893</w:t>
            </w:r>
          </w:p>
        </w:tc>
        <w:tc>
          <w:tcPr>
            <w:tcW w:w="1384" w:type="dxa"/>
            <w:vAlign w:val="center"/>
          </w:tcPr>
          <w:p w14:paraId="18E25BC0">
            <w:r>
              <w:rPr>
                <w:rFonts w:hint="eastAsia"/>
              </w:rPr>
              <w:t>亚钾国际</w:t>
            </w:r>
          </w:p>
        </w:tc>
        <w:tc>
          <w:tcPr>
            <w:tcW w:w="1384" w:type="dxa"/>
            <w:vAlign w:val="center"/>
          </w:tcPr>
          <w:p w14:paraId="4516AF90">
            <w:pPr>
              <w:jc w:val="right"/>
            </w:pPr>
            <w:r>
              <w:rPr>
                <w:rFonts w:hint="eastAsia"/>
              </w:rPr>
              <w:t>5,300</w:t>
            </w:r>
          </w:p>
        </w:tc>
        <w:tc>
          <w:tcPr>
            <w:tcW w:w="1384" w:type="dxa"/>
            <w:vAlign w:val="center"/>
          </w:tcPr>
          <w:p w14:paraId="3671CDDD">
            <w:pPr>
              <w:jc w:val="right"/>
            </w:pPr>
            <w:r>
              <w:rPr>
                <w:rFonts w:hint="eastAsia"/>
              </w:rPr>
              <w:t>254,241.00</w:t>
            </w:r>
          </w:p>
        </w:tc>
        <w:tc>
          <w:tcPr>
            <w:tcW w:w="1384" w:type="dxa"/>
            <w:vAlign w:val="center"/>
          </w:tcPr>
          <w:p w14:paraId="4CB59C73">
            <w:pPr>
              <w:jc w:val="right"/>
            </w:pPr>
            <w:r>
              <w:rPr>
                <w:rFonts w:hint="eastAsia"/>
              </w:rPr>
              <w:t>0.47</w:t>
            </w:r>
          </w:p>
        </w:tc>
      </w:tr>
      <w:tr w14:paraId="5388F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87A5E7">
            <w:pPr>
              <w:jc w:val="center"/>
            </w:pPr>
            <w:r>
              <w:rPr>
                <w:rFonts w:hint="eastAsia"/>
              </w:rPr>
              <w:t>16</w:t>
            </w:r>
          </w:p>
        </w:tc>
        <w:tc>
          <w:tcPr>
            <w:tcW w:w="1384" w:type="dxa"/>
            <w:vAlign w:val="center"/>
          </w:tcPr>
          <w:p w14:paraId="7E29BC10">
            <w:r>
              <w:rPr>
                <w:rFonts w:hint="eastAsia"/>
              </w:rPr>
              <w:t>300146</w:t>
            </w:r>
          </w:p>
        </w:tc>
        <w:tc>
          <w:tcPr>
            <w:tcW w:w="1384" w:type="dxa"/>
            <w:vAlign w:val="center"/>
          </w:tcPr>
          <w:p w14:paraId="147B5158">
            <w:r>
              <w:rPr>
                <w:rFonts w:hint="eastAsia"/>
              </w:rPr>
              <w:t>汤臣倍健</w:t>
            </w:r>
          </w:p>
        </w:tc>
        <w:tc>
          <w:tcPr>
            <w:tcW w:w="1384" w:type="dxa"/>
            <w:vAlign w:val="center"/>
          </w:tcPr>
          <w:p w14:paraId="0720AA04">
            <w:pPr>
              <w:jc w:val="right"/>
            </w:pPr>
            <w:r>
              <w:rPr>
                <w:rFonts w:hint="eastAsia"/>
              </w:rPr>
              <w:t>21,100</w:t>
            </w:r>
          </w:p>
        </w:tc>
        <w:tc>
          <w:tcPr>
            <w:tcW w:w="1384" w:type="dxa"/>
            <w:vAlign w:val="center"/>
          </w:tcPr>
          <w:p w14:paraId="2A45A15F">
            <w:pPr>
              <w:jc w:val="right"/>
            </w:pPr>
            <w:r>
              <w:rPr>
                <w:rFonts w:hint="eastAsia"/>
              </w:rPr>
              <w:t>253,411.00</w:t>
            </w:r>
          </w:p>
        </w:tc>
        <w:tc>
          <w:tcPr>
            <w:tcW w:w="1384" w:type="dxa"/>
            <w:vAlign w:val="center"/>
          </w:tcPr>
          <w:p w14:paraId="42C0438B">
            <w:pPr>
              <w:jc w:val="right"/>
            </w:pPr>
            <w:r>
              <w:rPr>
                <w:rFonts w:hint="eastAsia"/>
              </w:rPr>
              <w:t>0.47</w:t>
            </w:r>
          </w:p>
        </w:tc>
      </w:tr>
      <w:tr w14:paraId="214A8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082844">
            <w:pPr>
              <w:jc w:val="center"/>
            </w:pPr>
            <w:r>
              <w:rPr>
                <w:rFonts w:hint="eastAsia"/>
              </w:rPr>
              <w:t>17</w:t>
            </w:r>
          </w:p>
        </w:tc>
        <w:tc>
          <w:tcPr>
            <w:tcW w:w="1384" w:type="dxa"/>
            <w:vAlign w:val="center"/>
          </w:tcPr>
          <w:p w14:paraId="02C9F3BC">
            <w:r>
              <w:rPr>
                <w:rFonts w:hint="eastAsia"/>
              </w:rPr>
              <w:t>002049</w:t>
            </w:r>
          </w:p>
        </w:tc>
        <w:tc>
          <w:tcPr>
            <w:tcW w:w="1384" w:type="dxa"/>
            <w:vAlign w:val="center"/>
          </w:tcPr>
          <w:p w14:paraId="015D805F">
            <w:r>
              <w:rPr>
                <w:rFonts w:hint="eastAsia"/>
              </w:rPr>
              <w:t>紫光国微</w:t>
            </w:r>
          </w:p>
        </w:tc>
        <w:tc>
          <w:tcPr>
            <w:tcW w:w="1384" w:type="dxa"/>
            <w:vAlign w:val="center"/>
          </w:tcPr>
          <w:p w14:paraId="21DDDA70">
            <w:pPr>
              <w:jc w:val="right"/>
            </w:pPr>
            <w:r>
              <w:rPr>
                <w:rFonts w:hint="eastAsia"/>
              </w:rPr>
              <w:t>3,200</w:t>
            </w:r>
          </w:p>
        </w:tc>
        <w:tc>
          <w:tcPr>
            <w:tcW w:w="1384" w:type="dxa"/>
            <w:vAlign w:val="center"/>
          </w:tcPr>
          <w:p w14:paraId="53B8413C">
            <w:pPr>
              <w:jc w:val="right"/>
            </w:pPr>
            <w:r>
              <w:rPr>
                <w:rFonts w:hint="eastAsia"/>
              </w:rPr>
              <w:t>252,192.00</w:t>
            </w:r>
          </w:p>
        </w:tc>
        <w:tc>
          <w:tcPr>
            <w:tcW w:w="1384" w:type="dxa"/>
            <w:vAlign w:val="center"/>
          </w:tcPr>
          <w:p w14:paraId="57FC4121">
            <w:pPr>
              <w:jc w:val="right"/>
            </w:pPr>
            <w:r>
              <w:rPr>
                <w:rFonts w:hint="eastAsia"/>
              </w:rPr>
              <w:t>0.46</w:t>
            </w:r>
          </w:p>
        </w:tc>
      </w:tr>
      <w:tr w14:paraId="1D330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82681D">
            <w:pPr>
              <w:jc w:val="center"/>
            </w:pPr>
            <w:r>
              <w:rPr>
                <w:rFonts w:hint="eastAsia"/>
              </w:rPr>
              <w:t>18</w:t>
            </w:r>
          </w:p>
        </w:tc>
        <w:tc>
          <w:tcPr>
            <w:tcW w:w="1384" w:type="dxa"/>
            <w:vAlign w:val="center"/>
          </w:tcPr>
          <w:p w14:paraId="03992263">
            <w:r>
              <w:rPr>
                <w:rFonts w:hint="eastAsia"/>
              </w:rPr>
              <w:t>688111</w:t>
            </w:r>
          </w:p>
        </w:tc>
        <w:tc>
          <w:tcPr>
            <w:tcW w:w="1384" w:type="dxa"/>
            <w:vAlign w:val="center"/>
          </w:tcPr>
          <w:p w14:paraId="2AB85038">
            <w:r>
              <w:rPr>
                <w:rFonts w:hint="eastAsia"/>
              </w:rPr>
              <w:t>金山办公</w:t>
            </w:r>
          </w:p>
        </w:tc>
        <w:tc>
          <w:tcPr>
            <w:tcW w:w="1384" w:type="dxa"/>
            <w:vAlign w:val="center"/>
          </w:tcPr>
          <w:p w14:paraId="38FC2B4A">
            <w:pPr>
              <w:jc w:val="right"/>
            </w:pPr>
            <w:r>
              <w:rPr>
                <w:rFonts w:hint="eastAsia"/>
              </w:rPr>
              <w:t>821</w:t>
            </w:r>
          </w:p>
        </w:tc>
        <w:tc>
          <w:tcPr>
            <w:tcW w:w="1384" w:type="dxa"/>
            <w:vAlign w:val="center"/>
          </w:tcPr>
          <w:p w14:paraId="783A0457">
            <w:pPr>
              <w:jc w:val="right"/>
            </w:pPr>
            <w:r>
              <w:rPr>
                <w:rFonts w:hint="eastAsia"/>
              </w:rPr>
              <w:t>252,104.47</w:t>
            </w:r>
          </w:p>
        </w:tc>
        <w:tc>
          <w:tcPr>
            <w:tcW w:w="1384" w:type="dxa"/>
            <w:vAlign w:val="center"/>
          </w:tcPr>
          <w:p w14:paraId="0812233A">
            <w:pPr>
              <w:jc w:val="right"/>
            </w:pPr>
            <w:r>
              <w:rPr>
                <w:rFonts w:hint="eastAsia"/>
              </w:rPr>
              <w:t>0.46</w:t>
            </w:r>
          </w:p>
        </w:tc>
      </w:tr>
      <w:tr w14:paraId="7949D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B01A6A">
            <w:pPr>
              <w:jc w:val="center"/>
            </w:pPr>
            <w:r>
              <w:rPr>
                <w:rFonts w:hint="eastAsia"/>
              </w:rPr>
              <w:t>19</w:t>
            </w:r>
          </w:p>
        </w:tc>
        <w:tc>
          <w:tcPr>
            <w:tcW w:w="1384" w:type="dxa"/>
            <w:vAlign w:val="center"/>
          </w:tcPr>
          <w:p w14:paraId="32CB9B75">
            <w:r>
              <w:rPr>
                <w:rFonts w:hint="eastAsia"/>
              </w:rPr>
              <w:t>603486</w:t>
            </w:r>
          </w:p>
        </w:tc>
        <w:tc>
          <w:tcPr>
            <w:tcW w:w="1384" w:type="dxa"/>
            <w:vAlign w:val="center"/>
          </w:tcPr>
          <w:p w14:paraId="66322C9F">
            <w:r>
              <w:rPr>
                <w:rFonts w:hint="eastAsia"/>
              </w:rPr>
              <w:t>科沃斯</w:t>
            </w:r>
          </w:p>
        </w:tc>
        <w:tc>
          <w:tcPr>
            <w:tcW w:w="1384" w:type="dxa"/>
            <w:vAlign w:val="center"/>
          </w:tcPr>
          <w:p w14:paraId="04A9E09D">
            <w:pPr>
              <w:jc w:val="right"/>
            </w:pPr>
            <w:r>
              <w:rPr>
                <w:rFonts w:hint="eastAsia"/>
              </w:rPr>
              <w:t>3,100</w:t>
            </w:r>
          </w:p>
        </w:tc>
        <w:tc>
          <w:tcPr>
            <w:tcW w:w="1384" w:type="dxa"/>
            <w:vAlign w:val="center"/>
          </w:tcPr>
          <w:p w14:paraId="014A72ED">
            <w:pPr>
              <w:jc w:val="right"/>
            </w:pPr>
            <w:r>
              <w:rPr>
                <w:rFonts w:hint="eastAsia"/>
              </w:rPr>
              <w:t>250,108.00</w:t>
            </w:r>
          </w:p>
        </w:tc>
        <w:tc>
          <w:tcPr>
            <w:tcW w:w="1384" w:type="dxa"/>
            <w:vAlign w:val="center"/>
          </w:tcPr>
          <w:p w14:paraId="04ACA542">
            <w:pPr>
              <w:jc w:val="right"/>
            </w:pPr>
            <w:r>
              <w:rPr>
                <w:rFonts w:hint="eastAsia"/>
              </w:rPr>
              <w:t>0.46</w:t>
            </w:r>
          </w:p>
        </w:tc>
      </w:tr>
      <w:tr w14:paraId="5F3BA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B04D11">
            <w:pPr>
              <w:jc w:val="center"/>
            </w:pPr>
            <w:r>
              <w:rPr>
                <w:rFonts w:hint="eastAsia"/>
              </w:rPr>
              <w:t>20</w:t>
            </w:r>
          </w:p>
        </w:tc>
        <w:tc>
          <w:tcPr>
            <w:tcW w:w="1384" w:type="dxa"/>
            <w:vAlign w:val="center"/>
          </w:tcPr>
          <w:p w14:paraId="48DC93C4">
            <w:r>
              <w:rPr>
                <w:rFonts w:hint="eastAsia"/>
              </w:rPr>
              <w:t>603565</w:t>
            </w:r>
          </w:p>
        </w:tc>
        <w:tc>
          <w:tcPr>
            <w:tcW w:w="1384" w:type="dxa"/>
            <w:vAlign w:val="center"/>
          </w:tcPr>
          <w:p w14:paraId="7AF9892C">
            <w:r>
              <w:rPr>
                <w:rFonts w:hint="eastAsia"/>
              </w:rPr>
              <w:t>中谷物流</w:t>
            </w:r>
          </w:p>
        </w:tc>
        <w:tc>
          <w:tcPr>
            <w:tcW w:w="1384" w:type="dxa"/>
            <w:vAlign w:val="center"/>
          </w:tcPr>
          <w:p w14:paraId="23353C9B">
            <w:pPr>
              <w:jc w:val="right"/>
            </w:pPr>
            <w:r>
              <w:rPr>
                <w:rFonts w:hint="eastAsia"/>
              </w:rPr>
              <w:t>24,900</w:t>
            </w:r>
          </w:p>
        </w:tc>
        <w:tc>
          <w:tcPr>
            <w:tcW w:w="1384" w:type="dxa"/>
            <w:vAlign w:val="center"/>
          </w:tcPr>
          <w:p w14:paraId="64B06465">
            <w:pPr>
              <w:jc w:val="right"/>
            </w:pPr>
            <w:r>
              <w:rPr>
                <w:rFonts w:hint="eastAsia"/>
              </w:rPr>
              <w:t>249,996.00</w:t>
            </w:r>
          </w:p>
        </w:tc>
        <w:tc>
          <w:tcPr>
            <w:tcW w:w="1384" w:type="dxa"/>
            <w:vAlign w:val="center"/>
          </w:tcPr>
          <w:p w14:paraId="67B0DF06">
            <w:pPr>
              <w:jc w:val="right"/>
            </w:pPr>
            <w:r>
              <w:rPr>
                <w:rFonts w:hint="eastAsia"/>
              </w:rPr>
              <w:t>0.46</w:t>
            </w:r>
          </w:p>
        </w:tc>
      </w:tr>
      <w:tr w14:paraId="4CDA4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616E56">
            <w:pPr>
              <w:jc w:val="center"/>
            </w:pPr>
            <w:r>
              <w:rPr>
                <w:rFonts w:hint="eastAsia"/>
              </w:rPr>
              <w:t>21</w:t>
            </w:r>
          </w:p>
        </w:tc>
        <w:tc>
          <w:tcPr>
            <w:tcW w:w="1384" w:type="dxa"/>
            <w:vAlign w:val="center"/>
          </w:tcPr>
          <w:p w14:paraId="36372201">
            <w:r>
              <w:rPr>
                <w:rFonts w:hint="eastAsia"/>
              </w:rPr>
              <w:t>002156</w:t>
            </w:r>
          </w:p>
        </w:tc>
        <w:tc>
          <w:tcPr>
            <w:tcW w:w="1384" w:type="dxa"/>
            <w:vAlign w:val="center"/>
          </w:tcPr>
          <w:p w14:paraId="67FBE74A">
            <w:r>
              <w:rPr>
                <w:rFonts w:hint="eastAsia"/>
              </w:rPr>
              <w:t>通富微电</w:t>
            </w:r>
          </w:p>
        </w:tc>
        <w:tc>
          <w:tcPr>
            <w:tcW w:w="1384" w:type="dxa"/>
            <w:vAlign w:val="center"/>
          </w:tcPr>
          <w:p w14:paraId="74EC240D">
            <w:pPr>
              <w:jc w:val="right"/>
            </w:pPr>
            <w:r>
              <w:rPr>
                <w:rFonts w:hint="eastAsia"/>
              </w:rPr>
              <w:t>6,600</w:t>
            </w:r>
          </w:p>
        </w:tc>
        <w:tc>
          <w:tcPr>
            <w:tcW w:w="1384" w:type="dxa"/>
            <w:vAlign w:val="center"/>
          </w:tcPr>
          <w:p w14:paraId="179A2311">
            <w:pPr>
              <w:jc w:val="right"/>
            </w:pPr>
            <w:r>
              <w:rPr>
                <w:rFonts w:hint="eastAsia"/>
              </w:rPr>
              <w:t>248,820.00</w:t>
            </w:r>
          </w:p>
        </w:tc>
        <w:tc>
          <w:tcPr>
            <w:tcW w:w="1384" w:type="dxa"/>
            <w:vAlign w:val="center"/>
          </w:tcPr>
          <w:p w14:paraId="6821D5B7">
            <w:pPr>
              <w:jc w:val="right"/>
            </w:pPr>
            <w:r>
              <w:rPr>
                <w:rFonts w:hint="eastAsia"/>
              </w:rPr>
              <w:t>0.46</w:t>
            </w:r>
          </w:p>
        </w:tc>
      </w:tr>
      <w:tr w14:paraId="41BD7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B144A3">
            <w:pPr>
              <w:jc w:val="center"/>
            </w:pPr>
            <w:r>
              <w:rPr>
                <w:rFonts w:hint="eastAsia"/>
              </w:rPr>
              <w:t>22</w:t>
            </w:r>
          </w:p>
        </w:tc>
        <w:tc>
          <w:tcPr>
            <w:tcW w:w="1384" w:type="dxa"/>
            <w:vAlign w:val="center"/>
          </w:tcPr>
          <w:p w14:paraId="0FF46A5A">
            <w:r>
              <w:rPr>
                <w:rFonts w:hint="eastAsia"/>
              </w:rPr>
              <w:t>300735</w:t>
            </w:r>
          </w:p>
        </w:tc>
        <w:tc>
          <w:tcPr>
            <w:tcW w:w="1384" w:type="dxa"/>
            <w:vAlign w:val="center"/>
          </w:tcPr>
          <w:p w14:paraId="3C12D73A">
            <w:r>
              <w:rPr>
                <w:rFonts w:hint="eastAsia"/>
              </w:rPr>
              <w:t>光弘科技</w:t>
            </w:r>
          </w:p>
        </w:tc>
        <w:tc>
          <w:tcPr>
            <w:tcW w:w="1384" w:type="dxa"/>
            <w:vAlign w:val="center"/>
          </w:tcPr>
          <w:p w14:paraId="15D61B83">
            <w:pPr>
              <w:jc w:val="right"/>
            </w:pPr>
            <w:r>
              <w:rPr>
                <w:rFonts w:hint="eastAsia"/>
              </w:rPr>
              <w:t>10,000</w:t>
            </w:r>
          </w:p>
        </w:tc>
        <w:tc>
          <w:tcPr>
            <w:tcW w:w="1384" w:type="dxa"/>
            <w:vAlign w:val="center"/>
          </w:tcPr>
          <w:p w14:paraId="5C9EF9F1">
            <w:pPr>
              <w:jc w:val="right"/>
            </w:pPr>
            <w:r>
              <w:rPr>
                <w:rFonts w:hint="eastAsia"/>
              </w:rPr>
              <w:t>248,600.00</w:t>
            </w:r>
          </w:p>
        </w:tc>
        <w:tc>
          <w:tcPr>
            <w:tcW w:w="1384" w:type="dxa"/>
            <w:vAlign w:val="center"/>
          </w:tcPr>
          <w:p w14:paraId="73EA1722">
            <w:pPr>
              <w:jc w:val="right"/>
            </w:pPr>
            <w:r>
              <w:rPr>
                <w:rFonts w:hint="eastAsia"/>
              </w:rPr>
              <w:t>0.46</w:t>
            </w:r>
          </w:p>
        </w:tc>
      </w:tr>
      <w:tr w14:paraId="4E605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E30E02">
            <w:pPr>
              <w:jc w:val="center"/>
            </w:pPr>
            <w:r>
              <w:rPr>
                <w:rFonts w:hint="eastAsia"/>
              </w:rPr>
              <w:t>23</w:t>
            </w:r>
          </w:p>
        </w:tc>
        <w:tc>
          <w:tcPr>
            <w:tcW w:w="1384" w:type="dxa"/>
            <w:vAlign w:val="center"/>
          </w:tcPr>
          <w:p w14:paraId="5EFE6F5D">
            <w:r>
              <w:rPr>
                <w:rFonts w:hint="eastAsia"/>
              </w:rPr>
              <w:t>002028</w:t>
            </w:r>
          </w:p>
        </w:tc>
        <w:tc>
          <w:tcPr>
            <w:tcW w:w="1384" w:type="dxa"/>
            <w:vAlign w:val="center"/>
          </w:tcPr>
          <w:p w14:paraId="18B42419">
            <w:r>
              <w:rPr>
                <w:rFonts w:hint="eastAsia"/>
              </w:rPr>
              <w:t>思源电气</w:t>
            </w:r>
          </w:p>
        </w:tc>
        <w:tc>
          <w:tcPr>
            <w:tcW w:w="1384" w:type="dxa"/>
            <w:vAlign w:val="center"/>
          </w:tcPr>
          <w:p w14:paraId="0F766862">
            <w:pPr>
              <w:jc w:val="right"/>
            </w:pPr>
            <w:r>
              <w:rPr>
                <w:rFonts w:hint="eastAsia"/>
              </w:rPr>
              <w:t>1,600</w:t>
            </w:r>
          </w:p>
        </w:tc>
        <w:tc>
          <w:tcPr>
            <w:tcW w:w="1384" w:type="dxa"/>
            <w:vAlign w:val="center"/>
          </w:tcPr>
          <w:p w14:paraId="3FD8B6FD">
            <w:pPr>
              <w:jc w:val="right"/>
            </w:pPr>
            <w:r>
              <w:rPr>
                <w:rFonts w:hint="eastAsia"/>
              </w:rPr>
              <w:t>247,344.00</w:t>
            </w:r>
          </w:p>
        </w:tc>
        <w:tc>
          <w:tcPr>
            <w:tcW w:w="1384" w:type="dxa"/>
            <w:vAlign w:val="center"/>
          </w:tcPr>
          <w:p w14:paraId="48956D4F">
            <w:pPr>
              <w:jc w:val="right"/>
            </w:pPr>
            <w:r>
              <w:rPr>
                <w:rFonts w:hint="eastAsia"/>
              </w:rPr>
              <w:t>0.45</w:t>
            </w:r>
          </w:p>
        </w:tc>
      </w:tr>
      <w:tr w14:paraId="3C531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BC6E6F">
            <w:pPr>
              <w:jc w:val="center"/>
            </w:pPr>
            <w:r>
              <w:rPr>
                <w:rFonts w:hint="eastAsia"/>
              </w:rPr>
              <w:t>24</w:t>
            </w:r>
          </w:p>
        </w:tc>
        <w:tc>
          <w:tcPr>
            <w:tcW w:w="1384" w:type="dxa"/>
            <w:vAlign w:val="center"/>
          </w:tcPr>
          <w:p w14:paraId="17E865BB">
            <w:r>
              <w:rPr>
                <w:rFonts w:hint="eastAsia"/>
              </w:rPr>
              <w:t>603259</w:t>
            </w:r>
          </w:p>
        </w:tc>
        <w:tc>
          <w:tcPr>
            <w:tcW w:w="1384" w:type="dxa"/>
            <w:vAlign w:val="center"/>
          </w:tcPr>
          <w:p w14:paraId="64961C7D">
            <w:r>
              <w:rPr>
                <w:rFonts w:hint="eastAsia"/>
              </w:rPr>
              <w:t>药明康德</w:t>
            </w:r>
          </w:p>
        </w:tc>
        <w:tc>
          <w:tcPr>
            <w:tcW w:w="1384" w:type="dxa"/>
            <w:vAlign w:val="center"/>
          </w:tcPr>
          <w:p w14:paraId="3C606D61">
            <w:pPr>
              <w:jc w:val="right"/>
            </w:pPr>
            <w:r>
              <w:rPr>
                <w:rFonts w:hint="eastAsia"/>
              </w:rPr>
              <w:t>2,700</w:t>
            </w:r>
          </w:p>
        </w:tc>
        <w:tc>
          <w:tcPr>
            <w:tcW w:w="1384" w:type="dxa"/>
            <w:vAlign w:val="center"/>
          </w:tcPr>
          <w:p w14:paraId="22D20B15">
            <w:pPr>
              <w:jc w:val="right"/>
            </w:pPr>
            <w:r>
              <w:rPr>
                <w:rFonts w:hint="eastAsia"/>
              </w:rPr>
              <w:t>244,728.00</w:t>
            </w:r>
          </w:p>
        </w:tc>
        <w:tc>
          <w:tcPr>
            <w:tcW w:w="1384" w:type="dxa"/>
            <w:vAlign w:val="center"/>
          </w:tcPr>
          <w:p w14:paraId="6E803FFF">
            <w:pPr>
              <w:jc w:val="right"/>
            </w:pPr>
            <w:r>
              <w:rPr>
                <w:rFonts w:hint="eastAsia"/>
              </w:rPr>
              <w:t>0.45</w:t>
            </w:r>
          </w:p>
        </w:tc>
      </w:tr>
      <w:tr w14:paraId="41FFA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874AC7">
            <w:pPr>
              <w:jc w:val="center"/>
            </w:pPr>
            <w:r>
              <w:rPr>
                <w:rFonts w:hint="eastAsia"/>
              </w:rPr>
              <w:t>25</w:t>
            </w:r>
          </w:p>
        </w:tc>
        <w:tc>
          <w:tcPr>
            <w:tcW w:w="1384" w:type="dxa"/>
            <w:vAlign w:val="center"/>
          </w:tcPr>
          <w:p w14:paraId="01EC9ABD">
            <w:r>
              <w:rPr>
                <w:rFonts w:hint="eastAsia"/>
              </w:rPr>
              <w:t>300308</w:t>
            </w:r>
          </w:p>
        </w:tc>
        <w:tc>
          <w:tcPr>
            <w:tcW w:w="1384" w:type="dxa"/>
            <w:vAlign w:val="center"/>
          </w:tcPr>
          <w:p w14:paraId="2F74DD32">
            <w:r>
              <w:rPr>
                <w:rFonts w:hint="eastAsia"/>
              </w:rPr>
              <w:t>中际旭创</w:t>
            </w:r>
          </w:p>
        </w:tc>
        <w:tc>
          <w:tcPr>
            <w:tcW w:w="1384" w:type="dxa"/>
            <w:vAlign w:val="center"/>
          </w:tcPr>
          <w:p w14:paraId="6EEFADA7">
            <w:pPr>
              <w:jc w:val="right"/>
            </w:pPr>
            <w:r>
              <w:rPr>
                <w:rFonts w:hint="eastAsia"/>
              </w:rPr>
              <w:t>400</w:t>
            </w:r>
          </w:p>
        </w:tc>
        <w:tc>
          <w:tcPr>
            <w:tcW w:w="1384" w:type="dxa"/>
            <w:vAlign w:val="center"/>
          </w:tcPr>
          <w:p w14:paraId="37D31082">
            <w:pPr>
              <w:jc w:val="right"/>
            </w:pPr>
            <w:r>
              <w:rPr>
                <w:rFonts w:hint="eastAsia"/>
              </w:rPr>
              <w:t>244,000.00</w:t>
            </w:r>
          </w:p>
        </w:tc>
        <w:tc>
          <w:tcPr>
            <w:tcW w:w="1384" w:type="dxa"/>
            <w:vAlign w:val="center"/>
          </w:tcPr>
          <w:p w14:paraId="5982A383">
            <w:pPr>
              <w:jc w:val="right"/>
            </w:pPr>
            <w:r>
              <w:rPr>
                <w:rFonts w:hint="eastAsia"/>
              </w:rPr>
              <w:t>0.45</w:t>
            </w:r>
          </w:p>
        </w:tc>
      </w:tr>
      <w:tr w14:paraId="5EDC6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5FACEB">
            <w:pPr>
              <w:jc w:val="center"/>
            </w:pPr>
            <w:r>
              <w:rPr>
                <w:rFonts w:hint="eastAsia"/>
              </w:rPr>
              <w:t>26</w:t>
            </w:r>
          </w:p>
        </w:tc>
        <w:tc>
          <w:tcPr>
            <w:tcW w:w="1384" w:type="dxa"/>
            <w:vAlign w:val="center"/>
          </w:tcPr>
          <w:p w14:paraId="262E0054">
            <w:r>
              <w:rPr>
                <w:rFonts w:hint="eastAsia"/>
              </w:rPr>
              <w:t>600415</w:t>
            </w:r>
          </w:p>
        </w:tc>
        <w:tc>
          <w:tcPr>
            <w:tcW w:w="1384" w:type="dxa"/>
            <w:vAlign w:val="center"/>
          </w:tcPr>
          <w:p w14:paraId="46A740E7">
            <w:r>
              <w:rPr>
                <w:rFonts w:hint="eastAsia"/>
              </w:rPr>
              <w:t>小商品城</w:t>
            </w:r>
          </w:p>
        </w:tc>
        <w:tc>
          <w:tcPr>
            <w:tcW w:w="1384" w:type="dxa"/>
            <w:vAlign w:val="center"/>
          </w:tcPr>
          <w:p w14:paraId="2A201D90">
            <w:pPr>
              <w:jc w:val="right"/>
            </w:pPr>
            <w:r>
              <w:rPr>
                <w:rFonts w:hint="eastAsia"/>
              </w:rPr>
              <w:t>15,100</w:t>
            </w:r>
          </w:p>
        </w:tc>
        <w:tc>
          <w:tcPr>
            <w:tcW w:w="1384" w:type="dxa"/>
            <w:vAlign w:val="center"/>
          </w:tcPr>
          <w:p w14:paraId="0F75E05B">
            <w:pPr>
              <w:jc w:val="right"/>
            </w:pPr>
            <w:r>
              <w:rPr>
                <w:rFonts w:hint="eastAsia"/>
              </w:rPr>
              <w:t>240,845.00</w:t>
            </w:r>
          </w:p>
        </w:tc>
        <w:tc>
          <w:tcPr>
            <w:tcW w:w="1384" w:type="dxa"/>
            <w:vAlign w:val="center"/>
          </w:tcPr>
          <w:p w14:paraId="7F7250B9">
            <w:pPr>
              <w:jc w:val="right"/>
            </w:pPr>
            <w:r>
              <w:rPr>
                <w:rFonts w:hint="eastAsia"/>
              </w:rPr>
              <w:t>0.44</w:t>
            </w:r>
          </w:p>
        </w:tc>
      </w:tr>
      <w:tr w14:paraId="610EB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D42E74">
            <w:pPr>
              <w:jc w:val="center"/>
            </w:pPr>
            <w:r>
              <w:rPr>
                <w:rFonts w:hint="eastAsia"/>
              </w:rPr>
              <w:t>27</w:t>
            </w:r>
          </w:p>
        </w:tc>
        <w:tc>
          <w:tcPr>
            <w:tcW w:w="1384" w:type="dxa"/>
            <w:vAlign w:val="center"/>
          </w:tcPr>
          <w:p w14:paraId="5B8E4E07">
            <w:r>
              <w:rPr>
                <w:rFonts w:hint="eastAsia"/>
              </w:rPr>
              <w:t>300274</w:t>
            </w:r>
          </w:p>
        </w:tc>
        <w:tc>
          <w:tcPr>
            <w:tcW w:w="1384" w:type="dxa"/>
            <w:vAlign w:val="center"/>
          </w:tcPr>
          <w:p w14:paraId="1DDD75EB">
            <w:r>
              <w:rPr>
                <w:rFonts w:hint="eastAsia"/>
              </w:rPr>
              <w:t>阳光电源</w:t>
            </w:r>
          </w:p>
        </w:tc>
        <w:tc>
          <w:tcPr>
            <w:tcW w:w="1384" w:type="dxa"/>
            <w:vAlign w:val="center"/>
          </w:tcPr>
          <w:p w14:paraId="34BCCD02">
            <w:pPr>
              <w:jc w:val="right"/>
            </w:pPr>
            <w:r>
              <w:rPr>
                <w:rFonts w:hint="eastAsia"/>
              </w:rPr>
              <w:t>1,400</w:t>
            </w:r>
          </w:p>
        </w:tc>
        <w:tc>
          <w:tcPr>
            <w:tcW w:w="1384" w:type="dxa"/>
            <w:vAlign w:val="center"/>
          </w:tcPr>
          <w:p w14:paraId="5C472349">
            <w:pPr>
              <w:jc w:val="right"/>
            </w:pPr>
            <w:r>
              <w:rPr>
                <w:rFonts w:hint="eastAsia"/>
              </w:rPr>
              <w:t>239,456.00</w:t>
            </w:r>
          </w:p>
        </w:tc>
        <w:tc>
          <w:tcPr>
            <w:tcW w:w="1384" w:type="dxa"/>
            <w:vAlign w:val="center"/>
          </w:tcPr>
          <w:p w14:paraId="4DA84B96">
            <w:pPr>
              <w:jc w:val="right"/>
            </w:pPr>
            <w:r>
              <w:rPr>
                <w:rFonts w:hint="eastAsia"/>
              </w:rPr>
              <w:t>0.44</w:t>
            </w:r>
          </w:p>
        </w:tc>
      </w:tr>
      <w:tr w14:paraId="4F0D8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B9EF97">
            <w:pPr>
              <w:jc w:val="center"/>
            </w:pPr>
            <w:r>
              <w:rPr>
                <w:rFonts w:hint="eastAsia"/>
              </w:rPr>
              <w:t>28</w:t>
            </w:r>
          </w:p>
        </w:tc>
        <w:tc>
          <w:tcPr>
            <w:tcW w:w="1384" w:type="dxa"/>
            <w:vAlign w:val="center"/>
          </w:tcPr>
          <w:p w14:paraId="58B33D64">
            <w:r>
              <w:rPr>
                <w:rFonts w:hint="eastAsia"/>
              </w:rPr>
              <w:t>688256</w:t>
            </w:r>
          </w:p>
        </w:tc>
        <w:tc>
          <w:tcPr>
            <w:tcW w:w="1384" w:type="dxa"/>
            <w:vAlign w:val="center"/>
          </w:tcPr>
          <w:p w14:paraId="4445168E">
            <w:r>
              <w:rPr>
                <w:rFonts w:hint="eastAsia"/>
              </w:rPr>
              <w:t>寒武纪</w:t>
            </w:r>
          </w:p>
        </w:tc>
        <w:tc>
          <w:tcPr>
            <w:tcW w:w="1384" w:type="dxa"/>
            <w:vAlign w:val="center"/>
          </w:tcPr>
          <w:p w14:paraId="036D8D6A">
            <w:pPr>
              <w:jc w:val="right"/>
            </w:pPr>
            <w:r>
              <w:rPr>
                <w:rFonts w:hint="eastAsia"/>
              </w:rPr>
              <w:t>175</w:t>
            </w:r>
          </w:p>
        </w:tc>
        <w:tc>
          <w:tcPr>
            <w:tcW w:w="1384" w:type="dxa"/>
            <w:vAlign w:val="center"/>
          </w:tcPr>
          <w:p w14:paraId="78A3B5F2">
            <w:pPr>
              <w:jc w:val="right"/>
            </w:pPr>
            <w:r>
              <w:rPr>
                <w:rFonts w:hint="eastAsia"/>
              </w:rPr>
              <w:t>237,221.25</w:t>
            </w:r>
          </w:p>
        </w:tc>
        <w:tc>
          <w:tcPr>
            <w:tcW w:w="1384" w:type="dxa"/>
            <w:vAlign w:val="center"/>
          </w:tcPr>
          <w:p w14:paraId="7C5D65B2">
            <w:pPr>
              <w:jc w:val="right"/>
            </w:pPr>
            <w:r>
              <w:rPr>
                <w:rFonts w:hint="eastAsia"/>
              </w:rPr>
              <w:t>0.44</w:t>
            </w:r>
          </w:p>
        </w:tc>
      </w:tr>
      <w:tr w14:paraId="3D57D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56AC29">
            <w:pPr>
              <w:jc w:val="center"/>
            </w:pPr>
            <w:r>
              <w:rPr>
                <w:rFonts w:hint="eastAsia"/>
              </w:rPr>
              <w:t>29</w:t>
            </w:r>
          </w:p>
        </w:tc>
        <w:tc>
          <w:tcPr>
            <w:tcW w:w="1384" w:type="dxa"/>
            <w:vAlign w:val="center"/>
          </w:tcPr>
          <w:p w14:paraId="56EF3CEA">
            <w:r>
              <w:rPr>
                <w:rFonts w:hint="eastAsia"/>
              </w:rPr>
              <w:t>688183</w:t>
            </w:r>
          </w:p>
        </w:tc>
        <w:tc>
          <w:tcPr>
            <w:tcW w:w="1384" w:type="dxa"/>
            <w:vAlign w:val="center"/>
          </w:tcPr>
          <w:p w14:paraId="3318083F">
            <w:r>
              <w:rPr>
                <w:rFonts w:hint="eastAsia"/>
              </w:rPr>
              <w:t>生益电子</w:t>
            </w:r>
          </w:p>
        </w:tc>
        <w:tc>
          <w:tcPr>
            <w:tcW w:w="1384" w:type="dxa"/>
            <w:vAlign w:val="center"/>
          </w:tcPr>
          <w:p w14:paraId="386CAF9A">
            <w:pPr>
              <w:jc w:val="right"/>
            </w:pPr>
            <w:r>
              <w:rPr>
                <w:rFonts w:hint="eastAsia"/>
              </w:rPr>
              <w:t>2,474</w:t>
            </w:r>
          </w:p>
        </w:tc>
        <w:tc>
          <w:tcPr>
            <w:tcW w:w="1384" w:type="dxa"/>
            <w:vAlign w:val="center"/>
          </w:tcPr>
          <w:p w14:paraId="5EF80260">
            <w:pPr>
              <w:jc w:val="right"/>
            </w:pPr>
            <w:r>
              <w:rPr>
                <w:rFonts w:hint="eastAsia"/>
              </w:rPr>
              <w:t>236,737.06</w:t>
            </w:r>
          </w:p>
        </w:tc>
        <w:tc>
          <w:tcPr>
            <w:tcW w:w="1384" w:type="dxa"/>
            <w:vAlign w:val="center"/>
          </w:tcPr>
          <w:p w14:paraId="042ED57D">
            <w:pPr>
              <w:jc w:val="right"/>
            </w:pPr>
            <w:r>
              <w:rPr>
                <w:rFonts w:hint="eastAsia"/>
              </w:rPr>
              <w:t>0.43</w:t>
            </w:r>
          </w:p>
        </w:tc>
      </w:tr>
      <w:tr w14:paraId="35FFA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E49328">
            <w:pPr>
              <w:jc w:val="center"/>
            </w:pPr>
            <w:r>
              <w:rPr>
                <w:rFonts w:hint="eastAsia"/>
              </w:rPr>
              <w:t>30</w:t>
            </w:r>
          </w:p>
        </w:tc>
        <w:tc>
          <w:tcPr>
            <w:tcW w:w="1384" w:type="dxa"/>
            <w:vAlign w:val="center"/>
          </w:tcPr>
          <w:p w14:paraId="4A88FDAA">
            <w:r>
              <w:rPr>
                <w:rFonts w:hint="eastAsia"/>
              </w:rPr>
              <w:t>601138</w:t>
            </w:r>
          </w:p>
        </w:tc>
        <w:tc>
          <w:tcPr>
            <w:tcW w:w="1384" w:type="dxa"/>
            <w:vAlign w:val="center"/>
          </w:tcPr>
          <w:p w14:paraId="553C56B5">
            <w:r>
              <w:rPr>
                <w:rFonts w:hint="eastAsia"/>
              </w:rPr>
              <w:t>工业富联</w:t>
            </w:r>
          </w:p>
        </w:tc>
        <w:tc>
          <w:tcPr>
            <w:tcW w:w="1384" w:type="dxa"/>
            <w:vAlign w:val="center"/>
          </w:tcPr>
          <w:p w14:paraId="11BEE7AA">
            <w:pPr>
              <w:jc w:val="right"/>
            </w:pPr>
            <w:r>
              <w:rPr>
                <w:rFonts w:hint="eastAsia"/>
              </w:rPr>
              <w:t>3,800</w:t>
            </w:r>
          </w:p>
        </w:tc>
        <w:tc>
          <w:tcPr>
            <w:tcW w:w="1384" w:type="dxa"/>
            <w:vAlign w:val="center"/>
          </w:tcPr>
          <w:p w14:paraId="237E22C4">
            <w:pPr>
              <w:jc w:val="right"/>
            </w:pPr>
            <w:r>
              <w:rPr>
                <w:rFonts w:hint="eastAsia"/>
              </w:rPr>
              <w:t>235,790.00</w:t>
            </w:r>
          </w:p>
        </w:tc>
        <w:tc>
          <w:tcPr>
            <w:tcW w:w="1384" w:type="dxa"/>
            <w:vAlign w:val="center"/>
          </w:tcPr>
          <w:p w14:paraId="7BAFD19C">
            <w:pPr>
              <w:jc w:val="right"/>
            </w:pPr>
            <w:r>
              <w:rPr>
                <w:rFonts w:hint="eastAsia"/>
              </w:rPr>
              <w:t>0.43</w:t>
            </w:r>
          </w:p>
        </w:tc>
      </w:tr>
      <w:tr w14:paraId="0944F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6E92BE">
            <w:pPr>
              <w:jc w:val="center"/>
            </w:pPr>
            <w:r>
              <w:rPr>
                <w:rFonts w:hint="eastAsia"/>
              </w:rPr>
              <w:t>31</w:t>
            </w:r>
          </w:p>
        </w:tc>
        <w:tc>
          <w:tcPr>
            <w:tcW w:w="1384" w:type="dxa"/>
            <w:vAlign w:val="center"/>
          </w:tcPr>
          <w:p w14:paraId="4CCA5D77">
            <w:r>
              <w:rPr>
                <w:rFonts w:hint="eastAsia"/>
              </w:rPr>
              <w:t>300476</w:t>
            </w:r>
          </w:p>
        </w:tc>
        <w:tc>
          <w:tcPr>
            <w:tcW w:w="1384" w:type="dxa"/>
            <w:vAlign w:val="center"/>
          </w:tcPr>
          <w:p w14:paraId="1A543F6F">
            <w:r>
              <w:rPr>
                <w:rFonts w:hint="eastAsia"/>
              </w:rPr>
              <w:t>胜宏科技</w:t>
            </w:r>
          </w:p>
        </w:tc>
        <w:tc>
          <w:tcPr>
            <w:tcW w:w="1384" w:type="dxa"/>
            <w:vAlign w:val="center"/>
          </w:tcPr>
          <w:p w14:paraId="17A48971">
            <w:pPr>
              <w:jc w:val="right"/>
            </w:pPr>
            <w:r>
              <w:rPr>
                <w:rFonts w:hint="eastAsia"/>
              </w:rPr>
              <w:t>800</w:t>
            </w:r>
          </w:p>
        </w:tc>
        <w:tc>
          <w:tcPr>
            <w:tcW w:w="1384" w:type="dxa"/>
            <w:vAlign w:val="center"/>
          </w:tcPr>
          <w:p w14:paraId="2377C571">
            <w:pPr>
              <w:jc w:val="right"/>
            </w:pPr>
            <w:r>
              <w:rPr>
                <w:rFonts w:hint="eastAsia"/>
              </w:rPr>
              <w:t>230,064.00</w:t>
            </w:r>
          </w:p>
        </w:tc>
        <w:tc>
          <w:tcPr>
            <w:tcW w:w="1384" w:type="dxa"/>
            <w:vAlign w:val="center"/>
          </w:tcPr>
          <w:p w14:paraId="4F1C050B">
            <w:pPr>
              <w:jc w:val="right"/>
            </w:pPr>
            <w:r>
              <w:rPr>
                <w:rFonts w:hint="eastAsia"/>
              </w:rPr>
              <w:t>0.42</w:t>
            </w:r>
          </w:p>
        </w:tc>
      </w:tr>
      <w:tr w14:paraId="4688B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0ECD4D">
            <w:pPr>
              <w:jc w:val="center"/>
            </w:pPr>
            <w:r>
              <w:rPr>
                <w:rFonts w:hint="eastAsia"/>
              </w:rPr>
              <w:t>32</w:t>
            </w:r>
          </w:p>
        </w:tc>
        <w:tc>
          <w:tcPr>
            <w:tcW w:w="1384" w:type="dxa"/>
            <w:vAlign w:val="center"/>
          </w:tcPr>
          <w:p w14:paraId="3232853C">
            <w:r>
              <w:rPr>
                <w:rFonts w:hint="eastAsia"/>
              </w:rPr>
              <w:t>002839</w:t>
            </w:r>
          </w:p>
        </w:tc>
        <w:tc>
          <w:tcPr>
            <w:tcW w:w="1384" w:type="dxa"/>
            <w:vAlign w:val="center"/>
          </w:tcPr>
          <w:p w14:paraId="51AD6F17">
            <w:r>
              <w:rPr>
                <w:rFonts w:hint="eastAsia"/>
              </w:rPr>
              <w:t>张家港行</w:t>
            </w:r>
          </w:p>
        </w:tc>
        <w:tc>
          <w:tcPr>
            <w:tcW w:w="1384" w:type="dxa"/>
            <w:vAlign w:val="center"/>
          </w:tcPr>
          <w:p w14:paraId="65934812">
            <w:pPr>
              <w:jc w:val="right"/>
            </w:pPr>
            <w:r>
              <w:rPr>
                <w:rFonts w:hint="eastAsia"/>
              </w:rPr>
              <w:t>49,200</w:t>
            </w:r>
          </w:p>
        </w:tc>
        <w:tc>
          <w:tcPr>
            <w:tcW w:w="1384" w:type="dxa"/>
            <w:vAlign w:val="center"/>
          </w:tcPr>
          <w:p w14:paraId="69D9D9EB">
            <w:pPr>
              <w:jc w:val="right"/>
            </w:pPr>
            <w:r>
              <w:rPr>
                <w:rFonts w:hint="eastAsia"/>
              </w:rPr>
              <w:t>224,844.00</w:t>
            </w:r>
          </w:p>
        </w:tc>
        <w:tc>
          <w:tcPr>
            <w:tcW w:w="1384" w:type="dxa"/>
            <w:vAlign w:val="center"/>
          </w:tcPr>
          <w:p w14:paraId="16E4AA51">
            <w:pPr>
              <w:jc w:val="right"/>
            </w:pPr>
            <w:r>
              <w:rPr>
                <w:rFonts w:hint="eastAsia"/>
              </w:rPr>
              <w:t>0.41</w:t>
            </w:r>
          </w:p>
        </w:tc>
      </w:tr>
      <w:tr w14:paraId="61AE9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4C84CF">
            <w:pPr>
              <w:jc w:val="center"/>
            </w:pPr>
            <w:r>
              <w:rPr>
                <w:rFonts w:hint="eastAsia"/>
              </w:rPr>
              <w:t>33</w:t>
            </w:r>
          </w:p>
        </w:tc>
        <w:tc>
          <w:tcPr>
            <w:tcW w:w="1384" w:type="dxa"/>
            <w:vAlign w:val="center"/>
          </w:tcPr>
          <w:p w14:paraId="4922DEAB">
            <w:r>
              <w:rPr>
                <w:rFonts w:hint="eastAsia"/>
              </w:rPr>
              <w:t>601229</w:t>
            </w:r>
          </w:p>
        </w:tc>
        <w:tc>
          <w:tcPr>
            <w:tcW w:w="1384" w:type="dxa"/>
            <w:vAlign w:val="center"/>
          </w:tcPr>
          <w:p w14:paraId="7C84441E">
            <w:r>
              <w:rPr>
                <w:rFonts w:hint="eastAsia"/>
              </w:rPr>
              <w:t>上海银行</w:t>
            </w:r>
          </w:p>
        </w:tc>
        <w:tc>
          <w:tcPr>
            <w:tcW w:w="1384" w:type="dxa"/>
            <w:vAlign w:val="center"/>
          </w:tcPr>
          <w:p w14:paraId="3FED7DF8">
            <w:pPr>
              <w:jc w:val="right"/>
            </w:pPr>
            <w:r>
              <w:rPr>
                <w:rFonts w:hint="eastAsia"/>
              </w:rPr>
              <w:t>22,200</w:t>
            </w:r>
          </w:p>
        </w:tc>
        <w:tc>
          <w:tcPr>
            <w:tcW w:w="1384" w:type="dxa"/>
            <w:vAlign w:val="center"/>
          </w:tcPr>
          <w:p w14:paraId="05588EB8">
            <w:pPr>
              <w:jc w:val="right"/>
            </w:pPr>
            <w:r>
              <w:rPr>
                <w:rFonts w:hint="eastAsia"/>
              </w:rPr>
              <w:t>224,220.00</w:t>
            </w:r>
          </w:p>
        </w:tc>
        <w:tc>
          <w:tcPr>
            <w:tcW w:w="1384" w:type="dxa"/>
            <w:vAlign w:val="center"/>
          </w:tcPr>
          <w:p w14:paraId="6EEED07E">
            <w:pPr>
              <w:jc w:val="right"/>
            </w:pPr>
            <w:r>
              <w:rPr>
                <w:rFonts w:hint="eastAsia"/>
              </w:rPr>
              <w:t>0.41</w:t>
            </w:r>
          </w:p>
        </w:tc>
      </w:tr>
      <w:tr w14:paraId="668F9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DCC486">
            <w:pPr>
              <w:jc w:val="center"/>
            </w:pPr>
            <w:r>
              <w:rPr>
                <w:rFonts w:hint="eastAsia"/>
              </w:rPr>
              <w:t>34</w:t>
            </w:r>
          </w:p>
        </w:tc>
        <w:tc>
          <w:tcPr>
            <w:tcW w:w="1384" w:type="dxa"/>
            <w:vAlign w:val="center"/>
          </w:tcPr>
          <w:p w14:paraId="0EE9E7DC">
            <w:r>
              <w:rPr>
                <w:rFonts w:hint="eastAsia"/>
              </w:rPr>
              <w:t>300394</w:t>
            </w:r>
          </w:p>
        </w:tc>
        <w:tc>
          <w:tcPr>
            <w:tcW w:w="1384" w:type="dxa"/>
            <w:vAlign w:val="center"/>
          </w:tcPr>
          <w:p w14:paraId="09C97A1C">
            <w:r>
              <w:rPr>
                <w:rFonts w:hint="eastAsia"/>
              </w:rPr>
              <w:t>天孚通信</w:t>
            </w:r>
          </w:p>
        </w:tc>
        <w:tc>
          <w:tcPr>
            <w:tcW w:w="1384" w:type="dxa"/>
            <w:vAlign w:val="center"/>
          </w:tcPr>
          <w:p w14:paraId="7B3A1140">
            <w:pPr>
              <w:jc w:val="right"/>
            </w:pPr>
            <w:r>
              <w:rPr>
                <w:rFonts w:hint="eastAsia"/>
              </w:rPr>
              <w:t>1,100</w:t>
            </w:r>
          </w:p>
        </w:tc>
        <w:tc>
          <w:tcPr>
            <w:tcW w:w="1384" w:type="dxa"/>
            <w:vAlign w:val="center"/>
          </w:tcPr>
          <w:p w14:paraId="5BA5F16D">
            <w:pPr>
              <w:jc w:val="right"/>
            </w:pPr>
            <w:r>
              <w:rPr>
                <w:rFonts w:hint="eastAsia"/>
              </w:rPr>
              <w:t>223,333.00</w:t>
            </w:r>
          </w:p>
        </w:tc>
        <w:tc>
          <w:tcPr>
            <w:tcW w:w="1384" w:type="dxa"/>
            <w:vAlign w:val="center"/>
          </w:tcPr>
          <w:p w14:paraId="18B34335">
            <w:pPr>
              <w:jc w:val="right"/>
            </w:pPr>
            <w:r>
              <w:rPr>
                <w:rFonts w:hint="eastAsia"/>
              </w:rPr>
              <w:t>0.41</w:t>
            </w:r>
          </w:p>
        </w:tc>
      </w:tr>
      <w:tr w14:paraId="758FD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91F918">
            <w:pPr>
              <w:jc w:val="center"/>
            </w:pPr>
            <w:r>
              <w:rPr>
                <w:rFonts w:hint="eastAsia"/>
              </w:rPr>
              <w:t>35</w:t>
            </w:r>
          </w:p>
        </w:tc>
        <w:tc>
          <w:tcPr>
            <w:tcW w:w="1384" w:type="dxa"/>
            <w:vAlign w:val="center"/>
          </w:tcPr>
          <w:p w14:paraId="27D22208">
            <w:r>
              <w:rPr>
                <w:rFonts w:hint="eastAsia"/>
              </w:rPr>
              <w:t>300750</w:t>
            </w:r>
          </w:p>
        </w:tc>
        <w:tc>
          <w:tcPr>
            <w:tcW w:w="1384" w:type="dxa"/>
            <w:vAlign w:val="center"/>
          </w:tcPr>
          <w:p w14:paraId="1049A8F3">
            <w:r>
              <w:rPr>
                <w:rFonts w:hint="eastAsia"/>
              </w:rPr>
              <w:t>宁德时代</w:t>
            </w:r>
          </w:p>
        </w:tc>
        <w:tc>
          <w:tcPr>
            <w:tcW w:w="1384" w:type="dxa"/>
            <w:vAlign w:val="center"/>
          </w:tcPr>
          <w:p w14:paraId="63268093">
            <w:pPr>
              <w:jc w:val="right"/>
            </w:pPr>
            <w:r>
              <w:rPr>
                <w:rFonts w:hint="eastAsia"/>
              </w:rPr>
              <w:t>600</w:t>
            </w:r>
          </w:p>
        </w:tc>
        <w:tc>
          <w:tcPr>
            <w:tcW w:w="1384" w:type="dxa"/>
            <w:vAlign w:val="center"/>
          </w:tcPr>
          <w:p w14:paraId="697550D4">
            <w:pPr>
              <w:jc w:val="right"/>
            </w:pPr>
            <w:r>
              <w:rPr>
                <w:rFonts w:hint="eastAsia"/>
              </w:rPr>
              <w:t>220,356.00</w:t>
            </w:r>
          </w:p>
        </w:tc>
        <w:tc>
          <w:tcPr>
            <w:tcW w:w="1384" w:type="dxa"/>
            <w:vAlign w:val="center"/>
          </w:tcPr>
          <w:p w14:paraId="65FA34F0">
            <w:pPr>
              <w:jc w:val="right"/>
            </w:pPr>
            <w:r>
              <w:rPr>
                <w:rFonts w:hint="eastAsia"/>
              </w:rPr>
              <w:t>0.40</w:t>
            </w:r>
          </w:p>
        </w:tc>
      </w:tr>
      <w:tr w14:paraId="411E6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6E7E1E">
            <w:pPr>
              <w:jc w:val="center"/>
            </w:pPr>
            <w:r>
              <w:rPr>
                <w:rFonts w:hint="eastAsia"/>
              </w:rPr>
              <w:t>36</w:t>
            </w:r>
          </w:p>
        </w:tc>
        <w:tc>
          <w:tcPr>
            <w:tcW w:w="1384" w:type="dxa"/>
            <w:vAlign w:val="center"/>
          </w:tcPr>
          <w:p w14:paraId="4C96AB5A">
            <w:r>
              <w:rPr>
                <w:rFonts w:hint="eastAsia"/>
              </w:rPr>
              <w:t>601577</w:t>
            </w:r>
          </w:p>
        </w:tc>
        <w:tc>
          <w:tcPr>
            <w:tcW w:w="1384" w:type="dxa"/>
            <w:vAlign w:val="center"/>
          </w:tcPr>
          <w:p w14:paraId="49C2988B">
            <w:r>
              <w:rPr>
                <w:rFonts w:hint="eastAsia"/>
              </w:rPr>
              <w:t>长沙银行</w:t>
            </w:r>
          </w:p>
        </w:tc>
        <w:tc>
          <w:tcPr>
            <w:tcW w:w="1384" w:type="dxa"/>
            <w:vAlign w:val="center"/>
          </w:tcPr>
          <w:p w14:paraId="664DF7AA">
            <w:pPr>
              <w:jc w:val="right"/>
            </w:pPr>
            <w:r>
              <w:rPr>
                <w:rFonts w:hint="eastAsia"/>
              </w:rPr>
              <w:t>21,600</w:t>
            </w:r>
          </w:p>
        </w:tc>
        <w:tc>
          <w:tcPr>
            <w:tcW w:w="1384" w:type="dxa"/>
            <w:vAlign w:val="center"/>
          </w:tcPr>
          <w:p w14:paraId="6BCA1DB9">
            <w:pPr>
              <w:jc w:val="right"/>
            </w:pPr>
            <w:r>
              <w:rPr>
                <w:rFonts w:hint="eastAsia"/>
              </w:rPr>
              <w:t>209,520.00</w:t>
            </w:r>
          </w:p>
        </w:tc>
        <w:tc>
          <w:tcPr>
            <w:tcW w:w="1384" w:type="dxa"/>
            <w:vAlign w:val="center"/>
          </w:tcPr>
          <w:p w14:paraId="6F35352C">
            <w:pPr>
              <w:jc w:val="right"/>
            </w:pPr>
            <w:r>
              <w:rPr>
                <w:rFonts w:hint="eastAsia"/>
              </w:rPr>
              <w:t>0.38</w:t>
            </w:r>
          </w:p>
        </w:tc>
      </w:tr>
      <w:tr w14:paraId="0F8B2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440B5E">
            <w:pPr>
              <w:jc w:val="center"/>
            </w:pPr>
            <w:r>
              <w:rPr>
                <w:rFonts w:hint="eastAsia"/>
              </w:rPr>
              <w:t>37</w:t>
            </w:r>
          </w:p>
        </w:tc>
        <w:tc>
          <w:tcPr>
            <w:tcW w:w="1384" w:type="dxa"/>
            <w:vAlign w:val="center"/>
          </w:tcPr>
          <w:p w14:paraId="791AF9B9">
            <w:r>
              <w:rPr>
                <w:rFonts w:hint="eastAsia"/>
              </w:rPr>
              <w:t>600662</w:t>
            </w:r>
          </w:p>
        </w:tc>
        <w:tc>
          <w:tcPr>
            <w:tcW w:w="1384" w:type="dxa"/>
            <w:vAlign w:val="center"/>
          </w:tcPr>
          <w:p w14:paraId="31D0EE1C">
            <w:r>
              <w:rPr>
                <w:rFonts w:hint="eastAsia"/>
              </w:rPr>
              <w:t>外服控股</w:t>
            </w:r>
          </w:p>
        </w:tc>
        <w:tc>
          <w:tcPr>
            <w:tcW w:w="1384" w:type="dxa"/>
            <w:vAlign w:val="center"/>
          </w:tcPr>
          <w:p w14:paraId="7788A980">
            <w:pPr>
              <w:jc w:val="right"/>
            </w:pPr>
            <w:r>
              <w:rPr>
                <w:rFonts w:hint="eastAsia"/>
              </w:rPr>
              <w:t>41,400</w:t>
            </w:r>
          </w:p>
        </w:tc>
        <w:tc>
          <w:tcPr>
            <w:tcW w:w="1384" w:type="dxa"/>
            <w:vAlign w:val="center"/>
          </w:tcPr>
          <w:p w14:paraId="671323ED">
            <w:pPr>
              <w:jc w:val="right"/>
            </w:pPr>
            <w:r>
              <w:rPr>
                <w:rFonts w:hint="eastAsia"/>
              </w:rPr>
              <w:t>207,828.00</w:t>
            </w:r>
          </w:p>
        </w:tc>
        <w:tc>
          <w:tcPr>
            <w:tcW w:w="1384" w:type="dxa"/>
            <w:vAlign w:val="center"/>
          </w:tcPr>
          <w:p w14:paraId="2CEFE968">
            <w:pPr>
              <w:jc w:val="right"/>
            </w:pPr>
            <w:r>
              <w:rPr>
                <w:rFonts w:hint="eastAsia"/>
              </w:rPr>
              <w:t>0.38</w:t>
            </w:r>
          </w:p>
        </w:tc>
      </w:tr>
      <w:tr w14:paraId="2C9A0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CE0760">
            <w:pPr>
              <w:jc w:val="center"/>
            </w:pPr>
            <w:r>
              <w:rPr>
                <w:rFonts w:hint="eastAsia"/>
              </w:rPr>
              <w:t>38</w:t>
            </w:r>
          </w:p>
        </w:tc>
        <w:tc>
          <w:tcPr>
            <w:tcW w:w="1384" w:type="dxa"/>
            <w:vAlign w:val="center"/>
          </w:tcPr>
          <w:p w14:paraId="2E60413E">
            <w:r>
              <w:rPr>
                <w:rFonts w:hint="eastAsia"/>
              </w:rPr>
              <w:t>600219</w:t>
            </w:r>
          </w:p>
        </w:tc>
        <w:tc>
          <w:tcPr>
            <w:tcW w:w="1384" w:type="dxa"/>
            <w:vAlign w:val="center"/>
          </w:tcPr>
          <w:p w14:paraId="549D977A">
            <w:r>
              <w:rPr>
                <w:rFonts w:hint="eastAsia"/>
              </w:rPr>
              <w:t>南山铝业</w:t>
            </w:r>
          </w:p>
        </w:tc>
        <w:tc>
          <w:tcPr>
            <w:tcW w:w="1384" w:type="dxa"/>
            <w:vAlign w:val="center"/>
          </w:tcPr>
          <w:p w14:paraId="311B8E43">
            <w:pPr>
              <w:jc w:val="right"/>
            </w:pPr>
            <w:r>
              <w:rPr>
                <w:rFonts w:hint="eastAsia"/>
              </w:rPr>
              <w:t>38,600</w:t>
            </w:r>
          </w:p>
        </w:tc>
        <w:tc>
          <w:tcPr>
            <w:tcW w:w="1384" w:type="dxa"/>
            <w:vAlign w:val="center"/>
          </w:tcPr>
          <w:p w14:paraId="749CBD4C">
            <w:pPr>
              <w:jc w:val="right"/>
            </w:pPr>
            <w:r>
              <w:rPr>
                <w:rFonts w:hint="eastAsia"/>
              </w:rPr>
              <w:t>207,668.00</w:t>
            </w:r>
          </w:p>
        </w:tc>
        <w:tc>
          <w:tcPr>
            <w:tcW w:w="1384" w:type="dxa"/>
            <w:vAlign w:val="center"/>
          </w:tcPr>
          <w:p w14:paraId="27058DA1">
            <w:pPr>
              <w:jc w:val="right"/>
            </w:pPr>
            <w:r>
              <w:rPr>
                <w:rFonts w:hint="eastAsia"/>
              </w:rPr>
              <w:t>0.38</w:t>
            </w:r>
          </w:p>
        </w:tc>
      </w:tr>
      <w:tr w14:paraId="4CB22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911CF8">
            <w:pPr>
              <w:jc w:val="center"/>
            </w:pPr>
            <w:r>
              <w:rPr>
                <w:rFonts w:hint="eastAsia"/>
              </w:rPr>
              <w:t>39</w:t>
            </w:r>
          </w:p>
        </w:tc>
        <w:tc>
          <w:tcPr>
            <w:tcW w:w="1384" w:type="dxa"/>
            <w:vAlign w:val="center"/>
          </w:tcPr>
          <w:p w14:paraId="79C60BC0">
            <w:r>
              <w:rPr>
                <w:rFonts w:hint="eastAsia"/>
              </w:rPr>
              <w:t>600036</w:t>
            </w:r>
          </w:p>
        </w:tc>
        <w:tc>
          <w:tcPr>
            <w:tcW w:w="1384" w:type="dxa"/>
            <w:vAlign w:val="center"/>
          </w:tcPr>
          <w:p w14:paraId="797F2BB8">
            <w:r>
              <w:rPr>
                <w:rFonts w:hint="eastAsia"/>
              </w:rPr>
              <w:t>招商银行</w:t>
            </w:r>
          </w:p>
        </w:tc>
        <w:tc>
          <w:tcPr>
            <w:tcW w:w="1384" w:type="dxa"/>
            <w:vAlign w:val="center"/>
          </w:tcPr>
          <w:p w14:paraId="6BEACFE8">
            <w:pPr>
              <w:jc w:val="right"/>
            </w:pPr>
            <w:r>
              <w:rPr>
                <w:rFonts w:hint="eastAsia"/>
              </w:rPr>
              <w:t>4,900</w:t>
            </w:r>
          </w:p>
        </w:tc>
        <w:tc>
          <w:tcPr>
            <w:tcW w:w="1384" w:type="dxa"/>
            <w:vAlign w:val="center"/>
          </w:tcPr>
          <w:p w14:paraId="49081F2E">
            <w:pPr>
              <w:jc w:val="right"/>
            </w:pPr>
            <w:r>
              <w:rPr>
                <w:rFonts w:hint="eastAsia"/>
              </w:rPr>
              <w:t>206,290.00</w:t>
            </w:r>
          </w:p>
        </w:tc>
        <w:tc>
          <w:tcPr>
            <w:tcW w:w="1384" w:type="dxa"/>
            <w:vAlign w:val="center"/>
          </w:tcPr>
          <w:p w14:paraId="7ACEC621">
            <w:pPr>
              <w:jc w:val="right"/>
            </w:pPr>
            <w:r>
              <w:rPr>
                <w:rFonts w:hint="eastAsia"/>
              </w:rPr>
              <w:t>0.38</w:t>
            </w:r>
          </w:p>
        </w:tc>
      </w:tr>
      <w:tr w14:paraId="3C18B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382650">
            <w:pPr>
              <w:jc w:val="center"/>
            </w:pPr>
            <w:r>
              <w:rPr>
                <w:rFonts w:hint="eastAsia"/>
              </w:rPr>
              <w:t>40</w:t>
            </w:r>
          </w:p>
        </w:tc>
        <w:tc>
          <w:tcPr>
            <w:tcW w:w="1384" w:type="dxa"/>
            <w:vAlign w:val="center"/>
          </w:tcPr>
          <w:p w14:paraId="2E2E0340">
            <w:r>
              <w:rPr>
                <w:rFonts w:hint="eastAsia"/>
              </w:rPr>
              <w:t>600741</w:t>
            </w:r>
          </w:p>
        </w:tc>
        <w:tc>
          <w:tcPr>
            <w:tcW w:w="1384" w:type="dxa"/>
            <w:vAlign w:val="center"/>
          </w:tcPr>
          <w:p w14:paraId="28BF4C38">
            <w:r>
              <w:rPr>
                <w:rFonts w:hint="eastAsia"/>
              </w:rPr>
              <w:t>华域汽车</w:t>
            </w:r>
          </w:p>
        </w:tc>
        <w:tc>
          <w:tcPr>
            <w:tcW w:w="1384" w:type="dxa"/>
            <w:vAlign w:val="center"/>
          </w:tcPr>
          <w:p w14:paraId="75E0598A">
            <w:pPr>
              <w:jc w:val="right"/>
            </w:pPr>
            <w:r>
              <w:rPr>
                <w:rFonts w:hint="eastAsia"/>
              </w:rPr>
              <w:t>10,300</w:t>
            </w:r>
          </w:p>
        </w:tc>
        <w:tc>
          <w:tcPr>
            <w:tcW w:w="1384" w:type="dxa"/>
            <w:vAlign w:val="center"/>
          </w:tcPr>
          <w:p w14:paraId="0AED52B2">
            <w:pPr>
              <w:jc w:val="right"/>
            </w:pPr>
            <w:r>
              <w:rPr>
                <w:rFonts w:hint="eastAsia"/>
              </w:rPr>
              <w:t>206,000.00</w:t>
            </w:r>
          </w:p>
        </w:tc>
        <w:tc>
          <w:tcPr>
            <w:tcW w:w="1384" w:type="dxa"/>
            <w:vAlign w:val="center"/>
          </w:tcPr>
          <w:p w14:paraId="0B3B1FF9">
            <w:pPr>
              <w:jc w:val="right"/>
            </w:pPr>
            <w:r>
              <w:rPr>
                <w:rFonts w:hint="eastAsia"/>
              </w:rPr>
              <w:t>0.38</w:t>
            </w:r>
          </w:p>
        </w:tc>
      </w:tr>
      <w:tr w14:paraId="57E74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013089">
            <w:pPr>
              <w:jc w:val="center"/>
            </w:pPr>
            <w:r>
              <w:rPr>
                <w:rFonts w:hint="eastAsia"/>
              </w:rPr>
              <w:t>41</w:t>
            </w:r>
          </w:p>
        </w:tc>
        <w:tc>
          <w:tcPr>
            <w:tcW w:w="1384" w:type="dxa"/>
            <w:vAlign w:val="center"/>
          </w:tcPr>
          <w:p w14:paraId="283AA265">
            <w:r>
              <w:rPr>
                <w:rFonts w:hint="eastAsia"/>
              </w:rPr>
              <w:t>600873</w:t>
            </w:r>
          </w:p>
        </w:tc>
        <w:tc>
          <w:tcPr>
            <w:tcW w:w="1384" w:type="dxa"/>
            <w:vAlign w:val="center"/>
          </w:tcPr>
          <w:p w14:paraId="5ECE5847">
            <w:r>
              <w:rPr>
                <w:rFonts w:hint="eastAsia"/>
              </w:rPr>
              <w:t>梅花生物</w:t>
            </w:r>
          </w:p>
        </w:tc>
        <w:tc>
          <w:tcPr>
            <w:tcW w:w="1384" w:type="dxa"/>
            <w:vAlign w:val="center"/>
          </w:tcPr>
          <w:p w14:paraId="1C348BCE">
            <w:pPr>
              <w:jc w:val="right"/>
            </w:pPr>
            <w:r>
              <w:rPr>
                <w:rFonts w:hint="eastAsia"/>
              </w:rPr>
              <w:t>19,700</w:t>
            </w:r>
          </w:p>
        </w:tc>
        <w:tc>
          <w:tcPr>
            <w:tcW w:w="1384" w:type="dxa"/>
            <w:vAlign w:val="center"/>
          </w:tcPr>
          <w:p w14:paraId="2C214F24">
            <w:pPr>
              <w:jc w:val="right"/>
            </w:pPr>
            <w:r>
              <w:rPr>
                <w:rFonts w:hint="eastAsia"/>
              </w:rPr>
              <w:t>199,561.00</w:t>
            </w:r>
          </w:p>
        </w:tc>
        <w:tc>
          <w:tcPr>
            <w:tcW w:w="1384" w:type="dxa"/>
            <w:vAlign w:val="center"/>
          </w:tcPr>
          <w:p w14:paraId="51F1AC5D">
            <w:pPr>
              <w:jc w:val="right"/>
            </w:pPr>
            <w:r>
              <w:rPr>
                <w:rFonts w:hint="eastAsia"/>
              </w:rPr>
              <w:t>0.37</w:t>
            </w:r>
          </w:p>
        </w:tc>
      </w:tr>
      <w:tr w14:paraId="7EC9A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E596FF">
            <w:pPr>
              <w:jc w:val="center"/>
            </w:pPr>
            <w:r>
              <w:rPr>
                <w:rFonts w:hint="eastAsia"/>
              </w:rPr>
              <w:t>42</w:t>
            </w:r>
          </w:p>
        </w:tc>
        <w:tc>
          <w:tcPr>
            <w:tcW w:w="1384" w:type="dxa"/>
            <w:vAlign w:val="center"/>
          </w:tcPr>
          <w:p w14:paraId="6F1449DB">
            <w:r>
              <w:rPr>
                <w:rFonts w:hint="eastAsia"/>
              </w:rPr>
              <w:t>600987</w:t>
            </w:r>
          </w:p>
        </w:tc>
        <w:tc>
          <w:tcPr>
            <w:tcW w:w="1384" w:type="dxa"/>
            <w:vAlign w:val="center"/>
          </w:tcPr>
          <w:p w14:paraId="16966519">
            <w:r>
              <w:rPr>
                <w:rFonts w:hint="eastAsia"/>
              </w:rPr>
              <w:t>航民股份</w:t>
            </w:r>
          </w:p>
        </w:tc>
        <w:tc>
          <w:tcPr>
            <w:tcW w:w="1384" w:type="dxa"/>
            <w:vAlign w:val="center"/>
          </w:tcPr>
          <w:p w14:paraId="0184245D">
            <w:pPr>
              <w:jc w:val="right"/>
            </w:pPr>
            <w:r>
              <w:rPr>
                <w:rFonts w:hint="eastAsia"/>
              </w:rPr>
              <w:t>28,200</w:t>
            </w:r>
          </w:p>
        </w:tc>
        <w:tc>
          <w:tcPr>
            <w:tcW w:w="1384" w:type="dxa"/>
            <w:vAlign w:val="center"/>
          </w:tcPr>
          <w:p w14:paraId="575C22C7">
            <w:pPr>
              <w:jc w:val="right"/>
            </w:pPr>
            <w:r>
              <w:rPr>
                <w:rFonts w:hint="eastAsia"/>
              </w:rPr>
              <w:t>194,298.00</w:t>
            </w:r>
          </w:p>
        </w:tc>
        <w:tc>
          <w:tcPr>
            <w:tcW w:w="1384" w:type="dxa"/>
            <w:vAlign w:val="center"/>
          </w:tcPr>
          <w:p w14:paraId="4F0D0708">
            <w:pPr>
              <w:jc w:val="right"/>
            </w:pPr>
            <w:r>
              <w:rPr>
                <w:rFonts w:hint="eastAsia"/>
              </w:rPr>
              <w:t>0.36</w:t>
            </w:r>
          </w:p>
        </w:tc>
      </w:tr>
      <w:tr w14:paraId="66424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8497EA">
            <w:pPr>
              <w:jc w:val="center"/>
            </w:pPr>
            <w:r>
              <w:rPr>
                <w:rFonts w:hint="eastAsia"/>
              </w:rPr>
              <w:t>43</w:t>
            </w:r>
          </w:p>
        </w:tc>
        <w:tc>
          <w:tcPr>
            <w:tcW w:w="1384" w:type="dxa"/>
            <w:vAlign w:val="center"/>
          </w:tcPr>
          <w:p w14:paraId="425F94AC">
            <w:r>
              <w:rPr>
                <w:rFonts w:hint="eastAsia"/>
              </w:rPr>
              <w:t>002807</w:t>
            </w:r>
          </w:p>
        </w:tc>
        <w:tc>
          <w:tcPr>
            <w:tcW w:w="1384" w:type="dxa"/>
            <w:vAlign w:val="center"/>
          </w:tcPr>
          <w:p w14:paraId="24336C50">
            <w:r>
              <w:rPr>
                <w:rFonts w:hint="eastAsia"/>
              </w:rPr>
              <w:t>江阴银行</w:t>
            </w:r>
          </w:p>
        </w:tc>
        <w:tc>
          <w:tcPr>
            <w:tcW w:w="1384" w:type="dxa"/>
            <w:vAlign w:val="center"/>
          </w:tcPr>
          <w:p w14:paraId="3E323A91">
            <w:pPr>
              <w:jc w:val="right"/>
            </w:pPr>
            <w:r>
              <w:rPr>
                <w:rFonts w:hint="eastAsia"/>
              </w:rPr>
              <w:t>42,300</w:t>
            </w:r>
          </w:p>
        </w:tc>
        <w:tc>
          <w:tcPr>
            <w:tcW w:w="1384" w:type="dxa"/>
            <w:vAlign w:val="center"/>
          </w:tcPr>
          <w:p w14:paraId="660371FB">
            <w:pPr>
              <w:jc w:val="right"/>
            </w:pPr>
            <w:r>
              <w:rPr>
                <w:rFonts w:hint="eastAsia"/>
              </w:rPr>
              <w:t>193,311.00</w:t>
            </w:r>
          </w:p>
        </w:tc>
        <w:tc>
          <w:tcPr>
            <w:tcW w:w="1384" w:type="dxa"/>
            <w:vAlign w:val="center"/>
          </w:tcPr>
          <w:p w14:paraId="28F0B0CC">
            <w:pPr>
              <w:jc w:val="right"/>
            </w:pPr>
            <w:r>
              <w:rPr>
                <w:rFonts w:hint="eastAsia"/>
              </w:rPr>
              <w:t>0.36</w:t>
            </w:r>
          </w:p>
        </w:tc>
      </w:tr>
      <w:tr w14:paraId="16B40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2548D7">
            <w:pPr>
              <w:jc w:val="center"/>
            </w:pPr>
            <w:r>
              <w:rPr>
                <w:rFonts w:hint="eastAsia"/>
              </w:rPr>
              <w:t>44</w:t>
            </w:r>
          </w:p>
        </w:tc>
        <w:tc>
          <w:tcPr>
            <w:tcW w:w="1384" w:type="dxa"/>
            <w:vAlign w:val="center"/>
          </w:tcPr>
          <w:p w14:paraId="1C5BF039">
            <w:r>
              <w:rPr>
                <w:rFonts w:hint="eastAsia"/>
              </w:rPr>
              <w:t>601318</w:t>
            </w:r>
          </w:p>
        </w:tc>
        <w:tc>
          <w:tcPr>
            <w:tcW w:w="1384" w:type="dxa"/>
            <w:vAlign w:val="center"/>
          </w:tcPr>
          <w:p w14:paraId="68CEB132">
            <w:r>
              <w:rPr>
                <w:rFonts w:hint="eastAsia"/>
              </w:rPr>
              <w:t>中国平安</w:t>
            </w:r>
          </w:p>
        </w:tc>
        <w:tc>
          <w:tcPr>
            <w:tcW w:w="1384" w:type="dxa"/>
            <w:vAlign w:val="center"/>
          </w:tcPr>
          <w:p w14:paraId="6C2CCC26">
            <w:pPr>
              <w:jc w:val="right"/>
            </w:pPr>
            <w:r>
              <w:rPr>
                <w:rFonts w:hint="eastAsia"/>
              </w:rPr>
              <w:t>2,800</w:t>
            </w:r>
          </w:p>
        </w:tc>
        <w:tc>
          <w:tcPr>
            <w:tcW w:w="1384" w:type="dxa"/>
            <w:vAlign w:val="center"/>
          </w:tcPr>
          <w:p w14:paraId="5C113B93">
            <w:pPr>
              <w:jc w:val="right"/>
            </w:pPr>
            <w:r>
              <w:rPr>
                <w:rFonts w:hint="eastAsia"/>
              </w:rPr>
              <w:t>191,520.00</w:t>
            </w:r>
          </w:p>
        </w:tc>
        <w:tc>
          <w:tcPr>
            <w:tcW w:w="1384" w:type="dxa"/>
            <w:vAlign w:val="center"/>
          </w:tcPr>
          <w:p w14:paraId="0F152E0B">
            <w:pPr>
              <w:jc w:val="right"/>
            </w:pPr>
            <w:r>
              <w:rPr>
                <w:rFonts w:hint="eastAsia"/>
              </w:rPr>
              <w:t>0.35</w:t>
            </w:r>
          </w:p>
        </w:tc>
      </w:tr>
      <w:tr w14:paraId="580ED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83CA51">
            <w:pPr>
              <w:jc w:val="center"/>
            </w:pPr>
            <w:r>
              <w:rPr>
                <w:rFonts w:hint="eastAsia"/>
              </w:rPr>
              <w:t>45</w:t>
            </w:r>
          </w:p>
        </w:tc>
        <w:tc>
          <w:tcPr>
            <w:tcW w:w="1384" w:type="dxa"/>
            <w:vAlign w:val="center"/>
          </w:tcPr>
          <w:p w14:paraId="25EEEA42">
            <w:r>
              <w:rPr>
                <w:rFonts w:hint="eastAsia"/>
              </w:rPr>
              <w:t>601857</w:t>
            </w:r>
          </w:p>
        </w:tc>
        <w:tc>
          <w:tcPr>
            <w:tcW w:w="1384" w:type="dxa"/>
            <w:vAlign w:val="center"/>
          </w:tcPr>
          <w:p w14:paraId="0CA8F5D4">
            <w:r>
              <w:rPr>
                <w:rFonts w:hint="eastAsia"/>
              </w:rPr>
              <w:t>中国石油</w:t>
            </w:r>
          </w:p>
        </w:tc>
        <w:tc>
          <w:tcPr>
            <w:tcW w:w="1384" w:type="dxa"/>
            <w:vAlign w:val="center"/>
          </w:tcPr>
          <w:p w14:paraId="107419E8">
            <w:pPr>
              <w:jc w:val="right"/>
            </w:pPr>
            <w:r>
              <w:rPr>
                <w:rFonts w:hint="eastAsia"/>
              </w:rPr>
              <w:t>17,100</w:t>
            </w:r>
          </w:p>
        </w:tc>
        <w:tc>
          <w:tcPr>
            <w:tcW w:w="1384" w:type="dxa"/>
            <w:vAlign w:val="center"/>
          </w:tcPr>
          <w:p w14:paraId="0A9D34C2">
            <w:pPr>
              <w:jc w:val="right"/>
            </w:pPr>
            <w:r>
              <w:rPr>
                <w:rFonts w:hint="eastAsia"/>
              </w:rPr>
              <w:t>178,011.00</w:t>
            </w:r>
          </w:p>
        </w:tc>
        <w:tc>
          <w:tcPr>
            <w:tcW w:w="1384" w:type="dxa"/>
            <w:vAlign w:val="center"/>
          </w:tcPr>
          <w:p w14:paraId="33CE247F">
            <w:pPr>
              <w:jc w:val="right"/>
            </w:pPr>
            <w:r>
              <w:rPr>
                <w:rFonts w:hint="eastAsia"/>
              </w:rPr>
              <w:t>0.33</w:t>
            </w:r>
          </w:p>
        </w:tc>
      </w:tr>
      <w:tr w14:paraId="74F10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508254">
            <w:pPr>
              <w:jc w:val="center"/>
            </w:pPr>
            <w:r>
              <w:rPr>
                <w:rFonts w:hint="eastAsia"/>
              </w:rPr>
              <w:t>46</w:t>
            </w:r>
          </w:p>
        </w:tc>
        <w:tc>
          <w:tcPr>
            <w:tcW w:w="1384" w:type="dxa"/>
            <w:vAlign w:val="center"/>
          </w:tcPr>
          <w:p w14:paraId="0DA233C5">
            <w:r>
              <w:rPr>
                <w:rFonts w:hint="eastAsia"/>
              </w:rPr>
              <w:t>600970</w:t>
            </w:r>
          </w:p>
        </w:tc>
        <w:tc>
          <w:tcPr>
            <w:tcW w:w="1384" w:type="dxa"/>
            <w:vAlign w:val="center"/>
          </w:tcPr>
          <w:p w14:paraId="6BA8FDC5">
            <w:r>
              <w:rPr>
                <w:rFonts w:hint="eastAsia"/>
              </w:rPr>
              <w:t>中材国际</w:t>
            </w:r>
          </w:p>
        </w:tc>
        <w:tc>
          <w:tcPr>
            <w:tcW w:w="1384" w:type="dxa"/>
            <w:vAlign w:val="center"/>
          </w:tcPr>
          <w:p w14:paraId="4D7E72C8">
            <w:pPr>
              <w:jc w:val="right"/>
            </w:pPr>
            <w:r>
              <w:rPr>
                <w:rFonts w:hint="eastAsia"/>
              </w:rPr>
              <w:t>16,800</w:t>
            </w:r>
          </w:p>
        </w:tc>
        <w:tc>
          <w:tcPr>
            <w:tcW w:w="1384" w:type="dxa"/>
            <w:vAlign w:val="center"/>
          </w:tcPr>
          <w:p w14:paraId="5C3FDC0E">
            <w:pPr>
              <w:jc w:val="right"/>
            </w:pPr>
            <w:r>
              <w:rPr>
                <w:rFonts w:hint="eastAsia"/>
              </w:rPr>
              <w:t>174,552.00</w:t>
            </w:r>
          </w:p>
        </w:tc>
        <w:tc>
          <w:tcPr>
            <w:tcW w:w="1384" w:type="dxa"/>
            <w:vAlign w:val="center"/>
          </w:tcPr>
          <w:p w14:paraId="576F080B">
            <w:pPr>
              <w:jc w:val="right"/>
            </w:pPr>
            <w:r>
              <w:rPr>
                <w:rFonts w:hint="eastAsia"/>
              </w:rPr>
              <w:t>0.32</w:t>
            </w:r>
          </w:p>
        </w:tc>
      </w:tr>
      <w:tr w14:paraId="27565F9E">
        <w:tblPrEx>
          <w:tblCellMar>
            <w:top w:w="0" w:type="dxa"/>
            <w:left w:w="108" w:type="dxa"/>
            <w:bottom w:w="0" w:type="dxa"/>
            <w:right w:w="108" w:type="dxa"/>
          </w:tblCellMar>
        </w:tblPrEx>
        <w:trPr>
          <w:jc w:val="center"/>
        </w:trPr>
        <w:tc>
          <w:tcPr>
            <w:tcW w:w="1384" w:type="dxa"/>
            <w:vAlign w:val="center"/>
          </w:tcPr>
          <w:p w14:paraId="3E4E4E89">
            <w:pPr>
              <w:jc w:val="center"/>
            </w:pPr>
            <w:r>
              <w:rPr>
                <w:rFonts w:hint="eastAsia"/>
              </w:rPr>
              <w:t>47</w:t>
            </w:r>
          </w:p>
        </w:tc>
        <w:tc>
          <w:tcPr>
            <w:tcW w:w="1384" w:type="dxa"/>
            <w:vAlign w:val="center"/>
          </w:tcPr>
          <w:p w14:paraId="13096976">
            <w:r>
              <w:rPr>
                <w:rFonts w:hint="eastAsia"/>
              </w:rPr>
              <w:t>600566</w:t>
            </w:r>
          </w:p>
        </w:tc>
        <w:tc>
          <w:tcPr>
            <w:tcW w:w="1384" w:type="dxa"/>
            <w:vAlign w:val="center"/>
          </w:tcPr>
          <w:p w14:paraId="1F8FB386">
            <w:r>
              <w:rPr>
                <w:rFonts w:hint="eastAsia"/>
              </w:rPr>
              <w:t>济川药业</w:t>
            </w:r>
          </w:p>
        </w:tc>
        <w:tc>
          <w:tcPr>
            <w:tcW w:w="1384" w:type="dxa"/>
            <w:vAlign w:val="center"/>
          </w:tcPr>
          <w:p w14:paraId="439C9C22">
            <w:pPr>
              <w:jc w:val="right"/>
            </w:pPr>
            <w:r>
              <w:rPr>
                <w:rFonts w:hint="eastAsia"/>
              </w:rPr>
              <w:t>6,400</w:t>
            </w:r>
          </w:p>
        </w:tc>
        <w:tc>
          <w:tcPr>
            <w:tcW w:w="1384" w:type="dxa"/>
            <w:vAlign w:val="center"/>
          </w:tcPr>
          <w:p w14:paraId="4E3C5E3F">
            <w:pPr>
              <w:jc w:val="right"/>
            </w:pPr>
            <w:r>
              <w:rPr>
                <w:rFonts w:hint="eastAsia"/>
              </w:rPr>
              <w:t>168,320.00</w:t>
            </w:r>
          </w:p>
        </w:tc>
        <w:tc>
          <w:tcPr>
            <w:tcW w:w="1384" w:type="dxa"/>
            <w:vAlign w:val="center"/>
          </w:tcPr>
          <w:p w14:paraId="3673E0CF">
            <w:pPr>
              <w:jc w:val="right"/>
            </w:pPr>
            <w:r>
              <w:rPr>
                <w:rFonts w:hint="eastAsia"/>
              </w:rPr>
              <w:t>0.31</w:t>
            </w:r>
          </w:p>
        </w:tc>
      </w:tr>
      <w:tr w14:paraId="73619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96ACCB">
            <w:pPr>
              <w:jc w:val="center"/>
            </w:pPr>
            <w:r>
              <w:rPr>
                <w:rFonts w:hint="eastAsia"/>
              </w:rPr>
              <w:t>48</w:t>
            </w:r>
          </w:p>
        </w:tc>
        <w:tc>
          <w:tcPr>
            <w:tcW w:w="1384" w:type="dxa"/>
            <w:vAlign w:val="center"/>
          </w:tcPr>
          <w:p w14:paraId="15C2BC85">
            <w:r>
              <w:rPr>
                <w:rFonts w:hint="eastAsia"/>
              </w:rPr>
              <w:t>600803</w:t>
            </w:r>
          </w:p>
        </w:tc>
        <w:tc>
          <w:tcPr>
            <w:tcW w:w="1384" w:type="dxa"/>
            <w:vAlign w:val="center"/>
          </w:tcPr>
          <w:p w14:paraId="3F72592D">
            <w:r>
              <w:rPr>
                <w:rFonts w:hint="eastAsia"/>
              </w:rPr>
              <w:t>新奥股份</w:t>
            </w:r>
          </w:p>
        </w:tc>
        <w:tc>
          <w:tcPr>
            <w:tcW w:w="1384" w:type="dxa"/>
            <w:vAlign w:val="center"/>
          </w:tcPr>
          <w:p w14:paraId="0420032D">
            <w:pPr>
              <w:jc w:val="right"/>
            </w:pPr>
            <w:r>
              <w:rPr>
                <w:rFonts w:hint="eastAsia"/>
              </w:rPr>
              <w:t>8,000</w:t>
            </w:r>
          </w:p>
        </w:tc>
        <w:tc>
          <w:tcPr>
            <w:tcW w:w="1384" w:type="dxa"/>
            <w:vAlign w:val="center"/>
          </w:tcPr>
          <w:p w14:paraId="0486D51E">
            <w:pPr>
              <w:jc w:val="right"/>
            </w:pPr>
            <w:r>
              <w:rPr>
                <w:rFonts w:hint="eastAsia"/>
              </w:rPr>
              <w:t>166,080.00</w:t>
            </w:r>
          </w:p>
        </w:tc>
        <w:tc>
          <w:tcPr>
            <w:tcW w:w="1384" w:type="dxa"/>
            <w:vAlign w:val="center"/>
          </w:tcPr>
          <w:p w14:paraId="1157457B">
            <w:pPr>
              <w:jc w:val="right"/>
            </w:pPr>
            <w:r>
              <w:rPr>
                <w:rFonts w:hint="eastAsia"/>
              </w:rPr>
              <w:t>0.31</w:t>
            </w:r>
          </w:p>
        </w:tc>
      </w:tr>
      <w:tr w14:paraId="522DC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A236FB">
            <w:pPr>
              <w:jc w:val="center"/>
            </w:pPr>
            <w:r>
              <w:rPr>
                <w:rFonts w:hint="eastAsia"/>
              </w:rPr>
              <w:t>49</w:t>
            </w:r>
          </w:p>
        </w:tc>
        <w:tc>
          <w:tcPr>
            <w:tcW w:w="1384" w:type="dxa"/>
            <w:vAlign w:val="center"/>
          </w:tcPr>
          <w:p w14:paraId="63E38230">
            <w:r>
              <w:rPr>
                <w:rFonts w:hint="eastAsia"/>
              </w:rPr>
              <w:t>600901</w:t>
            </w:r>
          </w:p>
        </w:tc>
        <w:tc>
          <w:tcPr>
            <w:tcW w:w="1384" w:type="dxa"/>
            <w:vAlign w:val="center"/>
          </w:tcPr>
          <w:p w14:paraId="4EAC06F0">
            <w:r>
              <w:rPr>
                <w:rFonts w:hint="eastAsia"/>
              </w:rPr>
              <w:t>江苏金租</w:t>
            </w:r>
          </w:p>
        </w:tc>
        <w:tc>
          <w:tcPr>
            <w:tcW w:w="1384" w:type="dxa"/>
            <w:vAlign w:val="center"/>
          </w:tcPr>
          <w:p w14:paraId="46CE4462">
            <w:pPr>
              <w:jc w:val="right"/>
            </w:pPr>
            <w:r>
              <w:rPr>
                <w:rFonts w:hint="eastAsia"/>
              </w:rPr>
              <w:t>27,000</w:t>
            </w:r>
          </w:p>
        </w:tc>
        <w:tc>
          <w:tcPr>
            <w:tcW w:w="1384" w:type="dxa"/>
            <w:vAlign w:val="center"/>
          </w:tcPr>
          <w:p w14:paraId="11D72594">
            <w:pPr>
              <w:jc w:val="right"/>
            </w:pPr>
            <w:r>
              <w:rPr>
                <w:rFonts w:hint="eastAsia"/>
              </w:rPr>
              <w:t>165,240.00</w:t>
            </w:r>
          </w:p>
        </w:tc>
        <w:tc>
          <w:tcPr>
            <w:tcW w:w="1384" w:type="dxa"/>
            <w:vAlign w:val="center"/>
          </w:tcPr>
          <w:p w14:paraId="6AEDA9E0">
            <w:pPr>
              <w:jc w:val="right"/>
            </w:pPr>
            <w:r>
              <w:rPr>
                <w:rFonts w:hint="eastAsia"/>
              </w:rPr>
              <w:t>0.30</w:t>
            </w:r>
          </w:p>
        </w:tc>
      </w:tr>
      <w:tr w14:paraId="23353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321977">
            <w:pPr>
              <w:jc w:val="center"/>
            </w:pPr>
            <w:r>
              <w:rPr>
                <w:rFonts w:hint="eastAsia"/>
              </w:rPr>
              <w:t>50</w:t>
            </w:r>
          </w:p>
        </w:tc>
        <w:tc>
          <w:tcPr>
            <w:tcW w:w="1384" w:type="dxa"/>
            <w:vAlign w:val="center"/>
          </w:tcPr>
          <w:p w14:paraId="467A2A66">
            <w:r>
              <w:rPr>
                <w:rFonts w:hint="eastAsia"/>
              </w:rPr>
              <w:t>600919</w:t>
            </w:r>
          </w:p>
        </w:tc>
        <w:tc>
          <w:tcPr>
            <w:tcW w:w="1384" w:type="dxa"/>
            <w:vAlign w:val="center"/>
          </w:tcPr>
          <w:p w14:paraId="20D25434">
            <w:r>
              <w:rPr>
                <w:rFonts w:hint="eastAsia"/>
              </w:rPr>
              <w:t>江苏银行</w:t>
            </w:r>
          </w:p>
        </w:tc>
        <w:tc>
          <w:tcPr>
            <w:tcW w:w="1384" w:type="dxa"/>
            <w:vAlign w:val="center"/>
          </w:tcPr>
          <w:p w14:paraId="2E3EB12E">
            <w:pPr>
              <w:jc w:val="right"/>
            </w:pPr>
            <w:r>
              <w:rPr>
                <w:rFonts w:hint="eastAsia"/>
              </w:rPr>
              <w:t>15,800</w:t>
            </w:r>
          </w:p>
        </w:tc>
        <w:tc>
          <w:tcPr>
            <w:tcW w:w="1384" w:type="dxa"/>
            <w:vAlign w:val="center"/>
          </w:tcPr>
          <w:p w14:paraId="41AAAEBA">
            <w:pPr>
              <w:jc w:val="right"/>
            </w:pPr>
            <w:r>
              <w:rPr>
                <w:rFonts w:hint="eastAsia"/>
              </w:rPr>
              <w:t>164,320.00</w:t>
            </w:r>
          </w:p>
        </w:tc>
        <w:tc>
          <w:tcPr>
            <w:tcW w:w="1384" w:type="dxa"/>
            <w:vAlign w:val="center"/>
          </w:tcPr>
          <w:p w14:paraId="6EB4239E">
            <w:pPr>
              <w:jc w:val="right"/>
            </w:pPr>
            <w:r>
              <w:rPr>
                <w:rFonts w:hint="eastAsia"/>
              </w:rPr>
              <w:t>0.30</w:t>
            </w:r>
          </w:p>
        </w:tc>
      </w:tr>
      <w:tr w14:paraId="20B53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76D42D">
            <w:pPr>
              <w:jc w:val="center"/>
            </w:pPr>
            <w:r>
              <w:rPr>
                <w:rFonts w:hint="eastAsia"/>
              </w:rPr>
              <w:t>51</w:t>
            </w:r>
          </w:p>
        </w:tc>
        <w:tc>
          <w:tcPr>
            <w:tcW w:w="1384" w:type="dxa"/>
            <w:vAlign w:val="center"/>
          </w:tcPr>
          <w:p w14:paraId="7483763D">
            <w:r>
              <w:rPr>
                <w:rFonts w:hint="eastAsia"/>
              </w:rPr>
              <w:t>601838</w:t>
            </w:r>
          </w:p>
        </w:tc>
        <w:tc>
          <w:tcPr>
            <w:tcW w:w="1384" w:type="dxa"/>
            <w:vAlign w:val="center"/>
          </w:tcPr>
          <w:p w14:paraId="62774BDF">
            <w:r>
              <w:rPr>
                <w:rFonts w:hint="eastAsia"/>
              </w:rPr>
              <w:t>成都银行</w:t>
            </w:r>
          </w:p>
        </w:tc>
        <w:tc>
          <w:tcPr>
            <w:tcW w:w="1384" w:type="dxa"/>
            <w:vAlign w:val="center"/>
          </w:tcPr>
          <w:p w14:paraId="5F74D059">
            <w:pPr>
              <w:jc w:val="right"/>
            </w:pPr>
            <w:r>
              <w:rPr>
                <w:rFonts w:hint="eastAsia"/>
              </w:rPr>
              <w:t>10,100</w:t>
            </w:r>
          </w:p>
        </w:tc>
        <w:tc>
          <w:tcPr>
            <w:tcW w:w="1384" w:type="dxa"/>
            <w:vAlign w:val="center"/>
          </w:tcPr>
          <w:p w14:paraId="2BF8DCFC">
            <w:pPr>
              <w:jc w:val="right"/>
            </w:pPr>
            <w:r>
              <w:rPr>
                <w:rFonts w:hint="eastAsia"/>
              </w:rPr>
              <w:t>162,812.00</w:t>
            </w:r>
          </w:p>
        </w:tc>
        <w:tc>
          <w:tcPr>
            <w:tcW w:w="1384" w:type="dxa"/>
            <w:vAlign w:val="center"/>
          </w:tcPr>
          <w:p w14:paraId="78254ADE">
            <w:pPr>
              <w:jc w:val="right"/>
            </w:pPr>
            <w:r>
              <w:rPr>
                <w:rFonts w:hint="eastAsia"/>
              </w:rPr>
              <w:t>0.30</w:t>
            </w:r>
          </w:p>
        </w:tc>
      </w:tr>
      <w:tr w14:paraId="65EDE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4DE061">
            <w:pPr>
              <w:jc w:val="center"/>
            </w:pPr>
            <w:r>
              <w:rPr>
                <w:rFonts w:hint="eastAsia"/>
              </w:rPr>
              <w:t>52</w:t>
            </w:r>
          </w:p>
        </w:tc>
        <w:tc>
          <w:tcPr>
            <w:tcW w:w="1384" w:type="dxa"/>
            <w:vAlign w:val="center"/>
          </w:tcPr>
          <w:p w14:paraId="41C6FF11">
            <w:r>
              <w:rPr>
                <w:rFonts w:hint="eastAsia"/>
              </w:rPr>
              <w:t>002327</w:t>
            </w:r>
          </w:p>
        </w:tc>
        <w:tc>
          <w:tcPr>
            <w:tcW w:w="1384" w:type="dxa"/>
            <w:vAlign w:val="center"/>
          </w:tcPr>
          <w:p w14:paraId="1A8DFF37">
            <w:r>
              <w:rPr>
                <w:rFonts w:hint="eastAsia"/>
              </w:rPr>
              <w:t>富安娜</w:t>
            </w:r>
          </w:p>
        </w:tc>
        <w:tc>
          <w:tcPr>
            <w:tcW w:w="1384" w:type="dxa"/>
            <w:vAlign w:val="center"/>
          </w:tcPr>
          <w:p w14:paraId="1D63C9ED">
            <w:pPr>
              <w:jc w:val="right"/>
            </w:pPr>
            <w:r>
              <w:rPr>
                <w:rFonts w:hint="eastAsia"/>
              </w:rPr>
              <w:t>24,200</w:t>
            </w:r>
          </w:p>
        </w:tc>
        <w:tc>
          <w:tcPr>
            <w:tcW w:w="1384" w:type="dxa"/>
            <w:vAlign w:val="center"/>
          </w:tcPr>
          <w:p w14:paraId="1DAC8E29">
            <w:pPr>
              <w:jc w:val="right"/>
            </w:pPr>
            <w:r>
              <w:rPr>
                <w:rFonts w:hint="eastAsia"/>
              </w:rPr>
              <w:t>162,382.00</w:t>
            </w:r>
          </w:p>
        </w:tc>
        <w:tc>
          <w:tcPr>
            <w:tcW w:w="1384" w:type="dxa"/>
            <w:vAlign w:val="center"/>
          </w:tcPr>
          <w:p w14:paraId="638DE561">
            <w:pPr>
              <w:jc w:val="right"/>
            </w:pPr>
            <w:r>
              <w:rPr>
                <w:rFonts w:hint="eastAsia"/>
              </w:rPr>
              <w:t>0.30</w:t>
            </w:r>
          </w:p>
        </w:tc>
      </w:tr>
      <w:tr w14:paraId="5A699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6D41AF">
            <w:pPr>
              <w:jc w:val="center"/>
            </w:pPr>
            <w:r>
              <w:rPr>
                <w:rFonts w:hint="eastAsia"/>
              </w:rPr>
              <w:t>53</w:t>
            </w:r>
          </w:p>
        </w:tc>
        <w:tc>
          <w:tcPr>
            <w:tcW w:w="1384" w:type="dxa"/>
            <w:vAlign w:val="center"/>
          </w:tcPr>
          <w:p w14:paraId="72C2A82E">
            <w:r>
              <w:rPr>
                <w:rFonts w:hint="eastAsia"/>
              </w:rPr>
              <w:t>601825</w:t>
            </w:r>
          </w:p>
        </w:tc>
        <w:tc>
          <w:tcPr>
            <w:tcW w:w="1384" w:type="dxa"/>
            <w:vAlign w:val="center"/>
          </w:tcPr>
          <w:p w14:paraId="5C8F2AF3">
            <w:r>
              <w:rPr>
                <w:rFonts w:hint="eastAsia"/>
              </w:rPr>
              <w:t>沪农商行</w:t>
            </w:r>
          </w:p>
        </w:tc>
        <w:tc>
          <w:tcPr>
            <w:tcW w:w="1384" w:type="dxa"/>
            <w:vAlign w:val="center"/>
          </w:tcPr>
          <w:p w14:paraId="0CB073CA">
            <w:pPr>
              <w:jc w:val="right"/>
            </w:pPr>
            <w:r>
              <w:rPr>
                <w:rFonts w:hint="eastAsia"/>
              </w:rPr>
              <w:t>16,800</w:t>
            </w:r>
          </w:p>
        </w:tc>
        <w:tc>
          <w:tcPr>
            <w:tcW w:w="1384" w:type="dxa"/>
            <w:vAlign w:val="center"/>
          </w:tcPr>
          <w:p w14:paraId="4D3B7D76">
            <w:pPr>
              <w:jc w:val="right"/>
            </w:pPr>
            <w:r>
              <w:rPr>
                <w:rFonts w:hint="eastAsia"/>
              </w:rPr>
              <w:t>156,072.00</w:t>
            </w:r>
          </w:p>
        </w:tc>
        <w:tc>
          <w:tcPr>
            <w:tcW w:w="1384" w:type="dxa"/>
            <w:vAlign w:val="center"/>
          </w:tcPr>
          <w:p w14:paraId="1D2A9A29">
            <w:pPr>
              <w:jc w:val="right"/>
            </w:pPr>
            <w:r>
              <w:rPr>
                <w:rFonts w:hint="eastAsia"/>
              </w:rPr>
              <w:t>0.29</w:t>
            </w:r>
          </w:p>
        </w:tc>
      </w:tr>
      <w:tr w14:paraId="606B3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931254">
            <w:pPr>
              <w:jc w:val="center"/>
            </w:pPr>
            <w:r>
              <w:rPr>
                <w:rFonts w:hint="eastAsia"/>
              </w:rPr>
              <w:t>54</w:t>
            </w:r>
          </w:p>
        </w:tc>
        <w:tc>
          <w:tcPr>
            <w:tcW w:w="1384" w:type="dxa"/>
            <w:vAlign w:val="center"/>
          </w:tcPr>
          <w:p w14:paraId="579DAD76">
            <w:r>
              <w:rPr>
                <w:rFonts w:hint="eastAsia"/>
              </w:rPr>
              <w:t>601000</w:t>
            </w:r>
          </w:p>
        </w:tc>
        <w:tc>
          <w:tcPr>
            <w:tcW w:w="1384" w:type="dxa"/>
            <w:vAlign w:val="center"/>
          </w:tcPr>
          <w:p w14:paraId="36FA38A7">
            <w:r>
              <w:rPr>
                <w:rFonts w:hint="eastAsia"/>
              </w:rPr>
              <w:t>唐山港</w:t>
            </w:r>
          </w:p>
        </w:tc>
        <w:tc>
          <w:tcPr>
            <w:tcW w:w="1384" w:type="dxa"/>
            <w:vAlign w:val="center"/>
          </w:tcPr>
          <w:p w14:paraId="51AA6234">
            <w:pPr>
              <w:jc w:val="right"/>
            </w:pPr>
            <w:r>
              <w:rPr>
                <w:rFonts w:hint="eastAsia"/>
              </w:rPr>
              <w:t>39,300</w:t>
            </w:r>
          </w:p>
        </w:tc>
        <w:tc>
          <w:tcPr>
            <w:tcW w:w="1384" w:type="dxa"/>
            <w:vAlign w:val="center"/>
          </w:tcPr>
          <w:p w14:paraId="0248D669">
            <w:pPr>
              <w:jc w:val="right"/>
            </w:pPr>
            <w:r>
              <w:rPr>
                <w:rFonts w:hint="eastAsia"/>
              </w:rPr>
              <w:t>150,912.00</w:t>
            </w:r>
          </w:p>
        </w:tc>
        <w:tc>
          <w:tcPr>
            <w:tcW w:w="1384" w:type="dxa"/>
            <w:vAlign w:val="center"/>
          </w:tcPr>
          <w:p w14:paraId="49286969">
            <w:pPr>
              <w:jc w:val="right"/>
            </w:pPr>
            <w:r>
              <w:rPr>
                <w:rFonts w:hint="eastAsia"/>
              </w:rPr>
              <w:t>0.28</w:t>
            </w:r>
          </w:p>
        </w:tc>
      </w:tr>
      <w:tr w14:paraId="6B95B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BFC671">
            <w:pPr>
              <w:jc w:val="center"/>
            </w:pPr>
            <w:r>
              <w:rPr>
                <w:rFonts w:hint="eastAsia"/>
              </w:rPr>
              <w:t>55</w:t>
            </w:r>
          </w:p>
        </w:tc>
        <w:tc>
          <w:tcPr>
            <w:tcW w:w="1384" w:type="dxa"/>
            <w:vAlign w:val="center"/>
          </w:tcPr>
          <w:p w14:paraId="0B2A4F14">
            <w:r>
              <w:rPr>
                <w:rFonts w:hint="eastAsia"/>
              </w:rPr>
              <w:t>000895</w:t>
            </w:r>
          </w:p>
        </w:tc>
        <w:tc>
          <w:tcPr>
            <w:tcW w:w="1384" w:type="dxa"/>
            <w:vAlign w:val="center"/>
          </w:tcPr>
          <w:p w14:paraId="67DF8316">
            <w:r>
              <w:rPr>
                <w:rFonts w:hint="eastAsia"/>
              </w:rPr>
              <w:t>双汇发展</w:t>
            </w:r>
          </w:p>
        </w:tc>
        <w:tc>
          <w:tcPr>
            <w:tcW w:w="1384" w:type="dxa"/>
            <w:vAlign w:val="center"/>
          </w:tcPr>
          <w:p w14:paraId="7DB05ADC">
            <w:pPr>
              <w:jc w:val="right"/>
            </w:pPr>
            <w:r>
              <w:rPr>
                <w:rFonts w:hint="eastAsia"/>
              </w:rPr>
              <w:t>5,700</w:t>
            </w:r>
          </w:p>
        </w:tc>
        <w:tc>
          <w:tcPr>
            <w:tcW w:w="1384" w:type="dxa"/>
            <w:vAlign w:val="center"/>
          </w:tcPr>
          <w:p w14:paraId="6A0C2CE1">
            <w:pPr>
              <w:jc w:val="right"/>
            </w:pPr>
            <w:r>
              <w:rPr>
                <w:rFonts w:hint="eastAsia"/>
              </w:rPr>
              <w:t>150,879.00</w:t>
            </w:r>
          </w:p>
        </w:tc>
        <w:tc>
          <w:tcPr>
            <w:tcW w:w="1384" w:type="dxa"/>
            <w:vAlign w:val="center"/>
          </w:tcPr>
          <w:p w14:paraId="0EADBA01">
            <w:pPr>
              <w:jc w:val="right"/>
            </w:pPr>
            <w:r>
              <w:rPr>
                <w:rFonts w:hint="eastAsia"/>
              </w:rPr>
              <w:t>0.28</w:t>
            </w:r>
          </w:p>
        </w:tc>
      </w:tr>
      <w:tr w14:paraId="1510B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43DA3C">
            <w:pPr>
              <w:jc w:val="center"/>
            </w:pPr>
            <w:r>
              <w:rPr>
                <w:rFonts w:hint="eastAsia"/>
              </w:rPr>
              <w:t>56</w:t>
            </w:r>
          </w:p>
        </w:tc>
        <w:tc>
          <w:tcPr>
            <w:tcW w:w="1384" w:type="dxa"/>
            <w:vAlign w:val="center"/>
          </w:tcPr>
          <w:p w14:paraId="083CB683">
            <w:r>
              <w:rPr>
                <w:rFonts w:hint="eastAsia"/>
              </w:rPr>
              <w:t>600329</w:t>
            </w:r>
          </w:p>
        </w:tc>
        <w:tc>
          <w:tcPr>
            <w:tcW w:w="1384" w:type="dxa"/>
            <w:vAlign w:val="center"/>
          </w:tcPr>
          <w:p w14:paraId="3582F61A">
            <w:r>
              <w:rPr>
                <w:rFonts w:hint="eastAsia"/>
              </w:rPr>
              <w:t>达仁堂</w:t>
            </w:r>
          </w:p>
        </w:tc>
        <w:tc>
          <w:tcPr>
            <w:tcW w:w="1384" w:type="dxa"/>
            <w:vAlign w:val="center"/>
          </w:tcPr>
          <w:p w14:paraId="6F860BF3">
            <w:pPr>
              <w:jc w:val="right"/>
            </w:pPr>
            <w:r>
              <w:rPr>
                <w:rFonts w:hint="eastAsia"/>
              </w:rPr>
              <w:t>3,300</w:t>
            </w:r>
          </w:p>
        </w:tc>
        <w:tc>
          <w:tcPr>
            <w:tcW w:w="1384" w:type="dxa"/>
            <w:vAlign w:val="center"/>
          </w:tcPr>
          <w:p w14:paraId="1776DA64">
            <w:pPr>
              <w:jc w:val="right"/>
            </w:pPr>
            <w:r>
              <w:rPr>
                <w:rFonts w:hint="eastAsia"/>
              </w:rPr>
              <w:t>150,546.00</w:t>
            </w:r>
          </w:p>
        </w:tc>
        <w:tc>
          <w:tcPr>
            <w:tcW w:w="1384" w:type="dxa"/>
            <w:vAlign w:val="center"/>
          </w:tcPr>
          <w:p w14:paraId="2DCCEED1">
            <w:pPr>
              <w:jc w:val="right"/>
            </w:pPr>
            <w:r>
              <w:rPr>
                <w:rFonts w:hint="eastAsia"/>
              </w:rPr>
              <w:t>0.28</w:t>
            </w:r>
          </w:p>
        </w:tc>
      </w:tr>
      <w:tr w14:paraId="332B8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C83C91">
            <w:pPr>
              <w:jc w:val="center"/>
            </w:pPr>
            <w:r>
              <w:rPr>
                <w:rFonts w:hint="eastAsia"/>
              </w:rPr>
              <w:t>57</w:t>
            </w:r>
          </w:p>
        </w:tc>
        <w:tc>
          <w:tcPr>
            <w:tcW w:w="1384" w:type="dxa"/>
            <w:vAlign w:val="center"/>
          </w:tcPr>
          <w:p w14:paraId="2F5CF7A8">
            <w:r>
              <w:rPr>
                <w:rFonts w:hint="eastAsia"/>
              </w:rPr>
              <w:t>601009</w:t>
            </w:r>
          </w:p>
        </w:tc>
        <w:tc>
          <w:tcPr>
            <w:tcW w:w="1384" w:type="dxa"/>
            <w:vAlign w:val="center"/>
          </w:tcPr>
          <w:p w14:paraId="19AA5AA2">
            <w:r>
              <w:rPr>
                <w:rFonts w:hint="eastAsia"/>
              </w:rPr>
              <w:t>南京银行</w:t>
            </w:r>
          </w:p>
        </w:tc>
        <w:tc>
          <w:tcPr>
            <w:tcW w:w="1384" w:type="dxa"/>
            <w:vAlign w:val="center"/>
          </w:tcPr>
          <w:p w14:paraId="2F552E37">
            <w:pPr>
              <w:jc w:val="right"/>
            </w:pPr>
            <w:r>
              <w:rPr>
                <w:rFonts w:hint="eastAsia"/>
              </w:rPr>
              <w:t>12,900</w:t>
            </w:r>
          </w:p>
        </w:tc>
        <w:tc>
          <w:tcPr>
            <w:tcW w:w="1384" w:type="dxa"/>
            <w:vAlign w:val="center"/>
          </w:tcPr>
          <w:p w14:paraId="32B849DB">
            <w:pPr>
              <w:jc w:val="right"/>
            </w:pPr>
            <w:r>
              <w:rPr>
                <w:rFonts w:hint="eastAsia"/>
              </w:rPr>
              <w:t>147,447.00</w:t>
            </w:r>
          </w:p>
        </w:tc>
        <w:tc>
          <w:tcPr>
            <w:tcW w:w="1384" w:type="dxa"/>
            <w:vAlign w:val="center"/>
          </w:tcPr>
          <w:p w14:paraId="15B7E7DB">
            <w:pPr>
              <w:jc w:val="right"/>
            </w:pPr>
            <w:r>
              <w:rPr>
                <w:rFonts w:hint="eastAsia"/>
              </w:rPr>
              <w:t>0.27</w:t>
            </w:r>
          </w:p>
        </w:tc>
      </w:tr>
      <w:tr w14:paraId="2618E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D1308A">
            <w:pPr>
              <w:jc w:val="center"/>
            </w:pPr>
            <w:r>
              <w:rPr>
                <w:rFonts w:hint="eastAsia"/>
              </w:rPr>
              <w:t>58</w:t>
            </w:r>
          </w:p>
        </w:tc>
        <w:tc>
          <w:tcPr>
            <w:tcW w:w="1384" w:type="dxa"/>
            <w:vAlign w:val="center"/>
          </w:tcPr>
          <w:p w14:paraId="1C7AE16E">
            <w:r>
              <w:rPr>
                <w:rFonts w:hint="eastAsia"/>
              </w:rPr>
              <w:t>603508</w:t>
            </w:r>
          </w:p>
        </w:tc>
        <w:tc>
          <w:tcPr>
            <w:tcW w:w="1384" w:type="dxa"/>
            <w:vAlign w:val="center"/>
          </w:tcPr>
          <w:p w14:paraId="0C788256">
            <w:r>
              <w:rPr>
                <w:rFonts w:hint="eastAsia"/>
              </w:rPr>
              <w:t>思维列控</w:t>
            </w:r>
          </w:p>
        </w:tc>
        <w:tc>
          <w:tcPr>
            <w:tcW w:w="1384" w:type="dxa"/>
            <w:vAlign w:val="center"/>
          </w:tcPr>
          <w:p w14:paraId="3251B4A3">
            <w:pPr>
              <w:jc w:val="right"/>
            </w:pPr>
            <w:r>
              <w:rPr>
                <w:rFonts w:hint="eastAsia"/>
              </w:rPr>
              <w:t>5,300</w:t>
            </w:r>
          </w:p>
        </w:tc>
        <w:tc>
          <w:tcPr>
            <w:tcW w:w="1384" w:type="dxa"/>
            <w:vAlign w:val="center"/>
          </w:tcPr>
          <w:p w14:paraId="4F3AA38D">
            <w:pPr>
              <w:jc w:val="right"/>
            </w:pPr>
            <w:r>
              <w:rPr>
                <w:rFonts w:hint="eastAsia"/>
              </w:rPr>
              <w:t>147,446.00</w:t>
            </w:r>
          </w:p>
        </w:tc>
        <w:tc>
          <w:tcPr>
            <w:tcW w:w="1384" w:type="dxa"/>
            <w:vAlign w:val="center"/>
          </w:tcPr>
          <w:p w14:paraId="2CD134B4">
            <w:pPr>
              <w:jc w:val="right"/>
            </w:pPr>
            <w:r>
              <w:rPr>
                <w:rFonts w:hint="eastAsia"/>
              </w:rPr>
              <w:t>0.27</w:t>
            </w:r>
          </w:p>
        </w:tc>
      </w:tr>
      <w:tr w14:paraId="42A37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6FBF03">
            <w:pPr>
              <w:jc w:val="center"/>
            </w:pPr>
            <w:r>
              <w:rPr>
                <w:rFonts w:hint="eastAsia"/>
              </w:rPr>
              <w:t>59</w:t>
            </w:r>
          </w:p>
        </w:tc>
        <w:tc>
          <w:tcPr>
            <w:tcW w:w="1384" w:type="dxa"/>
            <w:vAlign w:val="center"/>
          </w:tcPr>
          <w:p w14:paraId="6CAE09E0">
            <w:r>
              <w:rPr>
                <w:rFonts w:hint="eastAsia"/>
              </w:rPr>
              <w:t>002966</w:t>
            </w:r>
          </w:p>
        </w:tc>
        <w:tc>
          <w:tcPr>
            <w:tcW w:w="1384" w:type="dxa"/>
            <w:vAlign w:val="center"/>
          </w:tcPr>
          <w:p w14:paraId="56D6E76F">
            <w:r>
              <w:rPr>
                <w:rFonts w:hint="eastAsia"/>
              </w:rPr>
              <w:t>苏州银行</w:t>
            </w:r>
          </w:p>
        </w:tc>
        <w:tc>
          <w:tcPr>
            <w:tcW w:w="1384" w:type="dxa"/>
            <w:vAlign w:val="center"/>
          </w:tcPr>
          <w:p w14:paraId="6603F9D8">
            <w:pPr>
              <w:jc w:val="right"/>
            </w:pPr>
            <w:r>
              <w:rPr>
                <w:rFonts w:hint="eastAsia"/>
              </w:rPr>
              <w:t>17,700</w:t>
            </w:r>
          </w:p>
        </w:tc>
        <w:tc>
          <w:tcPr>
            <w:tcW w:w="1384" w:type="dxa"/>
            <w:vAlign w:val="center"/>
          </w:tcPr>
          <w:p w14:paraId="7223D435">
            <w:pPr>
              <w:jc w:val="right"/>
            </w:pPr>
            <w:r>
              <w:rPr>
                <w:rFonts w:hint="eastAsia"/>
              </w:rPr>
              <w:t>146,733.00</w:t>
            </w:r>
          </w:p>
        </w:tc>
        <w:tc>
          <w:tcPr>
            <w:tcW w:w="1384" w:type="dxa"/>
            <w:vAlign w:val="center"/>
          </w:tcPr>
          <w:p w14:paraId="26274AB9">
            <w:pPr>
              <w:jc w:val="right"/>
            </w:pPr>
            <w:r>
              <w:rPr>
                <w:rFonts w:hint="eastAsia"/>
              </w:rPr>
              <w:t>0.27</w:t>
            </w:r>
          </w:p>
        </w:tc>
      </w:tr>
      <w:tr w14:paraId="6C525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B3A14C">
            <w:pPr>
              <w:jc w:val="center"/>
            </w:pPr>
            <w:r>
              <w:rPr>
                <w:rFonts w:hint="eastAsia"/>
              </w:rPr>
              <w:t>60</w:t>
            </w:r>
          </w:p>
        </w:tc>
        <w:tc>
          <w:tcPr>
            <w:tcW w:w="1384" w:type="dxa"/>
            <w:vAlign w:val="center"/>
          </w:tcPr>
          <w:p w14:paraId="25CA37B8">
            <w:r>
              <w:rPr>
                <w:rFonts w:hint="eastAsia"/>
              </w:rPr>
              <w:t>601369</w:t>
            </w:r>
          </w:p>
        </w:tc>
        <w:tc>
          <w:tcPr>
            <w:tcW w:w="1384" w:type="dxa"/>
            <w:vAlign w:val="center"/>
          </w:tcPr>
          <w:p w14:paraId="2ACC4A6F">
            <w:r>
              <w:rPr>
                <w:rFonts w:hint="eastAsia"/>
              </w:rPr>
              <w:t>陕鼓动力</w:t>
            </w:r>
          </w:p>
        </w:tc>
        <w:tc>
          <w:tcPr>
            <w:tcW w:w="1384" w:type="dxa"/>
            <w:vAlign w:val="center"/>
          </w:tcPr>
          <w:p w14:paraId="4563B252">
            <w:pPr>
              <w:jc w:val="right"/>
            </w:pPr>
            <w:r>
              <w:rPr>
                <w:rFonts w:hint="eastAsia"/>
              </w:rPr>
              <w:t>14,500</w:t>
            </w:r>
          </w:p>
        </w:tc>
        <w:tc>
          <w:tcPr>
            <w:tcW w:w="1384" w:type="dxa"/>
            <w:vAlign w:val="center"/>
          </w:tcPr>
          <w:p w14:paraId="0BD4EA14">
            <w:pPr>
              <w:jc w:val="right"/>
            </w:pPr>
            <w:r>
              <w:rPr>
                <w:rFonts w:hint="eastAsia"/>
              </w:rPr>
              <w:t>145,145.00</w:t>
            </w:r>
          </w:p>
        </w:tc>
        <w:tc>
          <w:tcPr>
            <w:tcW w:w="1384" w:type="dxa"/>
            <w:vAlign w:val="center"/>
          </w:tcPr>
          <w:p w14:paraId="0201A97D">
            <w:pPr>
              <w:jc w:val="right"/>
            </w:pPr>
            <w:r>
              <w:rPr>
                <w:rFonts w:hint="eastAsia"/>
              </w:rPr>
              <w:t>0.27</w:t>
            </w:r>
          </w:p>
        </w:tc>
      </w:tr>
      <w:tr w14:paraId="780B7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0F4803">
            <w:pPr>
              <w:jc w:val="center"/>
            </w:pPr>
            <w:r>
              <w:rPr>
                <w:rFonts w:hint="eastAsia"/>
              </w:rPr>
              <w:t>61</w:t>
            </w:r>
          </w:p>
        </w:tc>
        <w:tc>
          <w:tcPr>
            <w:tcW w:w="1384" w:type="dxa"/>
            <w:vAlign w:val="center"/>
          </w:tcPr>
          <w:p w14:paraId="51F0C6A5">
            <w:r>
              <w:rPr>
                <w:rFonts w:hint="eastAsia"/>
              </w:rPr>
              <w:t>002572</w:t>
            </w:r>
          </w:p>
        </w:tc>
        <w:tc>
          <w:tcPr>
            <w:tcW w:w="1384" w:type="dxa"/>
            <w:vAlign w:val="center"/>
          </w:tcPr>
          <w:p w14:paraId="3968B5FB">
            <w:r>
              <w:rPr>
                <w:rFonts w:hint="eastAsia"/>
              </w:rPr>
              <w:t>索菲亚</w:t>
            </w:r>
          </w:p>
        </w:tc>
        <w:tc>
          <w:tcPr>
            <w:tcW w:w="1384" w:type="dxa"/>
            <w:vAlign w:val="center"/>
          </w:tcPr>
          <w:p w14:paraId="0E26FE4D">
            <w:pPr>
              <w:jc w:val="right"/>
            </w:pPr>
            <w:r>
              <w:rPr>
                <w:rFonts w:hint="eastAsia"/>
              </w:rPr>
              <w:t>10,200</w:t>
            </w:r>
          </w:p>
        </w:tc>
        <w:tc>
          <w:tcPr>
            <w:tcW w:w="1384" w:type="dxa"/>
            <w:vAlign w:val="center"/>
          </w:tcPr>
          <w:p w14:paraId="24BDEB32">
            <w:pPr>
              <w:jc w:val="right"/>
            </w:pPr>
            <w:r>
              <w:rPr>
                <w:rFonts w:hint="eastAsia"/>
              </w:rPr>
              <w:t>138,822.00</w:t>
            </w:r>
          </w:p>
        </w:tc>
        <w:tc>
          <w:tcPr>
            <w:tcW w:w="1384" w:type="dxa"/>
            <w:vAlign w:val="center"/>
          </w:tcPr>
          <w:p w14:paraId="661E0EB9">
            <w:pPr>
              <w:jc w:val="right"/>
            </w:pPr>
            <w:r>
              <w:rPr>
                <w:rFonts w:hint="eastAsia"/>
              </w:rPr>
              <w:t>0.26</w:t>
            </w:r>
          </w:p>
        </w:tc>
      </w:tr>
      <w:tr w14:paraId="2D694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40BA05">
            <w:pPr>
              <w:jc w:val="center"/>
            </w:pPr>
            <w:r>
              <w:rPr>
                <w:rFonts w:hint="eastAsia"/>
              </w:rPr>
              <w:t>62</w:t>
            </w:r>
          </w:p>
        </w:tc>
        <w:tc>
          <w:tcPr>
            <w:tcW w:w="1384" w:type="dxa"/>
            <w:vAlign w:val="center"/>
          </w:tcPr>
          <w:p w14:paraId="790C078D">
            <w:r>
              <w:rPr>
                <w:rFonts w:hint="eastAsia"/>
              </w:rPr>
              <w:t>600926</w:t>
            </w:r>
          </w:p>
        </w:tc>
        <w:tc>
          <w:tcPr>
            <w:tcW w:w="1384" w:type="dxa"/>
            <w:vAlign w:val="center"/>
          </w:tcPr>
          <w:p w14:paraId="65A01968">
            <w:r>
              <w:rPr>
                <w:rFonts w:hint="eastAsia"/>
              </w:rPr>
              <w:t>杭州银行</w:t>
            </w:r>
          </w:p>
        </w:tc>
        <w:tc>
          <w:tcPr>
            <w:tcW w:w="1384" w:type="dxa"/>
            <w:vAlign w:val="center"/>
          </w:tcPr>
          <w:p w14:paraId="2B05FD90">
            <w:pPr>
              <w:jc w:val="right"/>
            </w:pPr>
            <w:r>
              <w:rPr>
                <w:rFonts w:hint="eastAsia"/>
              </w:rPr>
              <w:t>9,000</w:t>
            </w:r>
          </w:p>
        </w:tc>
        <w:tc>
          <w:tcPr>
            <w:tcW w:w="1384" w:type="dxa"/>
            <w:vAlign w:val="center"/>
          </w:tcPr>
          <w:p w14:paraId="1863614D">
            <w:pPr>
              <w:jc w:val="right"/>
            </w:pPr>
            <w:r>
              <w:rPr>
                <w:rFonts w:hint="eastAsia"/>
              </w:rPr>
              <w:t>137,520.00</w:t>
            </w:r>
          </w:p>
        </w:tc>
        <w:tc>
          <w:tcPr>
            <w:tcW w:w="1384" w:type="dxa"/>
            <w:vAlign w:val="center"/>
          </w:tcPr>
          <w:p w14:paraId="7CA82F18">
            <w:pPr>
              <w:jc w:val="right"/>
            </w:pPr>
            <w:r>
              <w:rPr>
                <w:rFonts w:hint="eastAsia"/>
              </w:rPr>
              <w:t>0.25</w:t>
            </w:r>
          </w:p>
        </w:tc>
      </w:tr>
      <w:tr w14:paraId="7A1D6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2C54AC">
            <w:pPr>
              <w:jc w:val="center"/>
            </w:pPr>
            <w:r>
              <w:rPr>
                <w:rFonts w:hint="eastAsia"/>
              </w:rPr>
              <w:t>63</w:t>
            </w:r>
          </w:p>
        </w:tc>
        <w:tc>
          <w:tcPr>
            <w:tcW w:w="1384" w:type="dxa"/>
            <w:vAlign w:val="center"/>
          </w:tcPr>
          <w:p w14:paraId="7068A41C">
            <w:r>
              <w:rPr>
                <w:rFonts w:hint="eastAsia"/>
              </w:rPr>
              <w:t>603368</w:t>
            </w:r>
          </w:p>
        </w:tc>
        <w:tc>
          <w:tcPr>
            <w:tcW w:w="1384" w:type="dxa"/>
            <w:vAlign w:val="center"/>
          </w:tcPr>
          <w:p w14:paraId="65A9929D">
            <w:r>
              <w:rPr>
                <w:rFonts w:hint="eastAsia"/>
              </w:rPr>
              <w:t>柳药集团</w:t>
            </w:r>
          </w:p>
        </w:tc>
        <w:tc>
          <w:tcPr>
            <w:tcW w:w="1384" w:type="dxa"/>
            <w:vAlign w:val="center"/>
          </w:tcPr>
          <w:p w14:paraId="0608F482">
            <w:pPr>
              <w:jc w:val="right"/>
            </w:pPr>
            <w:r>
              <w:rPr>
                <w:rFonts w:hint="eastAsia"/>
              </w:rPr>
              <w:t>7,700</w:t>
            </w:r>
          </w:p>
        </w:tc>
        <w:tc>
          <w:tcPr>
            <w:tcW w:w="1384" w:type="dxa"/>
            <w:vAlign w:val="center"/>
          </w:tcPr>
          <w:p w14:paraId="772825EA">
            <w:pPr>
              <w:jc w:val="right"/>
            </w:pPr>
            <w:r>
              <w:rPr>
                <w:rFonts w:hint="eastAsia"/>
              </w:rPr>
              <w:t>137,214.00</w:t>
            </w:r>
          </w:p>
        </w:tc>
        <w:tc>
          <w:tcPr>
            <w:tcW w:w="1384" w:type="dxa"/>
            <w:vAlign w:val="center"/>
          </w:tcPr>
          <w:p w14:paraId="3F6344DA">
            <w:pPr>
              <w:jc w:val="right"/>
            </w:pPr>
            <w:r>
              <w:rPr>
                <w:rFonts w:hint="eastAsia"/>
              </w:rPr>
              <w:t>0.25</w:t>
            </w:r>
          </w:p>
        </w:tc>
      </w:tr>
      <w:tr w14:paraId="2CAFD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2F476A">
            <w:pPr>
              <w:jc w:val="center"/>
            </w:pPr>
            <w:r>
              <w:rPr>
                <w:rFonts w:hint="eastAsia"/>
              </w:rPr>
              <w:t>64</w:t>
            </w:r>
          </w:p>
        </w:tc>
        <w:tc>
          <w:tcPr>
            <w:tcW w:w="1384" w:type="dxa"/>
            <w:vAlign w:val="center"/>
          </w:tcPr>
          <w:p w14:paraId="4F1236AF">
            <w:r>
              <w:rPr>
                <w:rFonts w:hint="eastAsia"/>
              </w:rPr>
              <w:t>000333</w:t>
            </w:r>
          </w:p>
        </w:tc>
        <w:tc>
          <w:tcPr>
            <w:tcW w:w="1384" w:type="dxa"/>
            <w:vAlign w:val="center"/>
          </w:tcPr>
          <w:p w14:paraId="3047380F">
            <w:r>
              <w:rPr>
                <w:rFonts w:hint="eastAsia"/>
              </w:rPr>
              <w:t>美的集团</w:t>
            </w:r>
          </w:p>
        </w:tc>
        <w:tc>
          <w:tcPr>
            <w:tcW w:w="1384" w:type="dxa"/>
            <w:vAlign w:val="center"/>
          </w:tcPr>
          <w:p w14:paraId="45D5EA9F">
            <w:pPr>
              <w:jc w:val="right"/>
            </w:pPr>
            <w:r>
              <w:rPr>
                <w:rFonts w:hint="eastAsia"/>
              </w:rPr>
              <w:t>1,700</w:t>
            </w:r>
          </w:p>
        </w:tc>
        <w:tc>
          <w:tcPr>
            <w:tcW w:w="1384" w:type="dxa"/>
            <w:vAlign w:val="center"/>
          </w:tcPr>
          <w:p w14:paraId="48A6FA42">
            <w:pPr>
              <w:jc w:val="right"/>
            </w:pPr>
            <w:r>
              <w:rPr>
                <w:rFonts w:hint="eastAsia"/>
              </w:rPr>
              <w:t>132,855.00</w:t>
            </w:r>
          </w:p>
        </w:tc>
        <w:tc>
          <w:tcPr>
            <w:tcW w:w="1384" w:type="dxa"/>
            <w:vAlign w:val="center"/>
          </w:tcPr>
          <w:p w14:paraId="5CCEED47">
            <w:pPr>
              <w:jc w:val="right"/>
            </w:pPr>
            <w:r>
              <w:rPr>
                <w:rFonts w:hint="eastAsia"/>
              </w:rPr>
              <w:t>0.24</w:t>
            </w:r>
          </w:p>
        </w:tc>
      </w:tr>
      <w:tr w14:paraId="63DEC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9462BD">
            <w:pPr>
              <w:jc w:val="center"/>
            </w:pPr>
            <w:r>
              <w:rPr>
                <w:rFonts w:hint="eastAsia"/>
              </w:rPr>
              <w:t>65</w:t>
            </w:r>
          </w:p>
        </w:tc>
        <w:tc>
          <w:tcPr>
            <w:tcW w:w="1384" w:type="dxa"/>
            <w:vAlign w:val="center"/>
          </w:tcPr>
          <w:p w14:paraId="2F14C0E3">
            <w:r>
              <w:rPr>
                <w:rFonts w:hint="eastAsia"/>
              </w:rPr>
              <w:t>600064</w:t>
            </w:r>
          </w:p>
        </w:tc>
        <w:tc>
          <w:tcPr>
            <w:tcW w:w="1384" w:type="dxa"/>
            <w:vAlign w:val="center"/>
          </w:tcPr>
          <w:p w14:paraId="0472D640">
            <w:r>
              <w:rPr>
                <w:rFonts w:hint="eastAsia"/>
              </w:rPr>
              <w:t>南京高科</w:t>
            </w:r>
          </w:p>
        </w:tc>
        <w:tc>
          <w:tcPr>
            <w:tcW w:w="1384" w:type="dxa"/>
            <w:vAlign w:val="center"/>
          </w:tcPr>
          <w:p w14:paraId="6EE00924">
            <w:pPr>
              <w:jc w:val="right"/>
            </w:pPr>
            <w:r>
              <w:rPr>
                <w:rFonts w:hint="eastAsia"/>
              </w:rPr>
              <w:t>15,300</w:t>
            </w:r>
          </w:p>
        </w:tc>
        <w:tc>
          <w:tcPr>
            <w:tcW w:w="1384" w:type="dxa"/>
            <w:vAlign w:val="center"/>
          </w:tcPr>
          <w:p w14:paraId="1C943893">
            <w:pPr>
              <w:jc w:val="right"/>
            </w:pPr>
            <w:r>
              <w:rPr>
                <w:rFonts w:hint="eastAsia"/>
              </w:rPr>
              <w:t>132,804.00</w:t>
            </w:r>
          </w:p>
        </w:tc>
        <w:tc>
          <w:tcPr>
            <w:tcW w:w="1384" w:type="dxa"/>
            <w:vAlign w:val="center"/>
          </w:tcPr>
          <w:p w14:paraId="522BA77E">
            <w:pPr>
              <w:jc w:val="right"/>
            </w:pPr>
            <w:r>
              <w:rPr>
                <w:rFonts w:hint="eastAsia"/>
              </w:rPr>
              <w:t>0.24</w:t>
            </w:r>
          </w:p>
        </w:tc>
      </w:tr>
      <w:tr w14:paraId="199BF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AF1096">
            <w:pPr>
              <w:jc w:val="center"/>
            </w:pPr>
            <w:r>
              <w:rPr>
                <w:rFonts w:hint="eastAsia"/>
              </w:rPr>
              <w:t>66</w:t>
            </w:r>
          </w:p>
        </w:tc>
        <w:tc>
          <w:tcPr>
            <w:tcW w:w="1384" w:type="dxa"/>
            <w:vAlign w:val="center"/>
          </w:tcPr>
          <w:p w14:paraId="4F1BCC6E">
            <w:r>
              <w:rPr>
                <w:rFonts w:hint="eastAsia"/>
              </w:rPr>
              <w:t>600461</w:t>
            </w:r>
          </w:p>
        </w:tc>
        <w:tc>
          <w:tcPr>
            <w:tcW w:w="1384" w:type="dxa"/>
            <w:vAlign w:val="center"/>
          </w:tcPr>
          <w:p w14:paraId="7525B834">
            <w:r>
              <w:rPr>
                <w:rFonts w:hint="eastAsia"/>
              </w:rPr>
              <w:t>洪城环境</w:t>
            </w:r>
          </w:p>
        </w:tc>
        <w:tc>
          <w:tcPr>
            <w:tcW w:w="1384" w:type="dxa"/>
            <w:vAlign w:val="center"/>
          </w:tcPr>
          <w:p w14:paraId="2290D845">
            <w:pPr>
              <w:jc w:val="right"/>
            </w:pPr>
            <w:r>
              <w:rPr>
                <w:rFonts w:hint="eastAsia"/>
              </w:rPr>
              <w:t>14,300</w:t>
            </w:r>
          </w:p>
        </w:tc>
        <w:tc>
          <w:tcPr>
            <w:tcW w:w="1384" w:type="dxa"/>
            <w:vAlign w:val="center"/>
          </w:tcPr>
          <w:p w14:paraId="67B2162A">
            <w:pPr>
              <w:jc w:val="right"/>
            </w:pPr>
            <w:r>
              <w:rPr>
                <w:rFonts w:hint="eastAsia"/>
              </w:rPr>
              <w:t>132,561.00</w:t>
            </w:r>
          </w:p>
        </w:tc>
        <w:tc>
          <w:tcPr>
            <w:tcW w:w="1384" w:type="dxa"/>
            <w:vAlign w:val="center"/>
          </w:tcPr>
          <w:p w14:paraId="74F49571">
            <w:pPr>
              <w:jc w:val="right"/>
            </w:pPr>
            <w:r>
              <w:rPr>
                <w:rFonts w:hint="eastAsia"/>
              </w:rPr>
              <w:t>0.24</w:t>
            </w:r>
          </w:p>
        </w:tc>
      </w:tr>
      <w:tr w14:paraId="49D17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129AA2">
            <w:pPr>
              <w:jc w:val="center"/>
            </w:pPr>
            <w:r>
              <w:rPr>
                <w:rFonts w:hint="eastAsia"/>
              </w:rPr>
              <w:t>67</w:t>
            </w:r>
          </w:p>
        </w:tc>
        <w:tc>
          <w:tcPr>
            <w:tcW w:w="1384" w:type="dxa"/>
            <w:vAlign w:val="center"/>
          </w:tcPr>
          <w:p w14:paraId="3C06A6F5">
            <w:r>
              <w:rPr>
                <w:rFonts w:hint="eastAsia"/>
              </w:rPr>
              <w:t>600887</w:t>
            </w:r>
          </w:p>
        </w:tc>
        <w:tc>
          <w:tcPr>
            <w:tcW w:w="1384" w:type="dxa"/>
            <w:vAlign w:val="center"/>
          </w:tcPr>
          <w:p w14:paraId="41598F85">
            <w:r>
              <w:rPr>
                <w:rFonts w:hint="eastAsia"/>
              </w:rPr>
              <w:t>伊利股份</w:t>
            </w:r>
          </w:p>
        </w:tc>
        <w:tc>
          <w:tcPr>
            <w:tcW w:w="1384" w:type="dxa"/>
            <w:vAlign w:val="center"/>
          </w:tcPr>
          <w:p w14:paraId="056E1E77">
            <w:pPr>
              <w:jc w:val="right"/>
            </w:pPr>
            <w:r>
              <w:rPr>
                <w:rFonts w:hint="eastAsia"/>
              </w:rPr>
              <w:t>4,600</w:t>
            </w:r>
          </w:p>
        </w:tc>
        <w:tc>
          <w:tcPr>
            <w:tcW w:w="1384" w:type="dxa"/>
            <w:vAlign w:val="center"/>
          </w:tcPr>
          <w:p w14:paraId="61040650">
            <w:pPr>
              <w:jc w:val="right"/>
            </w:pPr>
            <w:r>
              <w:rPr>
                <w:rFonts w:hint="eastAsia"/>
              </w:rPr>
              <w:t>131,560.00</w:t>
            </w:r>
          </w:p>
        </w:tc>
        <w:tc>
          <w:tcPr>
            <w:tcW w:w="1384" w:type="dxa"/>
            <w:vAlign w:val="center"/>
          </w:tcPr>
          <w:p w14:paraId="7A7AAF09">
            <w:pPr>
              <w:jc w:val="right"/>
            </w:pPr>
            <w:r>
              <w:rPr>
                <w:rFonts w:hint="eastAsia"/>
              </w:rPr>
              <w:t>0.24</w:t>
            </w:r>
          </w:p>
        </w:tc>
      </w:tr>
      <w:tr w14:paraId="4754E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370218">
            <w:pPr>
              <w:jc w:val="center"/>
            </w:pPr>
            <w:r>
              <w:rPr>
                <w:rFonts w:hint="eastAsia"/>
              </w:rPr>
              <w:t>68</w:t>
            </w:r>
          </w:p>
        </w:tc>
        <w:tc>
          <w:tcPr>
            <w:tcW w:w="1384" w:type="dxa"/>
            <w:vAlign w:val="center"/>
          </w:tcPr>
          <w:p w14:paraId="34B16B9A">
            <w:r>
              <w:rPr>
                <w:rFonts w:hint="eastAsia"/>
              </w:rPr>
              <w:t>601598</w:t>
            </w:r>
          </w:p>
        </w:tc>
        <w:tc>
          <w:tcPr>
            <w:tcW w:w="1384" w:type="dxa"/>
            <w:vAlign w:val="center"/>
          </w:tcPr>
          <w:p w14:paraId="6FCDDD04">
            <w:r>
              <w:rPr>
                <w:rFonts w:hint="eastAsia"/>
              </w:rPr>
              <w:t>中国外运</w:t>
            </w:r>
          </w:p>
        </w:tc>
        <w:tc>
          <w:tcPr>
            <w:tcW w:w="1384" w:type="dxa"/>
            <w:vAlign w:val="center"/>
          </w:tcPr>
          <w:p w14:paraId="466B6059">
            <w:pPr>
              <w:jc w:val="right"/>
            </w:pPr>
            <w:r>
              <w:rPr>
                <w:rFonts w:hint="eastAsia"/>
              </w:rPr>
              <w:t>21,600</w:t>
            </w:r>
          </w:p>
        </w:tc>
        <w:tc>
          <w:tcPr>
            <w:tcW w:w="1384" w:type="dxa"/>
            <w:vAlign w:val="center"/>
          </w:tcPr>
          <w:p w14:paraId="05DA30CD">
            <w:pPr>
              <w:jc w:val="right"/>
            </w:pPr>
            <w:r>
              <w:rPr>
                <w:rFonts w:hint="eastAsia"/>
              </w:rPr>
              <w:t>130,896.00</w:t>
            </w:r>
          </w:p>
        </w:tc>
        <w:tc>
          <w:tcPr>
            <w:tcW w:w="1384" w:type="dxa"/>
            <w:vAlign w:val="center"/>
          </w:tcPr>
          <w:p w14:paraId="233DED94">
            <w:pPr>
              <w:jc w:val="right"/>
            </w:pPr>
            <w:r>
              <w:rPr>
                <w:rFonts w:hint="eastAsia"/>
              </w:rPr>
              <w:t>0.24</w:t>
            </w:r>
          </w:p>
        </w:tc>
      </w:tr>
      <w:tr w14:paraId="42876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E363A7">
            <w:pPr>
              <w:jc w:val="center"/>
            </w:pPr>
            <w:r>
              <w:rPr>
                <w:rFonts w:hint="eastAsia"/>
              </w:rPr>
              <w:t>69</w:t>
            </w:r>
          </w:p>
        </w:tc>
        <w:tc>
          <w:tcPr>
            <w:tcW w:w="1384" w:type="dxa"/>
            <w:vAlign w:val="center"/>
          </w:tcPr>
          <w:p w14:paraId="0DAFF865">
            <w:r>
              <w:rPr>
                <w:rFonts w:hint="eastAsia"/>
              </w:rPr>
              <w:t>000719</w:t>
            </w:r>
          </w:p>
        </w:tc>
        <w:tc>
          <w:tcPr>
            <w:tcW w:w="1384" w:type="dxa"/>
            <w:vAlign w:val="center"/>
          </w:tcPr>
          <w:p w14:paraId="1EA1B6D0">
            <w:r>
              <w:rPr>
                <w:rFonts w:hint="eastAsia"/>
              </w:rPr>
              <w:t>中原传媒</w:t>
            </w:r>
          </w:p>
        </w:tc>
        <w:tc>
          <w:tcPr>
            <w:tcW w:w="1384" w:type="dxa"/>
            <w:vAlign w:val="center"/>
          </w:tcPr>
          <w:p w14:paraId="150D0861">
            <w:pPr>
              <w:jc w:val="right"/>
            </w:pPr>
            <w:r>
              <w:rPr>
                <w:rFonts w:hint="eastAsia"/>
              </w:rPr>
              <w:t>10,800</w:t>
            </w:r>
          </w:p>
        </w:tc>
        <w:tc>
          <w:tcPr>
            <w:tcW w:w="1384" w:type="dxa"/>
            <w:vAlign w:val="center"/>
          </w:tcPr>
          <w:p w14:paraId="4AB6C3B0">
            <w:pPr>
              <w:jc w:val="right"/>
            </w:pPr>
            <w:r>
              <w:rPr>
                <w:rFonts w:hint="eastAsia"/>
              </w:rPr>
              <w:t>127,008.00</w:t>
            </w:r>
          </w:p>
        </w:tc>
        <w:tc>
          <w:tcPr>
            <w:tcW w:w="1384" w:type="dxa"/>
            <w:vAlign w:val="center"/>
          </w:tcPr>
          <w:p w14:paraId="085CB74D">
            <w:pPr>
              <w:jc w:val="right"/>
            </w:pPr>
            <w:r>
              <w:rPr>
                <w:rFonts w:hint="eastAsia"/>
              </w:rPr>
              <w:t>0.23</w:t>
            </w:r>
          </w:p>
        </w:tc>
      </w:tr>
      <w:tr w14:paraId="0908A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E920B0">
            <w:pPr>
              <w:jc w:val="center"/>
            </w:pPr>
            <w:r>
              <w:rPr>
                <w:rFonts w:hint="eastAsia"/>
              </w:rPr>
              <w:t>70</w:t>
            </w:r>
          </w:p>
        </w:tc>
        <w:tc>
          <w:tcPr>
            <w:tcW w:w="1384" w:type="dxa"/>
            <w:vAlign w:val="center"/>
          </w:tcPr>
          <w:p w14:paraId="7B93BD93">
            <w:r>
              <w:rPr>
                <w:rFonts w:hint="eastAsia"/>
              </w:rPr>
              <w:t>600863</w:t>
            </w:r>
          </w:p>
        </w:tc>
        <w:tc>
          <w:tcPr>
            <w:tcW w:w="1384" w:type="dxa"/>
            <w:vAlign w:val="center"/>
          </w:tcPr>
          <w:p w14:paraId="061B2558">
            <w:r>
              <w:rPr>
                <w:rFonts w:hint="eastAsia"/>
              </w:rPr>
              <w:t>内蒙华电</w:t>
            </w:r>
          </w:p>
        </w:tc>
        <w:tc>
          <w:tcPr>
            <w:tcW w:w="1384" w:type="dxa"/>
            <w:vAlign w:val="center"/>
          </w:tcPr>
          <w:p w14:paraId="666C0DED">
            <w:pPr>
              <w:jc w:val="right"/>
            </w:pPr>
            <w:r>
              <w:rPr>
                <w:rFonts w:hint="eastAsia"/>
              </w:rPr>
              <w:t>27,700</w:t>
            </w:r>
          </w:p>
        </w:tc>
        <w:tc>
          <w:tcPr>
            <w:tcW w:w="1384" w:type="dxa"/>
            <w:vAlign w:val="center"/>
          </w:tcPr>
          <w:p w14:paraId="5E06DC6D">
            <w:pPr>
              <w:jc w:val="right"/>
            </w:pPr>
            <w:r>
              <w:rPr>
                <w:rFonts w:hint="eastAsia"/>
              </w:rPr>
              <w:t>124,096.00</w:t>
            </w:r>
          </w:p>
        </w:tc>
        <w:tc>
          <w:tcPr>
            <w:tcW w:w="1384" w:type="dxa"/>
            <w:vAlign w:val="center"/>
          </w:tcPr>
          <w:p w14:paraId="670B6E58">
            <w:pPr>
              <w:jc w:val="right"/>
            </w:pPr>
            <w:r>
              <w:rPr>
                <w:rFonts w:hint="eastAsia"/>
              </w:rPr>
              <w:t>0.23</w:t>
            </w:r>
          </w:p>
        </w:tc>
      </w:tr>
      <w:tr w14:paraId="2BA26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FBA9BA">
            <w:pPr>
              <w:jc w:val="center"/>
            </w:pPr>
            <w:r>
              <w:rPr>
                <w:rFonts w:hint="eastAsia"/>
              </w:rPr>
              <w:t>71</w:t>
            </w:r>
          </w:p>
        </w:tc>
        <w:tc>
          <w:tcPr>
            <w:tcW w:w="1384" w:type="dxa"/>
            <w:vAlign w:val="center"/>
          </w:tcPr>
          <w:p w14:paraId="1D84F1ED">
            <w:r>
              <w:rPr>
                <w:rFonts w:hint="eastAsia"/>
              </w:rPr>
              <w:t>002508</w:t>
            </w:r>
          </w:p>
        </w:tc>
        <w:tc>
          <w:tcPr>
            <w:tcW w:w="1384" w:type="dxa"/>
            <w:vAlign w:val="center"/>
          </w:tcPr>
          <w:p w14:paraId="019D78E9">
            <w:r>
              <w:rPr>
                <w:rFonts w:hint="eastAsia"/>
              </w:rPr>
              <w:t>老板电器</w:t>
            </w:r>
          </w:p>
        </w:tc>
        <w:tc>
          <w:tcPr>
            <w:tcW w:w="1384" w:type="dxa"/>
            <w:vAlign w:val="center"/>
          </w:tcPr>
          <w:p w14:paraId="471709C2">
            <w:pPr>
              <w:jc w:val="right"/>
            </w:pPr>
            <w:r>
              <w:rPr>
                <w:rFonts w:hint="eastAsia"/>
              </w:rPr>
              <w:t>6,400</w:t>
            </w:r>
          </w:p>
        </w:tc>
        <w:tc>
          <w:tcPr>
            <w:tcW w:w="1384" w:type="dxa"/>
            <w:vAlign w:val="center"/>
          </w:tcPr>
          <w:p w14:paraId="5F0D6E0F">
            <w:pPr>
              <w:jc w:val="right"/>
            </w:pPr>
            <w:r>
              <w:rPr>
                <w:rFonts w:hint="eastAsia"/>
              </w:rPr>
              <w:t>123,840.00</w:t>
            </w:r>
          </w:p>
        </w:tc>
        <w:tc>
          <w:tcPr>
            <w:tcW w:w="1384" w:type="dxa"/>
            <w:vAlign w:val="center"/>
          </w:tcPr>
          <w:p w14:paraId="04BCD64D">
            <w:pPr>
              <w:jc w:val="right"/>
            </w:pPr>
            <w:r>
              <w:rPr>
                <w:rFonts w:hint="eastAsia"/>
              </w:rPr>
              <w:t>0.23</w:t>
            </w:r>
          </w:p>
        </w:tc>
      </w:tr>
    </w:tbl>
    <w:p w14:paraId="093110E2">
      <w:pPr>
        <w:pStyle w:val="23"/>
      </w:pPr>
      <w:bookmarkStart w:id="162" w:name="_Toc2993"/>
      <w:r>
        <w:t>报告期内股票投资组合的重大变动</w:t>
      </w:r>
      <w:bookmarkEnd w:id="162"/>
    </w:p>
    <w:p w14:paraId="7E4D48CE">
      <w:pPr>
        <w:pStyle w:val="28"/>
      </w:pPr>
      <w:bookmarkStart w:id="163" w:name="_Toc163"/>
      <w:r>
        <w:t>累计买入金额超出期初基金资产净值2%或前20名的股票明细</w:t>
      </w:r>
      <w:bookmarkEnd w:id="163"/>
    </w:p>
    <w:p w14:paraId="31FF233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73A3DB70">
        <w:tblPrEx>
          <w:tblCellMar>
            <w:top w:w="0" w:type="dxa"/>
            <w:left w:w="108" w:type="dxa"/>
            <w:bottom w:w="0" w:type="dxa"/>
            <w:right w:w="108" w:type="dxa"/>
          </w:tblCellMar>
        </w:tblPrEx>
        <w:trPr>
          <w:jc w:val="center"/>
        </w:trPr>
        <w:tc>
          <w:tcPr>
            <w:tcW w:w="742" w:type="dxa"/>
            <w:shd w:val="clear" w:color="auto" w:fill="BFBFBF"/>
            <w:vAlign w:val="center"/>
          </w:tcPr>
          <w:p w14:paraId="6569BB02">
            <w:pPr>
              <w:jc w:val="center"/>
            </w:pPr>
            <w:r>
              <w:rPr>
                <w:rFonts w:hint="eastAsia"/>
                <w:b/>
              </w:rPr>
              <w:t>序号</w:t>
            </w:r>
          </w:p>
        </w:tc>
        <w:tc>
          <w:tcPr>
            <w:tcW w:w="1113" w:type="dxa"/>
            <w:shd w:val="clear" w:color="auto" w:fill="BFBFBF"/>
            <w:vAlign w:val="center"/>
          </w:tcPr>
          <w:p w14:paraId="1E678EC9">
            <w:pPr>
              <w:jc w:val="center"/>
            </w:pPr>
            <w:r>
              <w:rPr>
                <w:rFonts w:hint="eastAsia"/>
                <w:b/>
              </w:rPr>
              <w:t>股票代码</w:t>
            </w:r>
          </w:p>
        </w:tc>
        <w:tc>
          <w:tcPr>
            <w:tcW w:w="1738" w:type="dxa"/>
            <w:shd w:val="clear" w:color="auto" w:fill="BFBFBF"/>
            <w:vAlign w:val="center"/>
          </w:tcPr>
          <w:p w14:paraId="1A09C36F">
            <w:pPr>
              <w:jc w:val="center"/>
            </w:pPr>
            <w:r>
              <w:rPr>
                <w:rFonts w:hint="eastAsia"/>
                <w:b/>
              </w:rPr>
              <w:t>股票名称</w:t>
            </w:r>
          </w:p>
        </w:tc>
        <w:tc>
          <w:tcPr>
            <w:tcW w:w="2995" w:type="dxa"/>
            <w:shd w:val="clear" w:color="auto" w:fill="BFBFBF"/>
            <w:vAlign w:val="center"/>
          </w:tcPr>
          <w:p w14:paraId="0C65D487">
            <w:pPr>
              <w:jc w:val="center"/>
            </w:pPr>
            <w:r>
              <w:rPr>
                <w:rFonts w:hint="eastAsia"/>
                <w:b/>
              </w:rPr>
              <w:t>本期累计买入金额</w:t>
            </w:r>
          </w:p>
        </w:tc>
        <w:tc>
          <w:tcPr>
            <w:tcW w:w="1716" w:type="dxa"/>
            <w:shd w:val="clear" w:color="auto" w:fill="BFBFBF"/>
            <w:vAlign w:val="center"/>
          </w:tcPr>
          <w:p w14:paraId="37800C87">
            <w:pPr>
              <w:jc w:val="center"/>
            </w:pPr>
            <w:r>
              <w:rPr>
                <w:rFonts w:hint="eastAsia"/>
                <w:b/>
              </w:rPr>
              <w:t>占期初基金资产净值比例（％）</w:t>
            </w:r>
          </w:p>
        </w:tc>
      </w:tr>
      <w:tr w14:paraId="67CFF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3FB698">
            <w:pPr>
              <w:jc w:val="center"/>
            </w:pPr>
            <w:r>
              <w:rPr>
                <w:rFonts w:hint="eastAsia"/>
              </w:rPr>
              <w:t>1</w:t>
            </w:r>
          </w:p>
        </w:tc>
        <w:tc>
          <w:tcPr>
            <w:tcW w:w="1113" w:type="dxa"/>
            <w:vAlign w:val="center"/>
          </w:tcPr>
          <w:p w14:paraId="6D153BEB">
            <w:r>
              <w:rPr>
                <w:rFonts w:hint="eastAsia"/>
              </w:rPr>
              <w:t>600036</w:t>
            </w:r>
          </w:p>
        </w:tc>
        <w:tc>
          <w:tcPr>
            <w:tcW w:w="1738" w:type="dxa"/>
            <w:vAlign w:val="center"/>
          </w:tcPr>
          <w:p w14:paraId="34FD7E88">
            <w:r>
              <w:rPr>
                <w:rFonts w:hint="eastAsia"/>
              </w:rPr>
              <w:t>招商银行</w:t>
            </w:r>
          </w:p>
        </w:tc>
        <w:tc>
          <w:tcPr>
            <w:tcW w:w="2995" w:type="dxa"/>
            <w:vAlign w:val="center"/>
          </w:tcPr>
          <w:p w14:paraId="7DBDBFD6">
            <w:pPr>
              <w:jc w:val="right"/>
            </w:pPr>
            <w:r>
              <w:rPr>
                <w:rFonts w:hint="eastAsia"/>
              </w:rPr>
              <w:t>7,343,997.00</w:t>
            </w:r>
          </w:p>
        </w:tc>
        <w:tc>
          <w:tcPr>
            <w:tcW w:w="1716" w:type="dxa"/>
            <w:vAlign w:val="center"/>
          </w:tcPr>
          <w:p w14:paraId="19AA2C5C">
            <w:pPr>
              <w:jc w:val="right"/>
            </w:pPr>
            <w:r>
              <w:rPr>
                <w:rFonts w:hint="eastAsia"/>
              </w:rPr>
              <w:t>10.23</w:t>
            </w:r>
          </w:p>
        </w:tc>
      </w:tr>
      <w:tr w14:paraId="3B5C9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7750A1">
            <w:pPr>
              <w:jc w:val="center"/>
            </w:pPr>
            <w:r>
              <w:rPr>
                <w:rFonts w:hint="eastAsia"/>
              </w:rPr>
              <w:t>2</w:t>
            </w:r>
          </w:p>
        </w:tc>
        <w:tc>
          <w:tcPr>
            <w:tcW w:w="1113" w:type="dxa"/>
            <w:vAlign w:val="center"/>
          </w:tcPr>
          <w:p w14:paraId="3AA9E8F9">
            <w:r>
              <w:rPr>
                <w:rFonts w:hint="eastAsia"/>
              </w:rPr>
              <w:t>600900</w:t>
            </w:r>
          </w:p>
        </w:tc>
        <w:tc>
          <w:tcPr>
            <w:tcW w:w="1738" w:type="dxa"/>
            <w:vAlign w:val="center"/>
          </w:tcPr>
          <w:p w14:paraId="1E0E517E">
            <w:r>
              <w:rPr>
                <w:rFonts w:hint="eastAsia"/>
              </w:rPr>
              <w:t>长江电力</w:t>
            </w:r>
          </w:p>
        </w:tc>
        <w:tc>
          <w:tcPr>
            <w:tcW w:w="2995" w:type="dxa"/>
            <w:vAlign w:val="center"/>
          </w:tcPr>
          <w:p w14:paraId="3EC2E9A9">
            <w:pPr>
              <w:jc w:val="right"/>
            </w:pPr>
            <w:r>
              <w:rPr>
                <w:rFonts w:hint="eastAsia"/>
              </w:rPr>
              <w:t>5,198,479.00</w:t>
            </w:r>
          </w:p>
        </w:tc>
        <w:tc>
          <w:tcPr>
            <w:tcW w:w="1716" w:type="dxa"/>
            <w:vAlign w:val="center"/>
          </w:tcPr>
          <w:p w14:paraId="389515BC">
            <w:pPr>
              <w:jc w:val="right"/>
            </w:pPr>
            <w:r>
              <w:rPr>
                <w:rFonts w:hint="eastAsia"/>
              </w:rPr>
              <w:t>7.24</w:t>
            </w:r>
          </w:p>
        </w:tc>
      </w:tr>
      <w:tr w14:paraId="73C9C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2E52F9">
            <w:pPr>
              <w:jc w:val="center"/>
            </w:pPr>
            <w:r>
              <w:rPr>
                <w:rFonts w:hint="eastAsia"/>
              </w:rPr>
              <w:t>3</w:t>
            </w:r>
          </w:p>
        </w:tc>
        <w:tc>
          <w:tcPr>
            <w:tcW w:w="1113" w:type="dxa"/>
            <w:vAlign w:val="center"/>
          </w:tcPr>
          <w:p w14:paraId="510534C1">
            <w:r>
              <w:rPr>
                <w:rFonts w:hint="eastAsia"/>
              </w:rPr>
              <w:t>600919</w:t>
            </w:r>
          </w:p>
        </w:tc>
        <w:tc>
          <w:tcPr>
            <w:tcW w:w="1738" w:type="dxa"/>
            <w:vAlign w:val="center"/>
          </w:tcPr>
          <w:p w14:paraId="2B3D0BD5">
            <w:r>
              <w:rPr>
                <w:rFonts w:hint="eastAsia"/>
              </w:rPr>
              <w:t>江苏银行</w:t>
            </w:r>
          </w:p>
        </w:tc>
        <w:tc>
          <w:tcPr>
            <w:tcW w:w="2995" w:type="dxa"/>
            <w:vAlign w:val="center"/>
          </w:tcPr>
          <w:p w14:paraId="2DF2AD41">
            <w:pPr>
              <w:jc w:val="right"/>
            </w:pPr>
            <w:r>
              <w:rPr>
                <w:rFonts w:hint="eastAsia"/>
              </w:rPr>
              <w:t>5,037,985.00</w:t>
            </w:r>
          </w:p>
        </w:tc>
        <w:tc>
          <w:tcPr>
            <w:tcW w:w="1716" w:type="dxa"/>
            <w:vAlign w:val="center"/>
          </w:tcPr>
          <w:p w14:paraId="2753E01E">
            <w:pPr>
              <w:jc w:val="right"/>
            </w:pPr>
            <w:r>
              <w:rPr>
                <w:rFonts w:hint="eastAsia"/>
              </w:rPr>
              <w:t>7.02</w:t>
            </w:r>
          </w:p>
        </w:tc>
      </w:tr>
      <w:tr w14:paraId="190A2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956411">
            <w:pPr>
              <w:jc w:val="center"/>
            </w:pPr>
            <w:r>
              <w:rPr>
                <w:rFonts w:hint="eastAsia"/>
              </w:rPr>
              <w:t>4</w:t>
            </w:r>
          </w:p>
        </w:tc>
        <w:tc>
          <w:tcPr>
            <w:tcW w:w="1113" w:type="dxa"/>
            <w:vAlign w:val="center"/>
          </w:tcPr>
          <w:p w14:paraId="64F24E99">
            <w:r>
              <w:rPr>
                <w:rFonts w:hint="eastAsia"/>
              </w:rPr>
              <w:t>601318</w:t>
            </w:r>
          </w:p>
        </w:tc>
        <w:tc>
          <w:tcPr>
            <w:tcW w:w="1738" w:type="dxa"/>
            <w:vAlign w:val="center"/>
          </w:tcPr>
          <w:p w14:paraId="7DB84F24">
            <w:r>
              <w:rPr>
                <w:rFonts w:hint="eastAsia"/>
              </w:rPr>
              <w:t>中国平安</w:t>
            </w:r>
          </w:p>
        </w:tc>
        <w:tc>
          <w:tcPr>
            <w:tcW w:w="2995" w:type="dxa"/>
            <w:vAlign w:val="center"/>
          </w:tcPr>
          <w:p w14:paraId="6DC7FAFF">
            <w:pPr>
              <w:jc w:val="right"/>
            </w:pPr>
            <w:r>
              <w:rPr>
                <w:rFonts w:hint="eastAsia"/>
              </w:rPr>
              <w:t>4,674,041.18</w:t>
            </w:r>
          </w:p>
        </w:tc>
        <w:tc>
          <w:tcPr>
            <w:tcW w:w="1716" w:type="dxa"/>
            <w:vAlign w:val="center"/>
          </w:tcPr>
          <w:p w14:paraId="4803363F">
            <w:pPr>
              <w:jc w:val="right"/>
            </w:pPr>
            <w:r>
              <w:rPr>
                <w:rFonts w:hint="eastAsia"/>
              </w:rPr>
              <w:t>6.51</w:t>
            </w:r>
          </w:p>
        </w:tc>
      </w:tr>
      <w:tr w14:paraId="2E4DD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54133A">
            <w:pPr>
              <w:jc w:val="center"/>
            </w:pPr>
            <w:r>
              <w:rPr>
                <w:rFonts w:hint="eastAsia"/>
              </w:rPr>
              <w:t>5</w:t>
            </w:r>
          </w:p>
        </w:tc>
        <w:tc>
          <w:tcPr>
            <w:tcW w:w="1113" w:type="dxa"/>
            <w:vAlign w:val="center"/>
          </w:tcPr>
          <w:p w14:paraId="7C65CD76">
            <w:r>
              <w:rPr>
                <w:rFonts w:hint="eastAsia"/>
              </w:rPr>
              <w:t>300750</w:t>
            </w:r>
          </w:p>
        </w:tc>
        <w:tc>
          <w:tcPr>
            <w:tcW w:w="1738" w:type="dxa"/>
            <w:vAlign w:val="center"/>
          </w:tcPr>
          <w:p w14:paraId="40B83E20">
            <w:r>
              <w:rPr>
                <w:rFonts w:hint="eastAsia"/>
              </w:rPr>
              <w:t>宁德时代</w:t>
            </w:r>
          </w:p>
        </w:tc>
        <w:tc>
          <w:tcPr>
            <w:tcW w:w="2995" w:type="dxa"/>
            <w:vAlign w:val="center"/>
          </w:tcPr>
          <w:p w14:paraId="210DD9E7">
            <w:pPr>
              <w:jc w:val="right"/>
            </w:pPr>
            <w:r>
              <w:rPr>
                <w:rFonts w:hint="eastAsia"/>
              </w:rPr>
              <w:t>4,625,737.00</w:t>
            </w:r>
          </w:p>
        </w:tc>
        <w:tc>
          <w:tcPr>
            <w:tcW w:w="1716" w:type="dxa"/>
            <w:vAlign w:val="center"/>
          </w:tcPr>
          <w:p w14:paraId="55DDA3FA">
            <w:pPr>
              <w:jc w:val="right"/>
            </w:pPr>
            <w:r>
              <w:rPr>
                <w:rFonts w:hint="eastAsia"/>
              </w:rPr>
              <w:t>6.45</w:t>
            </w:r>
          </w:p>
        </w:tc>
      </w:tr>
      <w:tr w14:paraId="30D83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19C761">
            <w:pPr>
              <w:jc w:val="center"/>
            </w:pPr>
            <w:r>
              <w:rPr>
                <w:rFonts w:hint="eastAsia"/>
              </w:rPr>
              <w:t>6</w:t>
            </w:r>
          </w:p>
        </w:tc>
        <w:tc>
          <w:tcPr>
            <w:tcW w:w="1113" w:type="dxa"/>
            <w:vAlign w:val="center"/>
          </w:tcPr>
          <w:p w14:paraId="3E7A85F6">
            <w:r>
              <w:rPr>
                <w:rFonts w:hint="eastAsia"/>
              </w:rPr>
              <w:t>601398</w:t>
            </w:r>
          </w:p>
        </w:tc>
        <w:tc>
          <w:tcPr>
            <w:tcW w:w="1738" w:type="dxa"/>
            <w:vAlign w:val="center"/>
          </w:tcPr>
          <w:p w14:paraId="11372F7A">
            <w:r>
              <w:rPr>
                <w:rFonts w:hint="eastAsia"/>
              </w:rPr>
              <w:t>工商银行</w:t>
            </w:r>
          </w:p>
        </w:tc>
        <w:tc>
          <w:tcPr>
            <w:tcW w:w="2995" w:type="dxa"/>
            <w:vAlign w:val="center"/>
          </w:tcPr>
          <w:p w14:paraId="5370772C">
            <w:pPr>
              <w:jc w:val="right"/>
            </w:pPr>
            <w:r>
              <w:rPr>
                <w:rFonts w:hint="eastAsia"/>
              </w:rPr>
              <w:t>4,577,781.00</w:t>
            </w:r>
          </w:p>
        </w:tc>
        <w:tc>
          <w:tcPr>
            <w:tcW w:w="1716" w:type="dxa"/>
            <w:vAlign w:val="center"/>
          </w:tcPr>
          <w:p w14:paraId="4AD4B1F0">
            <w:pPr>
              <w:jc w:val="right"/>
            </w:pPr>
            <w:r>
              <w:rPr>
                <w:rFonts w:hint="eastAsia"/>
              </w:rPr>
              <w:t>6.38</w:t>
            </w:r>
          </w:p>
        </w:tc>
      </w:tr>
      <w:tr w14:paraId="599CE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F933BD">
            <w:pPr>
              <w:jc w:val="center"/>
            </w:pPr>
            <w:r>
              <w:rPr>
                <w:rFonts w:hint="eastAsia"/>
              </w:rPr>
              <w:t>7</w:t>
            </w:r>
          </w:p>
        </w:tc>
        <w:tc>
          <w:tcPr>
            <w:tcW w:w="1113" w:type="dxa"/>
            <w:vAlign w:val="center"/>
          </w:tcPr>
          <w:p w14:paraId="58A7F827">
            <w:r>
              <w:rPr>
                <w:rFonts w:hint="eastAsia"/>
              </w:rPr>
              <w:t>600519</w:t>
            </w:r>
          </w:p>
        </w:tc>
        <w:tc>
          <w:tcPr>
            <w:tcW w:w="1738" w:type="dxa"/>
            <w:vAlign w:val="center"/>
          </w:tcPr>
          <w:p w14:paraId="62CADDF7">
            <w:r>
              <w:rPr>
                <w:rFonts w:hint="eastAsia"/>
              </w:rPr>
              <w:t>贵州茅台</w:t>
            </w:r>
          </w:p>
        </w:tc>
        <w:tc>
          <w:tcPr>
            <w:tcW w:w="2995" w:type="dxa"/>
            <w:vAlign w:val="center"/>
          </w:tcPr>
          <w:p w14:paraId="09FEBCDE">
            <w:pPr>
              <w:jc w:val="right"/>
            </w:pPr>
            <w:r>
              <w:rPr>
                <w:rFonts w:hint="eastAsia"/>
              </w:rPr>
              <w:t>4,332,411.00</w:t>
            </w:r>
          </w:p>
        </w:tc>
        <w:tc>
          <w:tcPr>
            <w:tcW w:w="1716" w:type="dxa"/>
            <w:vAlign w:val="center"/>
          </w:tcPr>
          <w:p w14:paraId="10C7C255">
            <w:pPr>
              <w:jc w:val="right"/>
            </w:pPr>
            <w:r>
              <w:rPr>
                <w:rFonts w:hint="eastAsia"/>
              </w:rPr>
              <w:t>6.04</w:t>
            </w:r>
          </w:p>
        </w:tc>
      </w:tr>
      <w:tr w14:paraId="6CFFD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71CF97">
            <w:pPr>
              <w:jc w:val="center"/>
            </w:pPr>
            <w:r>
              <w:rPr>
                <w:rFonts w:hint="eastAsia"/>
              </w:rPr>
              <w:t>8</w:t>
            </w:r>
          </w:p>
        </w:tc>
        <w:tc>
          <w:tcPr>
            <w:tcW w:w="1113" w:type="dxa"/>
            <w:vAlign w:val="center"/>
          </w:tcPr>
          <w:p w14:paraId="2EDAFB55">
            <w:r>
              <w:rPr>
                <w:rFonts w:hint="eastAsia"/>
              </w:rPr>
              <w:t>601668</w:t>
            </w:r>
          </w:p>
        </w:tc>
        <w:tc>
          <w:tcPr>
            <w:tcW w:w="1738" w:type="dxa"/>
            <w:vAlign w:val="center"/>
          </w:tcPr>
          <w:p w14:paraId="54CDADBC">
            <w:r>
              <w:rPr>
                <w:rFonts w:hint="eastAsia"/>
              </w:rPr>
              <w:t>中国建筑</w:t>
            </w:r>
          </w:p>
        </w:tc>
        <w:tc>
          <w:tcPr>
            <w:tcW w:w="2995" w:type="dxa"/>
            <w:vAlign w:val="center"/>
          </w:tcPr>
          <w:p w14:paraId="3B2FB6C1">
            <w:pPr>
              <w:jc w:val="right"/>
            </w:pPr>
            <w:r>
              <w:rPr>
                <w:rFonts w:hint="eastAsia"/>
              </w:rPr>
              <w:t>4,328,911.00</w:t>
            </w:r>
          </w:p>
        </w:tc>
        <w:tc>
          <w:tcPr>
            <w:tcW w:w="1716" w:type="dxa"/>
            <w:vAlign w:val="center"/>
          </w:tcPr>
          <w:p w14:paraId="642AFB76">
            <w:pPr>
              <w:jc w:val="right"/>
            </w:pPr>
            <w:r>
              <w:rPr>
                <w:rFonts w:hint="eastAsia"/>
              </w:rPr>
              <w:t>6.03</w:t>
            </w:r>
          </w:p>
        </w:tc>
      </w:tr>
      <w:tr w14:paraId="28033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6F1E5C">
            <w:pPr>
              <w:jc w:val="center"/>
            </w:pPr>
            <w:r>
              <w:rPr>
                <w:rFonts w:hint="eastAsia"/>
              </w:rPr>
              <w:t>9</w:t>
            </w:r>
          </w:p>
        </w:tc>
        <w:tc>
          <w:tcPr>
            <w:tcW w:w="1113" w:type="dxa"/>
            <w:vAlign w:val="center"/>
          </w:tcPr>
          <w:p w14:paraId="0B38A7CD">
            <w:r>
              <w:rPr>
                <w:rFonts w:hint="eastAsia"/>
              </w:rPr>
              <w:t>601166</w:t>
            </w:r>
          </w:p>
        </w:tc>
        <w:tc>
          <w:tcPr>
            <w:tcW w:w="1738" w:type="dxa"/>
            <w:vAlign w:val="center"/>
          </w:tcPr>
          <w:p w14:paraId="70408A4E">
            <w:r>
              <w:rPr>
                <w:rFonts w:hint="eastAsia"/>
              </w:rPr>
              <w:t>兴业银行</w:t>
            </w:r>
          </w:p>
        </w:tc>
        <w:tc>
          <w:tcPr>
            <w:tcW w:w="2995" w:type="dxa"/>
            <w:vAlign w:val="center"/>
          </w:tcPr>
          <w:p w14:paraId="7922F6D2">
            <w:pPr>
              <w:jc w:val="right"/>
            </w:pPr>
            <w:r>
              <w:rPr>
                <w:rFonts w:hint="eastAsia"/>
              </w:rPr>
              <w:t>4,225,906.00</w:t>
            </w:r>
          </w:p>
        </w:tc>
        <w:tc>
          <w:tcPr>
            <w:tcW w:w="1716" w:type="dxa"/>
            <w:vAlign w:val="center"/>
          </w:tcPr>
          <w:p w14:paraId="1448139B">
            <w:pPr>
              <w:jc w:val="right"/>
            </w:pPr>
            <w:r>
              <w:rPr>
                <w:rFonts w:hint="eastAsia"/>
              </w:rPr>
              <w:t>5.89</w:t>
            </w:r>
          </w:p>
        </w:tc>
      </w:tr>
      <w:tr w14:paraId="42A0F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FB3EB7">
            <w:pPr>
              <w:jc w:val="center"/>
            </w:pPr>
            <w:r>
              <w:rPr>
                <w:rFonts w:hint="eastAsia"/>
              </w:rPr>
              <w:t>10</w:t>
            </w:r>
          </w:p>
        </w:tc>
        <w:tc>
          <w:tcPr>
            <w:tcW w:w="1113" w:type="dxa"/>
            <w:vAlign w:val="center"/>
          </w:tcPr>
          <w:p w14:paraId="28CA43CA">
            <w:r>
              <w:rPr>
                <w:rFonts w:hint="eastAsia"/>
              </w:rPr>
              <w:t>000651</w:t>
            </w:r>
          </w:p>
        </w:tc>
        <w:tc>
          <w:tcPr>
            <w:tcW w:w="1738" w:type="dxa"/>
            <w:vAlign w:val="center"/>
          </w:tcPr>
          <w:p w14:paraId="547FCEE9">
            <w:r>
              <w:rPr>
                <w:rFonts w:hint="eastAsia"/>
              </w:rPr>
              <w:t>格力电器</w:t>
            </w:r>
          </w:p>
        </w:tc>
        <w:tc>
          <w:tcPr>
            <w:tcW w:w="2995" w:type="dxa"/>
            <w:vAlign w:val="center"/>
          </w:tcPr>
          <w:p w14:paraId="2D4E4049">
            <w:pPr>
              <w:jc w:val="right"/>
            </w:pPr>
            <w:r>
              <w:rPr>
                <w:rFonts w:hint="eastAsia"/>
              </w:rPr>
              <w:t>4,048,568.00</w:t>
            </w:r>
          </w:p>
        </w:tc>
        <w:tc>
          <w:tcPr>
            <w:tcW w:w="1716" w:type="dxa"/>
            <w:vAlign w:val="center"/>
          </w:tcPr>
          <w:p w14:paraId="06372569">
            <w:pPr>
              <w:jc w:val="right"/>
            </w:pPr>
            <w:r>
              <w:rPr>
                <w:rFonts w:hint="eastAsia"/>
              </w:rPr>
              <w:t>5.64</w:t>
            </w:r>
          </w:p>
        </w:tc>
      </w:tr>
      <w:tr w14:paraId="7E35C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1EE6BE">
            <w:pPr>
              <w:jc w:val="center"/>
            </w:pPr>
            <w:r>
              <w:rPr>
                <w:rFonts w:hint="eastAsia"/>
              </w:rPr>
              <w:t>11</w:t>
            </w:r>
          </w:p>
        </w:tc>
        <w:tc>
          <w:tcPr>
            <w:tcW w:w="1113" w:type="dxa"/>
            <w:vAlign w:val="center"/>
          </w:tcPr>
          <w:p w14:paraId="67D1A802">
            <w:r>
              <w:rPr>
                <w:rFonts w:hint="eastAsia"/>
              </w:rPr>
              <w:t>601899</w:t>
            </w:r>
          </w:p>
        </w:tc>
        <w:tc>
          <w:tcPr>
            <w:tcW w:w="1738" w:type="dxa"/>
            <w:vAlign w:val="center"/>
          </w:tcPr>
          <w:p w14:paraId="79275B03">
            <w:r>
              <w:rPr>
                <w:rFonts w:hint="eastAsia"/>
              </w:rPr>
              <w:t>紫金矿业</w:t>
            </w:r>
          </w:p>
        </w:tc>
        <w:tc>
          <w:tcPr>
            <w:tcW w:w="2995" w:type="dxa"/>
            <w:vAlign w:val="center"/>
          </w:tcPr>
          <w:p w14:paraId="5E93DB03">
            <w:pPr>
              <w:jc w:val="right"/>
            </w:pPr>
            <w:r>
              <w:rPr>
                <w:rFonts w:hint="eastAsia"/>
              </w:rPr>
              <w:t>3,979,484.00</w:t>
            </w:r>
          </w:p>
        </w:tc>
        <w:tc>
          <w:tcPr>
            <w:tcW w:w="1716" w:type="dxa"/>
            <w:vAlign w:val="center"/>
          </w:tcPr>
          <w:p w14:paraId="71F611A1">
            <w:pPr>
              <w:jc w:val="right"/>
            </w:pPr>
            <w:r>
              <w:rPr>
                <w:rFonts w:hint="eastAsia"/>
              </w:rPr>
              <w:t>5.55</w:t>
            </w:r>
          </w:p>
        </w:tc>
      </w:tr>
      <w:tr w14:paraId="67E1D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DE8B9A">
            <w:pPr>
              <w:jc w:val="center"/>
            </w:pPr>
            <w:r>
              <w:rPr>
                <w:rFonts w:hint="eastAsia"/>
              </w:rPr>
              <w:t>12</w:t>
            </w:r>
          </w:p>
        </w:tc>
        <w:tc>
          <w:tcPr>
            <w:tcW w:w="1113" w:type="dxa"/>
            <w:vAlign w:val="center"/>
          </w:tcPr>
          <w:p w14:paraId="24BE5B9E">
            <w:r>
              <w:rPr>
                <w:rFonts w:hint="eastAsia"/>
              </w:rPr>
              <w:t>601328</w:t>
            </w:r>
          </w:p>
        </w:tc>
        <w:tc>
          <w:tcPr>
            <w:tcW w:w="1738" w:type="dxa"/>
            <w:vAlign w:val="center"/>
          </w:tcPr>
          <w:p w14:paraId="709B2DAD">
            <w:r>
              <w:rPr>
                <w:rFonts w:hint="eastAsia"/>
              </w:rPr>
              <w:t>交通银行</w:t>
            </w:r>
          </w:p>
        </w:tc>
        <w:tc>
          <w:tcPr>
            <w:tcW w:w="2995" w:type="dxa"/>
            <w:vAlign w:val="center"/>
          </w:tcPr>
          <w:p w14:paraId="24885B0D">
            <w:pPr>
              <w:jc w:val="right"/>
            </w:pPr>
            <w:r>
              <w:rPr>
                <w:rFonts w:hint="eastAsia"/>
              </w:rPr>
              <w:t>3,971,102.00</w:t>
            </w:r>
          </w:p>
        </w:tc>
        <w:tc>
          <w:tcPr>
            <w:tcW w:w="1716" w:type="dxa"/>
            <w:vAlign w:val="center"/>
          </w:tcPr>
          <w:p w14:paraId="2769EDA5">
            <w:pPr>
              <w:jc w:val="right"/>
            </w:pPr>
            <w:r>
              <w:rPr>
                <w:rFonts w:hint="eastAsia"/>
              </w:rPr>
              <w:t>5.53</w:t>
            </w:r>
          </w:p>
        </w:tc>
      </w:tr>
      <w:tr w14:paraId="080BA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327CDC">
            <w:pPr>
              <w:jc w:val="center"/>
            </w:pPr>
            <w:r>
              <w:rPr>
                <w:rFonts w:hint="eastAsia"/>
              </w:rPr>
              <w:t>13</w:t>
            </w:r>
          </w:p>
        </w:tc>
        <w:tc>
          <w:tcPr>
            <w:tcW w:w="1113" w:type="dxa"/>
            <w:vAlign w:val="center"/>
          </w:tcPr>
          <w:p w14:paraId="70502708">
            <w:r>
              <w:rPr>
                <w:rFonts w:hint="eastAsia"/>
              </w:rPr>
              <w:t>601288</w:t>
            </w:r>
          </w:p>
        </w:tc>
        <w:tc>
          <w:tcPr>
            <w:tcW w:w="1738" w:type="dxa"/>
            <w:vAlign w:val="center"/>
          </w:tcPr>
          <w:p w14:paraId="164A5874">
            <w:r>
              <w:rPr>
                <w:rFonts w:hint="eastAsia"/>
              </w:rPr>
              <w:t>农业银行</w:t>
            </w:r>
          </w:p>
        </w:tc>
        <w:tc>
          <w:tcPr>
            <w:tcW w:w="2995" w:type="dxa"/>
            <w:vAlign w:val="center"/>
          </w:tcPr>
          <w:p w14:paraId="32A9BC33">
            <w:pPr>
              <w:jc w:val="right"/>
            </w:pPr>
            <w:r>
              <w:rPr>
                <w:rFonts w:hint="eastAsia"/>
              </w:rPr>
              <w:t>3,812,666.00</w:t>
            </w:r>
          </w:p>
        </w:tc>
        <w:tc>
          <w:tcPr>
            <w:tcW w:w="1716" w:type="dxa"/>
            <w:vAlign w:val="center"/>
          </w:tcPr>
          <w:p w14:paraId="7A3239A7">
            <w:pPr>
              <w:jc w:val="right"/>
            </w:pPr>
            <w:r>
              <w:rPr>
                <w:rFonts w:hint="eastAsia"/>
              </w:rPr>
              <w:t>5.31</w:t>
            </w:r>
          </w:p>
        </w:tc>
      </w:tr>
      <w:tr w14:paraId="0F1B5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4302D5">
            <w:pPr>
              <w:jc w:val="center"/>
            </w:pPr>
            <w:r>
              <w:rPr>
                <w:rFonts w:hint="eastAsia"/>
              </w:rPr>
              <w:t>14</w:t>
            </w:r>
          </w:p>
        </w:tc>
        <w:tc>
          <w:tcPr>
            <w:tcW w:w="1113" w:type="dxa"/>
            <w:vAlign w:val="center"/>
          </w:tcPr>
          <w:p w14:paraId="14FB668A">
            <w:r>
              <w:rPr>
                <w:rFonts w:hint="eastAsia"/>
              </w:rPr>
              <w:t>000858</w:t>
            </w:r>
          </w:p>
        </w:tc>
        <w:tc>
          <w:tcPr>
            <w:tcW w:w="1738" w:type="dxa"/>
            <w:vAlign w:val="center"/>
          </w:tcPr>
          <w:p w14:paraId="60C94BFB">
            <w:r>
              <w:rPr>
                <w:rFonts w:hint="eastAsia"/>
              </w:rPr>
              <w:t>五粮液</w:t>
            </w:r>
          </w:p>
        </w:tc>
        <w:tc>
          <w:tcPr>
            <w:tcW w:w="2995" w:type="dxa"/>
            <w:vAlign w:val="center"/>
          </w:tcPr>
          <w:p w14:paraId="23CFC1EF">
            <w:pPr>
              <w:jc w:val="right"/>
            </w:pPr>
            <w:r>
              <w:rPr>
                <w:rFonts w:hint="eastAsia"/>
              </w:rPr>
              <w:t>3,280,284.00</w:t>
            </w:r>
          </w:p>
        </w:tc>
        <w:tc>
          <w:tcPr>
            <w:tcW w:w="1716" w:type="dxa"/>
            <w:vAlign w:val="center"/>
          </w:tcPr>
          <w:p w14:paraId="3EB0BA50">
            <w:pPr>
              <w:jc w:val="right"/>
            </w:pPr>
            <w:r>
              <w:rPr>
                <w:rFonts w:hint="eastAsia"/>
              </w:rPr>
              <w:t>4.57</w:t>
            </w:r>
          </w:p>
        </w:tc>
      </w:tr>
      <w:tr w14:paraId="02A9D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B0A9A6">
            <w:pPr>
              <w:jc w:val="center"/>
            </w:pPr>
            <w:r>
              <w:rPr>
                <w:rFonts w:hint="eastAsia"/>
              </w:rPr>
              <w:t>15</w:t>
            </w:r>
          </w:p>
        </w:tc>
        <w:tc>
          <w:tcPr>
            <w:tcW w:w="1113" w:type="dxa"/>
            <w:vAlign w:val="center"/>
          </w:tcPr>
          <w:p w14:paraId="5841D2AF">
            <w:r>
              <w:rPr>
                <w:rFonts w:hint="eastAsia"/>
              </w:rPr>
              <w:t>600887</w:t>
            </w:r>
          </w:p>
        </w:tc>
        <w:tc>
          <w:tcPr>
            <w:tcW w:w="1738" w:type="dxa"/>
            <w:vAlign w:val="center"/>
          </w:tcPr>
          <w:p w14:paraId="33B0EC68">
            <w:r>
              <w:rPr>
                <w:rFonts w:hint="eastAsia"/>
              </w:rPr>
              <w:t>伊利股份</w:t>
            </w:r>
          </w:p>
        </w:tc>
        <w:tc>
          <w:tcPr>
            <w:tcW w:w="2995" w:type="dxa"/>
            <w:vAlign w:val="center"/>
          </w:tcPr>
          <w:p w14:paraId="7E824551">
            <w:pPr>
              <w:jc w:val="right"/>
            </w:pPr>
            <w:r>
              <w:rPr>
                <w:rFonts w:hint="eastAsia"/>
              </w:rPr>
              <w:t>3,177,236.00</w:t>
            </w:r>
          </w:p>
        </w:tc>
        <w:tc>
          <w:tcPr>
            <w:tcW w:w="1716" w:type="dxa"/>
            <w:vAlign w:val="center"/>
          </w:tcPr>
          <w:p w14:paraId="1F6402A7">
            <w:pPr>
              <w:jc w:val="right"/>
            </w:pPr>
            <w:r>
              <w:rPr>
                <w:rFonts w:hint="eastAsia"/>
              </w:rPr>
              <w:t>4.43</w:t>
            </w:r>
          </w:p>
        </w:tc>
      </w:tr>
      <w:tr w14:paraId="23D58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EEEC08">
            <w:pPr>
              <w:jc w:val="center"/>
            </w:pPr>
            <w:r>
              <w:rPr>
                <w:rFonts w:hint="eastAsia"/>
              </w:rPr>
              <w:t>16</w:t>
            </w:r>
          </w:p>
        </w:tc>
        <w:tc>
          <w:tcPr>
            <w:tcW w:w="1113" w:type="dxa"/>
            <w:vAlign w:val="center"/>
          </w:tcPr>
          <w:p w14:paraId="16B2708E">
            <w:r>
              <w:rPr>
                <w:rFonts w:hint="eastAsia"/>
              </w:rPr>
              <w:t>601857</w:t>
            </w:r>
          </w:p>
        </w:tc>
        <w:tc>
          <w:tcPr>
            <w:tcW w:w="1738" w:type="dxa"/>
            <w:vAlign w:val="center"/>
          </w:tcPr>
          <w:p w14:paraId="7E1DCC47">
            <w:r>
              <w:rPr>
                <w:rFonts w:hint="eastAsia"/>
              </w:rPr>
              <w:t>中国石油</w:t>
            </w:r>
          </w:p>
        </w:tc>
        <w:tc>
          <w:tcPr>
            <w:tcW w:w="2995" w:type="dxa"/>
            <w:vAlign w:val="center"/>
          </w:tcPr>
          <w:p w14:paraId="6E511D1B">
            <w:pPr>
              <w:jc w:val="right"/>
            </w:pPr>
            <w:r>
              <w:rPr>
                <w:rFonts w:hint="eastAsia"/>
              </w:rPr>
              <w:t>3,139,844.00</w:t>
            </w:r>
          </w:p>
        </w:tc>
        <w:tc>
          <w:tcPr>
            <w:tcW w:w="1716" w:type="dxa"/>
            <w:vAlign w:val="center"/>
          </w:tcPr>
          <w:p w14:paraId="2457F408">
            <w:pPr>
              <w:jc w:val="right"/>
            </w:pPr>
            <w:r>
              <w:rPr>
                <w:rFonts w:hint="eastAsia"/>
              </w:rPr>
              <w:t>4.38</w:t>
            </w:r>
          </w:p>
        </w:tc>
      </w:tr>
      <w:tr w14:paraId="05C68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E79DEA">
            <w:pPr>
              <w:jc w:val="center"/>
            </w:pPr>
            <w:r>
              <w:rPr>
                <w:rFonts w:hint="eastAsia"/>
              </w:rPr>
              <w:t>17</w:t>
            </w:r>
          </w:p>
        </w:tc>
        <w:tc>
          <w:tcPr>
            <w:tcW w:w="1113" w:type="dxa"/>
            <w:vAlign w:val="center"/>
          </w:tcPr>
          <w:p w14:paraId="60913EA3">
            <w:r>
              <w:rPr>
                <w:rFonts w:hint="eastAsia"/>
              </w:rPr>
              <w:t>600016</w:t>
            </w:r>
          </w:p>
        </w:tc>
        <w:tc>
          <w:tcPr>
            <w:tcW w:w="1738" w:type="dxa"/>
            <w:vAlign w:val="center"/>
          </w:tcPr>
          <w:p w14:paraId="06BF2C31">
            <w:r>
              <w:rPr>
                <w:rFonts w:hint="eastAsia"/>
              </w:rPr>
              <w:t>民生银行</w:t>
            </w:r>
          </w:p>
        </w:tc>
        <w:tc>
          <w:tcPr>
            <w:tcW w:w="2995" w:type="dxa"/>
            <w:vAlign w:val="center"/>
          </w:tcPr>
          <w:p w14:paraId="2624E5BD">
            <w:pPr>
              <w:jc w:val="right"/>
            </w:pPr>
            <w:r>
              <w:rPr>
                <w:rFonts w:hint="eastAsia"/>
              </w:rPr>
              <w:t>3,129,780.00</w:t>
            </w:r>
          </w:p>
        </w:tc>
        <w:tc>
          <w:tcPr>
            <w:tcW w:w="1716" w:type="dxa"/>
            <w:vAlign w:val="center"/>
          </w:tcPr>
          <w:p w14:paraId="2A5E22E7">
            <w:pPr>
              <w:jc w:val="right"/>
            </w:pPr>
            <w:r>
              <w:rPr>
                <w:rFonts w:hint="eastAsia"/>
              </w:rPr>
              <w:t>4.36</w:t>
            </w:r>
          </w:p>
        </w:tc>
      </w:tr>
      <w:tr w14:paraId="71D27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E9C19E">
            <w:pPr>
              <w:jc w:val="center"/>
            </w:pPr>
            <w:r>
              <w:rPr>
                <w:rFonts w:hint="eastAsia"/>
              </w:rPr>
              <w:t>18</w:t>
            </w:r>
          </w:p>
        </w:tc>
        <w:tc>
          <w:tcPr>
            <w:tcW w:w="1113" w:type="dxa"/>
            <w:vAlign w:val="center"/>
          </w:tcPr>
          <w:p w14:paraId="411C7D75">
            <w:r>
              <w:rPr>
                <w:rFonts w:hint="eastAsia"/>
              </w:rPr>
              <w:t>600028</w:t>
            </w:r>
          </w:p>
        </w:tc>
        <w:tc>
          <w:tcPr>
            <w:tcW w:w="1738" w:type="dxa"/>
            <w:vAlign w:val="center"/>
          </w:tcPr>
          <w:p w14:paraId="2DC47B1D">
            <w:r>
              <w:rPr>
                <w:rFonts w:hint="eastAsia"/>
              </w:rPr>
              <w:t>中国石化</w:t>
            </w:r>
          </w:p>
        </w:tc>
        <w:tc>
          <w:tcPr>
            <w:tcW w:w="2995" w:type="dxa"/>
            <w:vAlign w:val="center"/>
          </w:tcPr>
          <w:p w14:paraId="4C4C4EB4">
            <w:pPr>
              <w:jc w:val="right"/>
            </w:pPr>
            <w:r>
              <w:rPr>
                <w:rFonts w:hint="eastAsia"/>
              </w:rPr>
              <w:t>3,101,247.00</w:t>
            </w:r>
          </w:p>
        </w:tc>
        <w:tc>
          <w:tcPr>
            <w:tcW w:w="1716" w:type="dxa"/>
            <w:vAlign w:val="center"/>
          </w:tcPr>
          <w:p w14:paraId="5AB685FE">
            <w:pPr>
              <w:jc w:val="right"/>
            </w:pPr>
            <w:r>
              <w:rPr>
                <w:rFonts w:hint="eastAsia"/>
              </w:rPr>
              <w:t>4.32</w:t>
            </w:r>
          </w:p>
        </w:tc>
      </w:tr>
      <w:tr w14:paraId="63214AE1">
        <w:tblPrEx>
          <w:tblCellMar>
            <w:top w:w="0" w:type="dxa"/>
            <w:left w:w="108" w:type="dxa"/>
            <w:bottom w:w="0" w:type="dxa"/>
            <w:right w:w="108" w:type="dxa"/>
          </w:tblCellMar>
        </w:tblPrEx>
        <w:trPr>
          <w:jc w:val="center"/>
        </w:trPr>
        <w:tc>
          <w:tcPr>
            <w:tcW w:w="742" w:type="dxa"/>
            <w:vAlign w:val="center"/>
          </w:tcPr>
          <w:p w14:paraId="396C1810">
            <w:pPr>
              <w:jc w:val="center"/>
            </w:pPr>
            <w:r>
              <w:rPr>
                <w:rFonts w:hint="eastAsia"/>
              </w:rPr>
              <w:t>19</w:t>
            </w:r>
          </w:p>
        </w:tc>
        <w:tc>
          <w:tcPr>
            <w:tcW w:w="1113" w:type="dxa"/>
            <w:vAlign w:val="center"/>
          </w:tcPr>
          <w:p w14:paraId="44CCD964">
            <w:r>
              <w:rPr>
                <w:rFonts w:hint="eastAsia"/>
              </w:rPr>
              <w:t>600219</w:t>
            </w:r>
          </w:p>
        </w:tc>
        <w:tc>
          <w:tcPr>
            <w:tcW w:w="1738" w:type="dxa"/>
            <w:vAlign w:val="center"/>
          </w:tcPr>
          <w:p w14:paraId="2B43752B">
            <w:r>
              <w:rPr>
                <w:rFonts w:hint="eastAsia"/>
              </w:rPr>
              <w:t>南山铝业</w:t>
            </w:r>
          </w:p>
        </w:tc>
        <w:tc>
          <w:tcPr>
            <w:tcW w:w="2995" w:type="dxa"/>
            <w:vAlign w:val="center"/>
          </w:tcPr>
          <w:p w14:paraId="3A7489F4">
            <w:pPr>
              <w:jc w:val="right"/>
            </w:pPr>
            <w:r>
              <w:rPr>
                <w:rFonts w:hint="eastAsia"/>
              </w:rPr>
              <w:t>3,074,165.00</w:t>
            </w:r>
          </w:p>
        </w:tc>
        <w:tc>
          <w:tcPr>
            <w:tcW w:w="1716" w:type="dxa"/>
            <w:vAlign w:val="center"/>
          </w:tcPr>
          <w:p w14:paraId="07B26F13">
            <w:pPr>
              <w:jc w:val="right"/>
            </w:pPr>
            <w:r>
              <w:rPr>
                <w:rFonts w:hint="eastAsia"/>
              </w:rPr>
              <w:t>4.28</w:t>
            </w:r>
          </w:p>
        </w:tc>
      </w:tr>
      <w:tr w14:paraId="183E7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4198B6">
            <w:pPr>
              <w:jc w:val="center"/>
            </w:pPr>
            <w:r>
              <w:rPr>
                <w:rFonts w:hint="eastAsia"/>
              </w:rPr>
              <w:t>20</w:t>
            </w:r>
          </w:p>
        </w:tc>
        <w:tc>
          <w:tcPr>
            <w:tcW w:w="1113" w:type="dxa"/>
            <w:vAlign w:val="center"/>
          </w:tcPr>
          <w:p w14:paraId="0443851C">
            <w:r>
              <w:rPr>
                <w:rFonts w:hint="eastAsia"/>
              </w:rPr>
              <w:t>601658</w:t>
            </w:r>
          </w:p>
        </w:tc>
        <w:tc>
          <w:tcPr>
            <w:tcW w:w="1738" w:type="dxa"/>
            <w:vAlign w:val="center"/>
          </w:tcPr>
          <w:p w14:paraId="71DD9119">
            <w:r>
              <w:rPr>
                <w:rFonts w:hint="eastAsia"/>
              </w:rPr>
              <w:t>邮储银行</w:t>
            </w:r>
          </w:p>
        </w:tc>
        <w:tc>
          <w:tcPr>
            <w:tcW w:w="2995" w:type="dxa"/>
            <w:vAlign w:val="center"/>
          </w:tcPr>
          <w:p w14:paraId="01EF6AB6">
            <w:pPr>
              <w:jc w:val="right"/>
            </w:pPr>
            <w:r>
              <w:rPr>
                <w:rFonts w:hint="eastAsia"/>
              </w:rPr>
              <w:t>2,993,765.00</w:t>
            </w:r>
          </w:p>
        </w:tc>
        <w:tc>
          <w:tcPr>
            <w:tcW w:w="1716" w:type="dxa"/>
            <w:vAlign w:val="center"/>
          </w:tcPr>
          <w:p w14:paraId="5A997828">
            <w:pPr>
              <w:jc w:val="right"/>
            </w:pPr>
            <w:r>
              <w:rPr>
                <w:rFonts w:hint="eastAsia"/>
              </w:rPr>
              <w:t>4.17</w:t>
            </w:r>
          </w:p>
        </w:tc>
      </w:tr>
      <w:tr w14:paraId="43F8A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B7642F">
            <w:pPr>
              <w:jc w:val="center"/>
            </w:pPr>
            <w:r>
              <w:rPr>
                <w:rFonts w:hint="eastAsia"/>
              </w:rPr>
              <w:t>21</w:t>
            </w:r>
          </w:p>
        </w:tc>
        <w:tc>
          <w:tcPr>
            <w:tcW w:w="1113" w:type="dxa"/>
            <w:vAlign w:val="center"/>
          </w:tcPr>
          <w:p w14:paraId="7A75B540">
            <w:r>
              <w:rPr>
                <w:rFonts w:hint="eastAsia"/>
              </w:rPr>
              <w:t>002001</w:t>
            </w:r>
          </w:p>
        </w:tc>
        <w:tc>
          <w:tcPr>
            <w:tcW w:w="1738" w:type="dxa"/>
            <w:vAlign w:val="center"/>
          </w:tcPr>
          <w:p w14:paraId="25F25852">
            <w:r>
              <w:rPr>
                <w:rFonts w:hint="eastAsia"/>
              </w:rPr>
              <w:t>新和成</w:t>
            </w:r>
          </w:p>
        </w:tc>
        <w:tc>
          <w:tcPr>
            <w:tcW w:w="2995" w:type="dxa"/>
            <w:vAlign w:val="center"/>
          </w:tcPr>
          <w:p w14:paraId="4AC9A370">
            <w:pPr>
              <w:jc w:val="right"/>
            </w:pPr>
            <w:r>
              <w:rPr>
                <w:rFonts w:hint="eastAsia"/>
              </w:rPr>
              <w:t>2,813,741.00</w:t>
            </w:r>
          </w:p>
        </w:tc>
        <w:tc>
          <w:tcPr>
            <w:tcW w:w="1716" w:type="dxa"/>
            <w:vAlign w:val="center"/>
          </w:tcPr>
          <w:p w14:paraId="0BC88137">
            <w:pPr>
              <w:jc w:val="right"/>
            </w:pPr>
            <w:r>
              <w:rPr>
                <w:rFonts w:hint="eastAsia"/>
              </w:rPr>
              <w:t>3.92</w:t>
            </w:r>
          </w:p>
        </w:tc>
      </w:tr>
      <w:tr w14:paraId="3CDF3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1783BD">
            <w:pPr>
              <w:jc w:val="center"/>
            </w:pPr>
            <w:r>
              <w:rPr>
                <w:rFonts w:hint="eastAsia"/>
              </w:rPr>
              <w:t>22</w:t>
            </w:r>
          </w:p>
        </w:tc>
        <w:tc>
          <w:tcPr>
            <w:tcW w:w="1113" w:type="dxa"/>
            <w:vAlign w:val="center"/>
          </w:tcPr>
          <w:p w14:paraId="0738AD61">
            <w:r>
              <w:rPr>
                <w:rFonts w:hint="eastAsia"/>
              </w:rPr>
              <w:t>000001</w:t>
            </w:r>
          </w:p>
        </w:tc>
        <w:tc>
          <w:tcPr>
            <w:tcW w:w="1738" w:type="dxa"/>
            <w:vAlign w:val="center"/>
          </w:tcPr>
          <w:p w14:paraId="1F416CC3">
            <w:r>
              <w:rPr>
                <w:rFonts w:hint="eastAsia"/>
              </w:rPr>
              <w:t>平安银行</w:t>
            </w:r>
          </w:p>
        </w:tc>
        <w:tc>
          <w:tcPr>
            <w:tcW w:w="2995" w:type="dxa"/>
            <w:vAlign w:val="center"/>
          </w:tcPr>
          <w:p w14:paraId="50F3AB81">
            <w:pPr>
              <w:jc w:val="right"/>
            </w:pPr>
            <w:r>
              <w:rPr>
                <w:rFonts w:hint="eastAsia"/>
              </w:rPr>
              <w:t>2,799,765.12</w:t>
            </w:r>
          </w:p>
        </w:tc>
        <w:tc>
          <w:tcPr>
            <w:tcW w:w="1716" w:type="dxa"/>
            <w:vAlign w:val="center"/>
          </w:tcPr>
          <w:p w14:paraId="18237850">
            <w:pPr>
              <w:jc w:val="right"/>
            </w:pPr>
            <w:r>
              <w:rPr>
                <w:rFonts w:hint="eastAsia"/>
              </w:rPr>
              <w:t>3.90</w:t>
            </w:r>
          </w:p>
        </w:tc>
      </w:tr>
      <w:tr w14:paraId="3FD6C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C73C65">
            <w:pPr>
              <w:jc w:val="center"/>
            </w:pPr>
            <w:r>
              <w:rPr>
                <w:rFonts w:hint="eastAsia"/>
              </w:rPr>
              <w:t>23</w:t>
            </w:r>
          </w:p>
        </w:tc>
        <w:tc>
          <w:tcPr>
            <w:tcW w:w="1113" w:type="dxa"/>
            <w:vAlign w:val="center"/>
          </w:tcPr>
          <w:p w14:paraId="22738481">
            <w:r>
              <w:rPr>
                <w:rFonts w:hint="eastAsia"/>
              </w:rPr>
              <w:t>601601</w:t>
            </w:r>
          </w:p>
        </w:tc>
        <w:tc>
          <w:tcPr>
            <w:tcW w:w="1738" w:type="dxa"/>
            <w:vAlign w:val="center"/>
          </w:tcPr>
          <w:p w14:paraId="002C18D0">
            <w:r>
              <w:rPr>
                <w:rFonts w:hint="eastAsia"/>
              </w:rPr>
              <w:t>中国太保</w:t>
            </w:r>
          </w:p>
        </w:tc>
        <w:tc>
          <w:tcPr>
            <w:tcW w:w="2995" w:type="dxa"/>
            <w:vAlign w:val="center"/>
          </w:tcPr>
          <w:p w14:paraId="1631AF48">
            <w:pPr>
              <w:jc w:val="right"/>
            </w:pPr>
            <w:r>
              <w:rPr>
                <w:rFonts w:hint="eastAsia"/>
              </w:rPr>
              <w:t>2,692,868.00</w:t>
            </w:r>
          </w:p>
        </w:tc>
        <w:tc>
          <w:tcPr>
            <w:tcW w:w="1716" w:type="dxa"/>
            <w:vAlign w:val="center"/>
          </w:tcPr>
          <w:p w14:paraId="3444DB60">
            <w:pPr>
              <w:jc w:val="right"/>
            </w:pPr>
            <w:r>
              <w:rPr>
                <w:rFonts w:hint="eastAsia"/>
              </w:rPr>
              <w:t>3.75</w:t>
            </w:r>
          </w:p>
        </w:tc>
      </w:tr>
      <w:tr w14:paraId="473F8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F10604">
            <w:pPr>
              <w:jc w:val="center"/>
            </w:pPr>
            <w:r>
              <w:rPr>
                <w:rFonts w:hint="eastAsia"/>
              </w:rPr>
              <w:t>24</w:t>
            </w:r>
          </w:p>
        </w:tc>
        <w:tc>
          <w:tcPr>
            <w:tcW w:w="1113" w:type="dxa"/>
            <w:vAlign w:val="center"/>
          </w:tcPr>
          <w:p w14:paraId="1C63F80B">
            <w:r>
              <w:rPr>
                <w:rFonts w:hint="eastAsia"/>
              </w:rPr>
              <w:t>002371</w:t>
            </w:r>
          </w:p>
        </w:tc>
        <w:tc>
          <w:tcPr>
            <w:tcW w:w="1738" w:type="dxa"/>
            <w:vAlign w:val="center"/>
          </w:tcPr>
          <w:p w14:paraId="786CBFF3">
            <w:r>
              <w:rPr>
                <w:rFonts w:hint="eastAsia"/>
              </w:rPr>
              <w:t>北方华创</w:t>
            </w:r>
          </w:p>
        </w:tc>
        <w:tc>
          <w:tcPr>
            <w:tcW w:w="2995" w:type="dxa"/>
            <w:vAlign w:val="center"/>
          </w:tcPr>
          <w:p w14:paraId="220BFC4E">
            <w:pPr>
              <w:jc w:val="right"/>
            </w:pPr>
            <w:r>
              <w:rPr>
                <w:rFonts w:hint="eastAsia"/>
              </w:rPr>
              <w:t>2,641,126.00</w:t>
            </w:r>
          </w:p>
        </w:tc>
        <w:tc>
          <w:tcPr>
            <w:tcW w:w="1716" w:type="dxa"/>
            <w:vAlign w:val="center"/>
          </w:tcPr>
          <w:p w14:paraId="6248BC11">
            <w:pPr>
              <w:jc w:val="right"/>
            </w:pPr>
            <w:r>
              <w:rPr>
                <w:rFonts w:hint="eastAsia"/>
              </w:rPr>
              <w:t>3.68</w:t>
            </w:r>
          </w:p>
        </w:tc>
      </w:tr>
      <w:tr w14:paraId="135C0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7A32B1">
            <w:pPr>
              <w:jc w:val="center"/>
            </w:pPr>
            <w:r>
              <w:rPr>
                <w:rFonts w:hint="eastAsia"/>
              </w:rPr>
              <w:t>25</w:t>
            </w:r>
          </w:p>
        </w:tc>
        <w:tc>
          <w:tcPr>
            <w:tcW w:w="1113" w:type="dxa"/>
            <w:vAlign w:val="center"/>
          </w:tcPr>
          <w:p w14:paraId="31E05DC1">
            <w:r>
              <w:rPr>
                <w:rFonts w:hint="eastAsia"/>
              </w:rPr>
              <w:t>600000</w:t>
            </w:r>
          </w:p>
        </w:tc>
        <w:tc>
          <w:tcPr>
            <w:tcW w:w="1738" w:type="dxa"/>
            <w:vAlign w:val="center"/>
          </w:tcPr>
          <w:p w14:paraId="7CAFF218">
            <w:r>
              <w:rPr>
                <w:rFonts w:hint="eastAsia"/>
              </w:rPr>
              <w:t>浦发银行</w:t>
            </w:r>
          </w:p>
        </w:tc>
        <w:tc>
          <w:tcPr>
            <w:tcW w:w="2995" w:type="dxa"/>
            <w:vAlign w:val="center"/>
          </w:tcPr>
          <w:p w14:paraId="09EF29CB">
            <w:pPr>
              <w:jc w:val="right"/>
            </w:pPr>
            <w:r>
              <w:rPr>
                <w:rFonts w:hint="eastAsia"/>
              </w:rPr>
              <w:t>2,570,366.00</w:t>
            </w:r>
          </w:p>
        </w:tc>
        <w:tc>
          <w:tcPr>
            <w:tcW w:w="1716" w:type="dxa"/>
            <w:vAlign w:val="center"/>
          </w:tcPr>
          <w:p w14:paraId="331C6A1A">
            <w:pPr>
              <w:jc w:val="right"/>
            </w:pPr>
            <w:r>
              <w:rPr>
                <w:rFonts w:hint="eastAsia"/>
              </w:rPr>
              <w:t>3.58</w:t>
            </w:r>
          </w:p>
        </w:tc>
      </w:tr>
      <w:tr w14:paraId="16ADE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050325">
            <w:pPr>
              <w:jc w:val="center"/>
            </w:pPr>
            <w:r>
              <w:rPr>
                <w:rFonts w:hint="eastAsia"/>
              </w:rPr>
              <w:t>26</w:t>
            </w:r>
          </w:p>
        </w:tc>
        <w:tc>
          <w:tcPr>
            <w:tcW w:w="1113" w:type="dxa"/>
            <w:vAlign w:val="center"/>
          </w:tcPr>
          <w:p w14:paraId="45320A15">
            <w:r>
              <w:rPr>
                <w:rFonts w:hint="eastAsia"/>
              </w:rPr>
              <w:t>600926</w:t>
            </w:r>
          </w:p>
        </w:tc>
        <w:tc>
          <w:tcPr>
            <w:tcW w:w="1738" w:type="dxa"/>
            <w:vAlign w:val="center"/>
          </w:tcPr>
          <w:p w14:paraId="0F0762CF">
            <w:r>
              <w:rPr>
                <w:rFonts w:hint="eastAsia"/>
              </w:rPr>
              <w:t>杭州银行</w:t>
            </w:r>
          </w:p>
        </w:tc>
        <w:tc>
          <w:tcPr>
            <w:tcW w:w="2995" w:type="dxa"/>
            <w:vAlign w:val="center"/>
          </w:tcPr>
          <w:p w14:paraId="2D06FE86">
            <w:pPr>
              <w:jc w:val="right"/>
            </w:pPr>
            <w:r>
              <w:rPr>
                <w:rFonts w:hint="eastAsia"/>
              </w:rPr>
              <w:t>2,549,222.00</w:t>
            </w:r>
          </w:p>
        </w:tc>
        <w:tc>
          <w:tcPr>
            <w:tcW w:w="1716" w:type="dxa"/>
            <w:vAlign w:val="center"/>
          </w:tcPr>
          <w:p w14:paraId="79EC7984">
            <w:pPr>
              <w:jc w:val="right"/>
            </w:pPr>
            <w:r>
              <w:rPr>
                <w:rFonts w:hint="eastAsia"/>
              </w:rPr>
              <w:t>3.55</w:t>
            </w:r>
          </w:p>
        </w:tc>
      </w:tr>
      <w:tr w14:paraId="6F286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023E8A">
            <w:pPr>
              <w:jc w:val="center"/>
            </w:pPr>
            <w:r>
              <w:rPr>
                <w:rFonts w:hint="eastAsia"/>
              </w:rPr>
              <w:t>27</w:t>
            </w:r>
          </w:p>
        </w:tc>
        <w:tc>
          <w:tcPr>
            <w:tcW w:w="1113" w:type="dxa"/>
            <w:vAlign w:val="center"/>
          </w:tcPr>
          <w:p w14:paraId="24248C4C">
            <w:r>
              <w:rPr>
                <w:rFonts w:hint="eastAsia"/>
              </w:rPr>
              <w:t>002142</w:t>
            </w:r>
          </w:p>
        </w:tc>
        <w:tc>
          <w:tcPr>
            <w:tcW w:w="1738" w:type="dxa"/>
            <w:vAlign w:val="center"/>
          </w:tcPr>
          <w:p w14:paraId="5963C91A">
            <w:r>
              <w:rPr>
                <w:rFonts w:hint="eastAsia"/>
              </w:rPr>
              <w:t>宁波银行</w:t>
            </w:r>
          </w:p>
        </w:tc>
        <w:tc>
          <w:tcPr>
            <w:tcW w:w="2995" w:type="dxa"/>
            <w:vAlign w:val="center"/>
          </w:tcPr>
          <w:p w14:paraId="5CDC51CD">
            <w:pPr>
              <w:jc w:val="right"/>
            </w:pPr>
            <w:r>
              <w:rPr>
                <w:rFonts w:hint="eastAsia"/>
              </w:rPr>
              <w:t>2,526,649.00</w:t>
            </w:r>
          </w:p>
        </w:tc>
        <w:tc>
          <w:tcPr>
            <w:tcW w:w="1716" w:type="dxa"/>
            <w:vAlign w:val="center"/>
          </w:tcPr>
          <w:p w14:paraId="7157266C">
            <w:pPr>
              <w:jc w:val="right"/>
            </w:pPr>
            <w:r>
              <w:rPr>
                <w:rFonts w:hint="eastAsia"/>
              </w:rPr>
              <w:t>3.52</w:t>
            </w:r>
          </w:p>
        </w:tc>
      </w:tr>
      <w:tr w14:paraId="3EC15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4F9BC2">
            <w:pPr>
              <w:jc w:val="center"/>
            </w:pPr>
            <w:r>
              <w:rPr>
                <w:rFonts w:hint="eastAsia"/>
              </w:rPr>
              <w:t>28</w:t>
            </w:r>
          </w:p>
        </w:tc>
        <w:tc>
          <w:tcPr>
            <w:tcW w:w="1113" w:type="dxa"/>
            <w:vAlign w:val="center"/>
          </w:tcPr>
          <w:p w14:paraId="12CA0BFA">
            <w:r>
              <w:rPr>
                <w:rFonts w:hint="eastAsia"/>
              </w:rPr>
              <w:t>601998</w:t>
            </w:r>
          </w:p>
        </w:tc>
        <w:tc>
          <w:tcPr>
            <w:tcW w:w="1738" w:type="dxa"/>
            <w:vAlign w:val="center"/>
          </w:tcPr>
          <w:p w14:paraId="5245C6B7">
            <w:r>
              <w:rPr>
                <w:rFonts w:hint="eastAsia"/>
              </w:rPr>
              <w:t>中信银行</w:t>
            </w:r>
          </w:p>
        </w:tc>
        <w:tc>
          <w:tcPr>
            <w:tcW w:w="2995" w:type="dxa"/>
            <w:vAlign w:val="center"/>
          </w:tcPr>
          <w:p w14:paraId="04AB9F3D">
            <w:pPr>
              <w:jc w:val="right"/>
            </w:pPr>
            <w:r>
              <w:rPr>
                <w:rFonts w:hint="eastAsia"/>
              </w:rPr>
              <w:t>2,471,036.00</w:t>
            </w:r>
          </w:p>
        </w:tc>
        <w:tc>
          <w:tcPr>
            <w:tcW w:w="1716" w:type="dxa"/>
            <w:vAlign w:val="center"/>
          </w:tcPr>
          <w:p w14:paraId="552B00D2">
            <w:pPr>
              <w:jc w:val="right"/>
            </w:pPr>
            <w:r>
              <w:rPr>
                <w:rFonts w:hint="eastAsia"/>
              </w:rPr>
              <w:t>3.44</w:t>
            </w:r>
          </w:p>
        </w:tc>
      </w:tr>
      <w:tr w14:paraId="4BBAF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38DC80">
            <w:pPr>
              <w:jc w:val="center"/>
            </w:pPr>
            <w:r>
              <w:rPr>
                <w:rFonts w:hint="eastAsia"/>
              </w:rPr>
              <w:t>29</w:t>
            </w:r>
          </w:p>
        </w:tc>
        <w:tc>
          <w:tcPr>
            <w:tcW w:w="1113" w:type="dxa"/>
            <w:vAlign w:val="center"/>
          </w:tcPr>
          <w:p w14:paraId="78B23EA0">
            <w:r>
              <w:rPr>
                <w:rFonts w:hint="eastAsia"/>
              </w:rPr>
              <w:t>600741</w:t>
            </w:r>
          </w:p>
        </w:tc>
        <w:tc>
          <w:tcPr>
            <w:tcW w:w="1738" w:type="dxa"/>
            <w:vAlign w:val="center"/>
          </w:tcPr>
          <w:p w14:paraId="287919F7">
            <w:r>
              <w:rPr>
                <w:rFonts w:hint="eastAsia"/>
              </w:rPr>
              <w:t>华域汽车</w:t>
            </w:r>
          </w:p>
        </w:tc>
        <w:tc>
          <w:tcPr>
            <w:tcW w:w="2995" w:type="dxa"/>
            <w:vAlign w:val="center"/>
          </w:tcPr>
          <w:p w14:paraId="600867BF">
            <w:pPr>
              <w:jc w:val="right"/>
            </w:pPr>
            <w:r>
              <w:rPr>
                <w:rFonts w:hint="eastAsia"/>
              </w:rPr>
              <w:t>2,449,613.00</w:t>
            </w:r>
          </w:p>
        </w:tc>
        <w:tc>
          <w:tcPr>
            <w:tcW w:w="1716" w:type="dxa"/>
            <w:vAlign w:val="center"/>
          </w:tcPr>
          <w:p w14:paraId="42615AE5">
            <w:pPr>
              <w:jc w:val="right"/>
            </w:pPr>
            <w:r>
              <w:rPr>
                <w:rFonts w:hint="eastAsia"/>
              </w:rPr>
              <w:t>3.41</w:t>
            </w:r>
          </w:p>
        </w:tc>
      </w:tr>
      <w:tr w14:paraId="5E462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A38643">
            <w:pPr>
              <w:jc w:val="center"/>
            </w:pPr>
            <w:r>
              <w:rPr>
                <w:rFonts w:hint="eastAsia"/>
              </w:rPr>
              <w:t>30</w:t>
            </w:r>
          </w:p>
        </w:tc>
        <w:tc>
          <w:tcPr>
            <w:tcW w:w="1113" w:type="dxa"/>
            <w:vAlign w:val="center"/>
          </w:tcPr>
          <w:p w14:paraId="5EDFE908">
            <w:r>
              <w:rPr>
                <w:rFonts w:hint="eastAsia"/>
              </w:rPr>
              <w:t>601988</w:t>
            </w:r>
          </w:p>
        </w:tc>
        <w:tc>
          <w:tcPr>
            <w:tcW w:w="1738" w:type="dxa"/>
            <w:vAlign w:val="center"/>
          </w:tcPr>
          <w:p w14:paraId="0D5EDE25">
            <w:r>
              <w:rPr>
                <w:rFonts w:hint="eastAsia"/>
              </w:rPr>
              <w:t>中国银行</w:t>
            </w:r>
          </w:p>
        </w:tc>
        <w:tc>
          <w:tcPr>
            <w:tcW w:w="2995" w:type="dxa"/>
            <w:vAlign w:val="center"/>
          </w:tcPr>
          <w:p w14:paraId="488D2808">
            <w:pPr>
              <w:jc w:val="right"/>
            </w:pPr>
            <w:r>
              <w:rPr>
                <w:rFonts w:hint="eastAsia"/>
              </w:rPr>
              <w:t>2,442,174.00</w:t>
            </w:r>
          </w:p>
        </w:tc>
        <w:tc>
          <w:tcPr>
            <w:tcW w:w="1716" w:type="dxa"/>
            <w:vAlign w:val="center"/>
          </w:tcPr>
          <w:p w14:paraId="01532005">
            <w:pPr>
              <w:jc w:val="right"/>
            </w:pPr>
            <w:r>
              <w:rPr>
                <w:rFonts w:hint="eastAsia"/>
              </w:rPr>
              <w:t>3.40</w:t>
            </w:r>
          </w:p>
        </w:tc>
      </w:tr>
      <w:tr w14:paraId="6D027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572D0C">
            <w:pPr>
              <w:jc w:val="center"/>
            </w:pPr>
            <w:r>
              <w:rPr>
                <w:rFonts w:hint="eastAsia"/>
              </w:rPr>
              <w:t>31</w:t>
            </w:r>
          </w:p>
        </w:tc>
        <w:tc>
          <w:tcPr>
            <w:tcW w:w="1113" w:type="dxa"/>
            <w:vAlign w:val="center"/>
          </w:tcPr>
          <w:p w14:paraId="73332C1B">
            <w:r>
              <w:rPr>
                <w:rFonts w:hint="eastAsia"/>
              </w:rPr>
              <w:t>300628</w:t>
            </w:r>
          </w:p>
        </w:tc>
        <w:tc>
          <w:tcPr>
            <w:tcW w:w="1738" w:type="dxa"/>
            <w:vAlign w:val="center"/>
          </w:tcPr>
          <w:p w14:paraId="67487305">
            <w:r>
              <w:rPr>
                <w:rFonts w:hint="eastAsia"/>
              </w:rPr>
              <w:t>亿联网络</w:t>
            </w:r>
          </w:p>
        </w:tc>
        <w:tc>
          <w:tcPr>
            <w:tcW w:w="2995" w:type="dxa"/>
            <w:vAlign w:val="center"/>
          </w:tcPr>
          <w:p w14:paraId="1F3A594F">
            <w:pPr>
              <w:jc w:val="right"/>
            </w:pPr>
            <w:r>
              <w:rPr>
                <w:rFonts w:hint="eastAsia"/>
              </w:rPr>
              <w:t>2,439,945.00</w:t>
            </w:r>
          </w:p>
        </w:tc>
        <w:tc>
          <w:tcPr>
            <w:tcW w:w="1716" w:type="dxa"/>
            <w:vAlign w:val="center"/>
          </w:tcPr>
          <w:p w14:paraId="303E7F8F">
            <w:pPr>
              <w:jc w:val="right"/>
            </w:pPr>
            <w:r>
              <w:rPr>
                <w:rFonts w:hint="eastAsia"/>
              </w:rPr>
              <w:t>3.40</w:t>
            </w:r>
          </w:p>
        </w:tc>
      </w:tr>
      <w:tr w14:paraId="66172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025A5C">
            <w:pPr>
              <w:jc w:val="center"/>
            </w:pPr>
            <w:r>
              <w:rPr>
                <w:rFonts w:hint="eastAsia"/>
              </w:rPr>
              <w:t>32</w:t>
            </w:r>
          </w:p>
        </w:tc>
        <w:tc>
          <w:tcPr>
            <w:tcW w:w="1113" w:type="dxa"/>
            <w:vAlign w:val="center"/>
          </w:tcPr>
          <w:p w14:paraId="235E2B24">
            <w:r>
              <w:rPr>
                <w:rFonts w:hint="eastAsia"/>
              </w:rPr>
              <w:t>601229</w:t>
            </w:r>
          </w:p>
        </w:tc>
        <w:tc>
          <w:tcPr>
            <w:tcW w:w="1738" w:type="dxa"/>
            <w:vAlign w:val="center"/>
          </w:tcPr>
          <w:p w14:paraId="0EFB8CA9">
            <w:r>
              <w:rPr>
                <w:rFonts w:hint="eastAsia"/>
              </w:rPr>
              <w:t>上海银行</w:t>
            </w:r>
          </w:p>
        </w:tc>
        <w:tc>
          <w:tcPr>
            <w:tcW w:w="2995" w:type="dxa"/>
            <w:vAlign w:val="center"/>
          </w:tcPr>
          <w:p w14:paraId="44FB8293">
            <w:pPr>
              <w:jc w:val="right"/>
            </w:pPr>
            <w:r>
              <w:rPr>
                <w:rFonts w:hint="eastAsia"/>
              </w:rPr>
              <w:t>2,426,347.00</w:t>
            </w:r>
          </w:p>
        </w:tc>
        <w:tc>
          <w:tcPr>
            <w:tcW w:w="1716" w:type="dxa"/>
            <w:vAlign w:val="center"/>
          </w:tcPr>
          <w:p w14:paraId="17795D84">
            <w:pPr>
              <w:jc w:val="right"/>
            </w:pPr>
            <w:r>
              <w:rPr>
                <w:rFonts w:hint="eastAsia"/>
              </w:rPr>
              <w:t>3.38</w:t>
            </w:r>
          </w:p>
        </w:tc>
      </w:tr>
      <w:tr w14:paraId="793BB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964BE3">
            <w:pPr>
              <w:jc w:val="center"/>
            </w:pPr>
            <w:r>
              <w:rPr>
                <w:rFonts w:hint="eastAsia"/>
              </w:rPr>
              <w:t>33</w:t>
            </w:r>
          </w:p>
        </w:tc>
        <w:tc>
          <w:tcPr>
            <w:tcW w:w="1113" w:type="dxa"/>
            <w:vAlign w:val="center"/>
          </w:tcPr>
          <w:p w14:paraId="5A259E7F">
            <w:r>
              <w:rPr>
                <w:rFonts w:hint="eastAsia"/>
              </w:rPr>
              <w:t>002352</w:t>
            </w:r>
          </w:p>
        </w:tc>
        <w:tc>
          <w:tcPr>
            <w:tcW w:w="1738" w:type="dxa"/>
            <w:vAlign w:val="center"/>
          </w:tcPr>
          <w:p w14:paraId="2E849DEF">
            <w:r>
              <w:rPr>
                <w:rFonts w:hint="eastAsia"/>
              </w:rPr>
              <w:t>顺丰控股</w:t>
            </w:r>
          </w:p>
        </w:tc>
        <w:tc>
          <w:tcPr>
            <w:tcW w:w="2995" w:type="dxa"/>
            <w:vAlign w:val="center"/>
          </w:tcPr>
          <w:p w14:paraId="762044F9">
            <w:pPr>
              <w:jc w:val="right"/>
            </w:pPr>
            <w:r>
              <w:rPr>
                <w:rFonts w:hint="eastAsia"/>
              </w:rPr>
              <w:t>2,424,680.00</w:t>
            </w:r>
          </w:p>
        </w:tc>
        <w:tc>
          <w:tcPr>
            <w:tcW w:w="1716" w:type="dxa"/>
            <w:vAlign w:val="center"/>
          </w:tcPr>
          <w:p w14:paraId="62B71F7D">
            <w:pPr>
              <w:jc w:val="right"/>
            </w:pPr>
            <w:r>
              <w:rPr>
                <w:rFonts w:hint="eastAsia"/>
              </w:rPr>
              <w:t>3.38</w:t>
            </w:r>
          </w:p>
        </w:tc>
      </w:tr>
      <w:tr w14:paraId="42E7E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DD99F6">
            <w:pPr>
              <w:jc w:val="center"/>
            </w:pPr>
            <w:r>
              <w:rPr>
                <w:rFonts w:hint="eastAsia"/>
              </w:rPr>
              <w:t>34</w:t>
            </w:r>
          </w:p>
        </w:tc>
        <w:tc>
          <w:tcPr>
            <w:tcW w:w="1113" w:type="dxa"/>
            <w:vAlign w:val="center"/>
          </w:tcPr>
          <w:p w14:paraId="050A6103">
            <w:r>
              <w:rPr>
                <w:rFonts w:hint="eastAsia"/>
              </w:rPr>
              <w:t>000333</w:t>
            </w:r>
          </w:p>
        </w:tc>
        <w:tc>
          <w:tcPr>
            <w:tcW w:w="1738" w:type="dxa"/>
            <w:vAlign w:val="center"/>
          </w:tcPr>
          <w:p w14:paraId="34584BF7">
            <w:r>
              <w:rPr>
                <w:rFonts w:hint="eastAsia"/>
              </w:rPr>
              <w:t>美的集团</w:t>
            </w:r>
          </w:p>
        </w:tc>
        <w:tc>
          <w:tcPr>
            <w:tcW w:w="2995" w:type="dxa"/>
            <w:vAlign w:val="center"/>
          </w:tcPr>
          <w:p w14:paraId="286EB75B">
            <w:pPr>
              <w:jc w:val="right"/>
            </w:pPr>
            <w:r>
              <w:rPr>
                <w:rFonts w:hint="eastAsia"/>
              </w:rPr>
              <w:t>2,398,078.00</w:t>
            </w:r>
          </w:p>
        </w:tc>
        <w:tc>
          <w:tcPr>
            <w:tcW w:w="1716" w:type="dxa"/>
            <w:vAlign w:val="center"/>
          </w:tcPr>
          <w:p w14:paraId="1A33CA4A">
            <w:pPr>
              <w:jc w:val="right"/>
            </w:pPr>
            <w:r>
              <w:rPr>
                <w:rFonts w:hint="eastAsia"/>
              </w:rPr>
              <w:t>3.34</w:t>
            </w:r>
          </w:p>
        </w:tc>
      </w:tr>
      <w:tr w14:paraId="6FA6F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A5AB55">
            <w:pPr>
              <w:jc w:val="center"/>
            </w:pPr>
            <w:r>
              <w:rPr>
                <w:rFonts w:hint="eastAsia"/>
              </w:rPr>
              <w:t>35</w:t>
            </w:r>
          </w:p>
        </w:tc>
        <w:tc>
          <w:tcPr>
            <w:tcW w:w="1113" w:type="dxa"/>
            <w:vAlign w:val="center"/>
          </w:tcPr>
          <w:p w14:paraId="02C66E6A">
            <w:r>
              <w:rPr>
                <w:rFonts w:hint="eastAsia"/>
              </w:rPr>
              <w:t>002415</w:t>
            </w:r>
          </w:p>
        </w:tc>
        <w:tc>
          <w:tcPr>
            <w:tcW w:w="1738" w:type="dxa"/>
            <w:vAlign w:val="center"/>
          </w:tcPr>
          <w:p w14:paraId="530608D5">
            <w:r>
              <w:rPr>
                <w:rFonts w:hint="eastAsia"/>
              </w:rPr>
              <w:t>海康威视</w:t>
            </w:r>
          </w:p>
        </w:tc>
        <w:tc>
          <w:tcPr>
            <w:tcW w:w="2995" w:type="dxa"/>
            <w:vAlign w:val="center"/>
          </w:tcPr>
          <w:p w14:paraId="152A95D4">
            <w:pPr>
              <w:jc w:val="right"/>
            </w:pPr>
            <w:r>
              <w:rPr>
                <w:rFonts w:hint="eastAsia"/>
              </w:rPr>
              <w:t>2,345,600.00</w:t>
            </w:r>
          </w:p>
        </w:tc>
        <w:tc>
          <w:tcPr>
            <w:tcW w:w="1716" w:type="dxa"/>
            <w:vAlign w:val="center"/>
          </w:tcPr>
          <w:p w14:paraId="04928214">
            <w:pPr>
              <w:jc w:val="right"/>
            </w:pPr>
            <w:r>
              <w:rPr>
                <w:rFonts w:hint="eastAsia"/>
              </w:rPr>
              <w:t>3.27</w:t>
            </w:r>
          </w:p>
        </w:tc>
      </w:tr>
      <w:tr w14:paraId="1EC98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C4C694">
            <w:pPr>
              <w:jc w:val="center"/>
            </w:pPr>
            <w:r>
              <w:rPr>
                <w:rFonts w:hint="eastAsia"/>
              </w:rPr>
              <w:t>36</w:t>
            </w:r>
          </w:p>
        </w:tc>
        <w:tc>
          <w:tcPr>
            <w:tcW w:w="1113" w:type="dxa"/>
            <w:vAlign w:val="center"/>
          </w:tcPr>
          <w:p w14:paraId="37C7F731">
            <w:r>
              <w:rPr>
                <w:rFonts w:hint="eastAsia"/>
              </w:rPr>
              <w:t>600019</w:t>
            </w:r>
          </w:p>
        </w:tc>
        <w:tc>
          <w:tcPr>
            <w:tcW w:w="1738" w:type="dxa"/>
            <w:vAlign w:val="center"/>
          </w:tcPr>
          <w:p w14:paraId="12DE8023">
            <w:r>
              <w:rPr>
                <w:rFonts w:hint="eastAsia"/>
              </w:rPr>
              <w:t>宝钢股份</w:t>
            </w:r>
          </w:p>
        </w:tc>
        <w:tc>
          <w:tcPr>
            <w:tcW w:w="2995" w:type="dxa"/>
            <w:vAlign w:val="center"/>
          </w:tcPr>
          <w:p w14:paraId="2F2D2E69">
            <w:pPr>
              <w:jc w:val="right"/>
            </w:pPr>
            <w:r>
              <w:rPr>
                <w:rFonts w:hint="eastAsia"/>
              </w:rPr>
              <w:t>2,328,270.00</w:t>
            </w:r>
          </w:p>
        </w:tc>
        <w:tc>
          <w:tcPr>
            <w:tcW w:w="1716" w:type="dxa"/>
            <w:vAlign w:val="center"/>
          </w:tcPr>
          <w:p w14:paraId="07D7644A">
            <w:pPr>
              <w:jc w:val="right"/>
            </w:pPr>
            <w:r>
              <w:rPr>
                <w:rFonts w:hint="eastAsia"/>
              </w:rPr>
              <w:t>3.24</w:t>
            </w:r>
          </w:p>
        </w:tc>
      </w:tr>
      <w:tr w14:paraId="61CAF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F66CE4">
            <w:pPr>
              <w:jc w:val="center"/>
            </w:pPr>
            <w:r>
              <w:rPr>
                <w:rFonts w:hint="eastAsia"/>
              </w:rPr>
              <w:t>37</w:t>
            </w:r>
          </w:p>
        </w:tc>
        <w:tc>
          <w:tcPr>
            <w:tcW w:w="1113" w:type="dxa"/>
            <w:vAlign w:val="center"/>
          </w:tcPr>
          <w:p w14:paraId="178B2917">
            <w:r>
              <w:rPr>
                <w:rFonts w:hint="eastAsia"/>
              </w:rPr>
              <w:t>601138</w:t>
            </w:r>
          </w:p>
        </w:tc>
        <w:tc>
          <w:tcPr>
            <w:tcW w:w="1738" w:type="dxa"/>
            <w:vAlign w:val="center"/>
          </w:tcPr>
          <w:p w14:paraId="2E57B866">
            <w:r>
              <w:rPr>
                <w:rFonts w:hint="eastAsia"/>
              </w:rPr>
              <w:t>工业富联</w:t>
            </w:r>
          </w:p>
        </w:tc>
        <w:tc>
          <w:tcPr>
            <w:tcW w:w="2995" w:type="dxa"/>
            <w:vAlign w:val="center"/>
          </w:tcPr>
          <w:p w14:paraId="7D50F64A">
            <w:pPr>
              <w:jc w:val="right"/>
            </w:pPr>
            <w:r>
              <w:rPr>
                <w:rFonts w:hint="eastAsia"/>
              </w:rPr>
              <w:t>2,268,623.00</w:t>
            </w:r>
          </w:p>
        </w:tc>
        <w:tc>
          <w:tcPr>
            <w:tcW w:w="1716" w:type="dxa"/>
            <w:vAlign w:val="center"/>
          </w:tcPr>
          <w:p w14:paraId="40DC856D">
            <w:pPr>
              <w:jc w:val="right"/>
            </w:pPr>
            <w:r>
              <w:rPr>
                <w:rFonts w:hint="eastAsia"/>
              </w:rPr>
              <w:t>3.16</w:t>
            </w:r>
          </w:p>
        </w:tc>
      </w:tr>
      <w:tr w14:paraId="7BC08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6FAD31">
            <w:pPr>
              <w:jc w:val="center"/>
            </w:pPr>
            <w:r>
              <w:rPr>
                <w:rFonts w:hint="eastAsia"/>
              </w:rPr>
              <w:t>38</w:t>
            </w:r>
          </w:p>
        </w:tc>
        <w:tc>
          <w:tcPr>
            <w:tcW w:w="1113" w:type="dxa"/>
            <w:vAlign w:val="center"/>
          </w:tcPr>
          <w:p w14:paraId="4B7024B8">
            <w:r>
              <w:rPr>
                <w:rFonts w:hint="eastAsia"/>
              </w:rPr>
              <w:t>002601</w:t>
            </w:r>
          </w:p>
        </w:tc>
        <w:tc>
          <w:tcPr>
            <w:tcW w:w="1738" w:type="dxa"/>
            <w:vAlign w:val="center"/>
          </w:tcPr>
          <w:p w14:paraId="25528036">
            <w:r>
              <w:rPr>
                <w:rFonts w:hint="eastAsia"/>
              </w:rPr>
              <w:t>龙佰集团</w:t>
            </w:r>
          </w:p>
        </w:tc>
        <w:tc>
          <w:tcPr>
            <w:tcW w:w="2995" w:type="dxa"/>
            <w:vAlign w:val="center"/>
          </w:tcPr>
          <w:p w14:paraId="30DF2CF6">
            <w:pPr>
              <w:jc w:val="right"/>
            </w:pPr>
            <w:r>
              <w:rPr>
                <w:rFonts w:hint="eastAsia"/>
              </w:rPr>
              <w:t>2,261,543.00</w:t>
            </w:r>
          </w:p>
        </w:tc>
        <w:tc>
          <w:tcPr>
            <w:tcW w:w="1716" w:type="dxa"/>
            <w:vAlign w:val="center"/>
          </w:tcPr>
          <w:p w14:paraId="22FD610B">
            <w:pPr>
              <w:jc w:val="right"/>
            </w:pPr>
            <w:r>
              <w:rPr>
                <w:rFonts w:hint="eastAsia"/>
              </w:rPr>
              <w:t>3.15</w:t>
            </w:r>
          </w:p>
        </w:tc>
      </w:tr>
      <w:tr w14:paraId="3D2E6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E692E1">
            <w:pPr>
              <w:jc w:val="center"/>
            </w:pPr>
            <w:r>
              <w:rPr>
                <w:rFonts w:hint="eastAsia"/>
              </w:rPr>
              <w:t>39</w:t>
            </w:r>
          </w:p>
        </w:tc>
        <w:tc>
          <w:tcPr>
            <w:tcW w:w="1113" w:type="dxa"/>
            <w:vAlign w:val="center"/>
          </w:tcPr>
          <w:p w14:paraId="1F9087A0">
            <w:r>
              <w:rPr>
                <w:rFonts w:hint="eastAsia"/>
              </w:rPr>
              <w:t>002594</w:t>
            </w:r>
          </w:p>
        </w:tc>
        <w:tc>
          <w:tcPr>
            <w:tcW w:w="1738" w:type="dxa"/>
            <w:vAlign w:val="center"/>
          </w:tcPr>
          <w:p w14:paraId="24AAF5A7">
            <w:r>
              <w:rPr>
                <w:rFonts w:hint="eastAsia"/>
              </w:rPr>
              <w:t>比亚迪</w:t>
            </w:r>
          </w:p>
        </w:tc>
        <w:tc>
          <w:tcPr>
            <w:tcW w:w="2995" w:type="dxa"/>
            <w:vAlign w:val="center"/>
          </w:tcPr>
          <w:p w14:paraId="77C659EF">
            <w:pPr>
              <w:jc w:val="right"/>
            </w:pPr>
            <w:r>
              <w:rPr>
                <w:rFonts w:hint="eastAsia"/>
              </w:rPr>
              <w:t>2,216,553.00</w:t>
            </w:r>
          </w:p>
        </w:tc>
        <w:tc>
          <w:tcPr>
            <w:tcW w:w="1716" w:type="dxa"/>
            <w:vAlign w:val="center"/>
          </w:tcPr>
          <w:p w14:paraId="13854B0F">
            <w:pPr>
              <w:jc w:val="right"/>
            </w:pPr>
            <w:r>
              <w:rPr>
                <w:rFonts w:hint="eastAsia"/>
              </w:rPr>
              <w:t>3.09</w:t>
            </w:r>
          </w:p>
        </w:tc>
      </w:tr>
      <w:tr w14:paraId="5ED53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63E6DE">
            <w:pPr>
              <w:jc w:val="center"/>
            </w:pPr>
            <w:r>
              <w:rPr>
                <w:rFonts w:hint="eastAsia"/>
              </w:rPr>
              <w:t>40</w:t>
            </w:r>
          </w:p>
        </w:tc>
        <w:tc>
          <w:tcPr>
            <w:tcW w:w="1113" w:type="dxa"/>
            <w:vAlign w:val="center"/>
          </w:tcPr>
          <w:p w14:paraId="47519004">
            <w:r>
              <w:rPr>
                <w:rFonts w:hint="eastAsia"/>
              </w:rPr>
              <w:t>600030</w:t>
            </w:r>
          </w:p>
        </w:tc>
        <w:tc>
          <w:tcPr>
            <w:tcW w:w="1738" w:type="dxa"/>
            <w:vAlign w:val="center"/>
          </w:tcPr>
          <w:p w14:paraId="3EDE5029">
            <w:r>
              <w:rPr>
                <w:rFonts w:hint="eastAsia"/>
              </w:rPr>
              <w:t>中信证券</w:t>
            </w:r>
          </w:p>
        </w:tc>
        <w:tc>
          <w:tcPr>
            <w:tcW w:w="2995" w:type="dxa"/>
            <w:vAlign w:val="center"/>
          </w:tcPr>
          <w:p w14:paraId="39D80AAD">
            <w:pPr>
              <w:jc w:val="right"/>
            </w:pPr>
            <w:r>
              <w:rPr>
                <w:rFonts w:hint="eastAsia"/>
              </w:rPr>
              <w:t>2,118,568.00</w:t>
            </w:r>
          </w:p>
        </w:tc>
        <w:tc>
          <w:tcPr>
            <w:tcW w:w="1716" w:type="dxa"/>
            <w:vAlign w:val="center"/>
          </w:tcPr>
          <w:p w14:paraId="26923331">
            <w:pPr>
              <w:jc w:val="right"/>
            </w:pPr>
            <w:r>
              <w:rPr>
                <w:rFonts w:hint="eastAsia"/>
              </w:rPr>
              <w:t>2.95</w:t>
            </w:r>
          </w:p>
        </w:tc>
      </w:tr>
      <w:tr w14:paraId="6108F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26494E">
            <w:pPr>
              <w:jc w:val="center"/>
            </w:pPr>
            <w:r>
              <w:rPr>
                <w:rFonts w:hint="eastAsia"/>
              </w:rPr>
              <w:t>41</w:t>
            </w:r>
          </w:p>
        </w:tc>
        <w:tc>
          <w:tcPr>
            <w:tcW w:w="1113" w:type="dxa"/>
            <w:vAlign w:val="center"/>
          </w:tcPr>
          <w:p w14:paraId="0C03EA85">
            <w:r>
              <w:rPr>
                <w:rFonts w:hint="eastAsia"/>
              </w:rPr>
              <w:t>601600</w:t>
            </w:r>
          </w:p>
        </w:tc>
        <w:tc>
          <w:tcPr>
            <w:tcW w:w="1738" w:type="dxa"/>
            <w:vAlign w:val="center"/>
          </w:tcPr>
          <w:p w14:paraId="7E53CBF3">
            <w:r>
              <w:rPr>
                <w:rFonts w:hint="eastAsia"/>
              </w:rPr>
              <w:t>中国铝业</w:t>
            </w:r>
          </w:p>
        </w:tc>
        <w:tc>
          <w:tcPr>
            <w:tcW w:w="2995" w:type="dxa"/>
            <w:vAlign w:val="center"/>
          </w:tcPr>
          <w:p w14:paraId="15F5519B">
            <w:pPr>
              <w:jc w:val="right"/>
            </w:pPr>
            <w:r>
              <w:rPr>
                <w:rFonts w:hint="eastAsia"/>
              </w:rPr>
              <w:t>2,102,513.80</w:t>
            </w:r>
          </w:p>
        </w:tc>
        <w:tc>
          <w:tcPr>
            <w:tcW w:w="1716" w:type="dxa"/>
            <w:vAlign w:val="center"/>
          </w:tcPr>
          <w:p w14:paraId="2DE647EC">
            <w:pPr>
              <w:jc w:val="right"/>
            </w:pPr>
            <w:r>
              <w:rPr>
                <w:rFonts w:hint="eastAsia"/>
              </w:rPr>
              <w:t>2.93</w:t>
            </w:r>
          </w:p>
        </w:tc>
      </w:tr>
      <w:tr w14:paraId="11A50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CD0BC8">
            <w:pPr>
              <w:jc w:val="center"/>
            </w:pPr>
            <w:r>
              <w:rPr>
                <w:rFonts w:hint="eastAsia"/>
              </w:rPr>
              <w:t>42</w:t>
            </w:r>
          </w:p>
        </w:tc>
        <w:tc>
          <w:tcPr>
            <w:tcW w:w="1113" w:type="dxa"/>
            <w:vAlign w:val="center"/>
          </w:tcPr>
          <w:p w14:paraId="517C2797">
            <w:r>
              <w:rPr>
                <w:rFonts w:hint="eastAsia"/>
              </w:rPr>
              <w:t>000725</w:t>
            </w:r>
          </w:p>
        </w:tc>
        <w:tc>
          <w:tcPr>
            <w:tcW w:w="1738" w:type="dxa"/>
            <w:vAlign w:val="center"/>
          </w:tcPr>
          <w:p w14:paraId="2AF2184D">
            <w:r>
              <w:rPr>
                <w:rFonts w:hint="eastAsia"/>
              </w:rPr>
              <w:t>京东方Ａ</w:t>
            </w:r>
          </w:p>
        </w:tc>
        <w:tc>
          <w:tcPr>
            <w:tcW w:w="2995" w:type="dxa"/>
            <w:vAlign w:val="center"/>
          </w:tcPr>
          <w:p w14:paraId="36BEFAAE">
            <w:pPr>
              <w:jc w:val="right"/>
            </w:pPr>
            <w:r>
              <w:rPr>
                <w:rFonts w:hint="eastAsia"/>
              </w:rPr>
              <w:t>2,039,735.00</w:t>
            </w:r>
          </w:p>
        </w:tc>
        <w:tc>
          <w:tcPr>
            <w:tcW w:w="1716" w:type="dxa"/>
            <w:vAlign w:val="center"/>
          </w:tcPr>
          <w:p w14:paraId="3FE262DB">
            <w:pPr>
              <w:jc w:val="right"/>
            </w:pPr>
            <w:r>
              <w:rPr>
                <w:rFonts w:hint="eastAsia"/>
              </w:rPr>
              <w:t>2.84</w:t>
            </w:r>
          </w:p>
        </w:tc>
      </w:tr>
      <w:tr w14:paraId="2F6E5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32AF73">
            <w:pPr>
              <w:jc w:val="center"/>
            </w:pPr>
            <w:r>
              <w:rPr>
                <w:rFonts w:hint="eastAsia"/>
              </w:rPr>
              <w:t>43</w:t>
            </w:r>
          </w:p>
        </w:tc>
        <w:tc>
          <w:tcPr>
            <w:tcW w:w="1113" w:type="dxa"/>
            <w:vAlign w:val="center"/>
          </w:tcPr>
          <w:p w14:paraId="121D1E3A">
            <w:r>
              <w:rPr>
                <w:rFonts w:hint="eastAsia"/>
              </w:rPr>
              <w:t>603259</w:t>
            </w:r>
          </w:p>
        </w:tc>
        <w:tc>
          <w:tcPr>
            <w:tcW w:w="1738" w:type="dxa"/>
            <w:vAlign w:val="center"/>
          </w:tcPr>
          <w:p w14:paraId="35538E76">
            <w:r>
              <w:rPr>
                <w:rFonts w:hint="eastAsia"/>
              </w:rPr>
              <w:t>药明康德</w:t>
            </w:r>
          </w:p>
        </w:tc>
        <w:tc>
          <w:tcPr>
            <w:tcW w:w="2995" w:type="dxa"/>
            <w:vAlign w:val="center"/>
          </w:tcPr>
          <w:p w14:paraId="5C594DBD">
            <w:pPr>
              <w:jc w:val="right"/>
            </w:pPr>
            <w:r>
              <w:rPr>
                <w:rFonts w:hint="eastAsia"/>
              </w:rPr>
              <w:t>2,026,042.00</w:t>
            </w:r>
          </w:p>
        </w:tc>
        <w:tc>
          <w:tcPr>
            <w:tcW w:w="1716" w:type="dxa"/>
            <w:vAlign w:val="center"/>
          </w:tcPr>
          <w:p w14:paraId="732D867B">
            <w:pPr>
              <w:jc w:val="right"/>
            </w:pPr>
            <w:r>
              <w:rPr>
                <w:rFonts w:hint="eastAsia"/>
              </w:rPr>
              <w:t>2.82</w:t>
            </w:r>
          </w:p>
        </w:tc>
      </w:tr>
      <w:tr w14:paraId="6624F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D47ED2">
            <w:pPr>
              <w:jc w:val="center"/>
            </w:pPr>
            <w:r>
              <w:rPr>
                <w:rFonts w:hint="eastAsia"/>
              </w:rPr>
              <w:t>44</w:t>
            </w:r>
          </w:p>
        </w:tc>
        <w:tc>
          <w:tcPr>
            <w:tcW w:w="1113" w:type="dxa"/>
            <w:vAlign w:val="center"/>
          </w:tcPr>
          <w:p w14:paraId="511D1577">
            <w:r>
              <w:rPr>
                <w:rFonts w:hint="eastAsia"/>
              </w:rPr>
              <w:t>000895</w:t>
            </w:r>
          </w:p>
        </w:tc>
        <w:tc>
          <w:tcPr>
            <w:tcW w:w="1738" w:type="dxa"/>
            <w:vAlign w:val="center"/>
          </w:tcPr>
          <w:p w14:paraId="6877AD50">
            <w:r>
              <w:rPr>
                <w:rFonts w:hint="eastAsia"/>
              </w:rPr>
              <w:t>双汇发展</w:t>
            </w:r>
          </w:p>
        </w:tc>
        <w:tc>
          <w:tcPr>
            <w:tcW w:w="2995" w:type="dxa"/>
            <w:vAlign w:val="center"/>
          </w:tcPr>
          <w:p w14:paraId="11C0F204">
            <w:pPr>
              <w:jc w:val="right"/>
            </w:pPr>
            <w:r>
              <w:rPr>
                <w:rFonts w:hint="eastAsia"/>
              </w:rPr>
              <w:t>2,024,066.00</w:t>
            </w:r>
          </w:p>
        </w:tc>
        <w:tc>
          <w:tcPr>
            <w:tcW w:w="1716" w:type="dxa"/>
            <w:vAlign w:val="center"/>
          </w:tcPr>
          <w:p w14:paraId="1FF50B1A">
            <w:pPr>
              <w:jc w:val="right"/>
            </w:pPr>
            <w:r>
              <w:rPr>
                <w:rFonts w:hint="eastAsia"/>
              </w:rPr>
              <w:t>2.82</w:t>
            </w:r>
          </w:p>
        </w:tc>
      </w:tr>
      <w:tr w14:paraId="6997F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E4788E">
            <w:pPr>
              <w:jc w:val="center"/>
            </w:pPr>
            <w:r>
              <w:rPr>
                <w:rFonts w:hint="eastAsia"/>
              </w:rPr>
              <w:t>45</w:t>
            </w:r>
          </w:p>
        </w:tc>
        <w:tc>
          <w:tcPr>
            <w:tcW w:w="1113" w:type="dxa"/>
            <w:vAlign w:val="center"/>
          </w:tcPr>
          <w:p w14:paraId="40A8A5C8">
            <w:r>
              <w:rPr>
                <w:rFonts w:hint="eastAsia"/>
              </w:rPr>
              <w:t>000425</w:t>
            </w:r>
          </w:p>
        </w:tc>
        <w:tc>
          <w:tcPr>
            <w:tcW w:w="1738" w:type="dxa"/>
            <w:vAlign w:val="center"/>
          </w:tcPr>
          <w:p w14:paraId="4EF69DBC">
            <w:r>
              <w:rPr>
                <w:rFonts w:hint="eastAsia"/>
              </w:rPr>
              <w:t>徐工机械</w:t>
            </w:r>
          </w:p>
        </w:tc>
        <w:tc>
          <w:tcPr>
            <w:tcW w:w="2995" w:type="dxa"/>
            <w:vAlign w:val="center"/>
          </w:tcPr>
          <w:p w14:paraId="032822A1">
            <w:pPr>
              <w:jc w:val="right"/>
            </w:pPr>
            <w:r>
              <w:rPr>
                <w:rFonts w:hint="eastAsia"/>
              </w:rPr>
              <w:t>1,983,575.00</w:t>
            </w:r>
          </w:p>
        </w:tc>
        <w:tc>
          <w:tcPr>
            <w:tcW w:w="1716" w:type="dxa"/>
            <w:vAlign w:val="center"/>
          </w:tcPr>
          <w:p w14:paraId="134BAEA6">
            <w:pPr>
              <w:jc w:val="right"/>
            </w:pPr>
            <w:r>
              <w:rPr>
                <w:rFonts w:hint="eastAsia"/>
              </w:rPr>
              <w:t>2.76</w:t>
            </w:r>
          </w:p>
        </w:tc>
      </w:tr>
      <w:tr w14:paraId="43D55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C93A77">
            <w:pPr>
              <w:jc w:val="center"/>
            </w:pPr>
            <w:r>
              <w:rPr>
                <w:rFonts w:hint="eastAsia"/>
              </w:rPr>
              <w:t>46</w:t>
            </w:r>
          </w:p>
        </w:tc>
        <w:tc>
          <w:tcPr>
            <w:tcW w:w="1113" w:type="dxa"/>
            <w:vAlign w:val="center"/>
          </w:tcPr>
          <w:p w14:paraId="6D6B9C43">
            <w:r>
              <w:rPr>
                <w:rFonts w:hint="eastAsia"/>
              </w:rPr>
              <w:t>000776</w:t>
            </w:r>
          </w:p>
        </w:tc>
        <w:tc>
          <w:tcPr>
            <w:tcW w:w="1738" w:type="dxa"/>
            <w:vAlign w:val="center"/>
          </w:tcPr>
          <w:p w14:paraId="3C4C5512">
            <w:r>
              <w:rPr>
                <w:rFonts w:hint="eastAsia"/>
              </w:rPr>
              <w:t>广发证券</w:t>
            </w:r>
          </w:p>
        </w:tc>
        <w:tc>
          <w:tcPr>
            <w:tcW w:w="2995" w:type="dxa"/>
            <w:vAlign w:val="center"/>
          </w:tcPr>
          <w:p w14:paraId="783C3D6F">
            <w:pPr>
              <w:jc w:val="right"/>
            </w:pPr>
            <w:r>
              <w:rPr>
                <w:rFonts w:hint="eastAsia"/>
              </w:rPr>
              <w:t>1,948,025.00</w:t>
            </w:r>
          </w:p>
        </w:tc>
        <w:tc>
          <w:tcPr>
            <w:tcW w:w="1716" w:type="dxa"/>
            <w:vAlign w:val="center"/>
          </w:tcPr>
          <w:p w14:paraId="649BCE30">
            <w:pPr>
              <w:jc w:val="right"/>
            </w:pPr>
            <w:r>
              <w:rPr>
                <w:rFonts w:hint="eastAsia"/>
              </w:rPr>
              <w:t>2.71</w:t>
            </w:r>
          </w:p>
        </w:tc>
      </w:tr>
      <w:tr w14:paraId="7ED5A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AD5635">
            <w:pPr>
              <w:jc w:val="center"/>
            </w:pPr>
            <w:r>
              <w:rPr>
                <w:rFonts w:hint="eastAsia"/>
              </w:rPr>
              <w:t>47</w:t>
            </w:r>
          </w:p>
        </w:tc>
        <w:tc>
          <w:tcPr>
            <w:tcW w:w="1113" w:type="dxa"/>
            <w:vAlign w:val="center"/>
          </w:tcPr>
          <w:p w14:paraId="62FDB1B0">
            <w:r>
              <w:rPr>
                <w:rFonts w:hint="eastAsia"/>
              </w:rPr>
              <w:t>601919</w:t>
            </w:r>
          </w:p>
        </w:tc>
        <w:tc>
          <w:tcPr>
            <w:tcW w:w="1738" w:type="dxa"/>
            <w:vAlign w:val="center"/>
          </w:tcPr>
          <w:p w14:paraId="0198E183">
            <w:r>
              <w:rPr>
                <w:rFonts w:hint="eastAsia"/>
              </w:rPr>
              <w:t>中远海控</w:t>
            </w:r>
          </w:p>
        </w:tc>
        <w:tc>
          <w:tcPr>
            <w:tcW w:w="2995" w:type="dxa"/>
            <w:vAlign w:val="center"/>
          </w:tcPr>
          <w:p w14:paraId="6ECD200C">
            <w:pPr>
              <w:jc w:val="right"/>
            </w:pPr>
            <w:r>
              <w:rPr>
                <w:rFonts w:hint="eastAsia"/>
              </w:rPr>
              <w:t>1,945,609.00</w:t>
            </w:r>
          </w:p>
        </w:tc>
        <w:tc>
          <w:tcPr>
            <w:tcW w:w="1716" w:type="dxa"/>
            <w:vAlign w:val="center"/>
          </w:tcPr>
          <w:p w14:paraId="6C922C54">
            <w:pPr>
              <w:jc w:val="right"/>
            </w:pPr>
            <w:r>
              <w:rPr>
                <w:rFonts w:hint="eastAsia"/>
              </w:rPr>
              <w:t>2.71</w:t>
            </w:r>
          </w:p>
        </w:tc>
      </w:tr>
      <w:tr w14:paraId="26D3A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0714E9">
            <w:pPr>
              <w:jc w:val="center"/>
            </w:pPr>
            <w:r>
              <w:rPr>
                <w:rFonts w:hint="eastAsia"/>
              </w:rPr>
              <w:t>48</w:t>
            </w:r>
          </w:p>
        </w:tc>
        <w:tc>
          <w:tcPr>
            <w:tcW w:w="1113" w:type="dxa"/>
            <w:vAlign w:val="center"/>
          </w:tcPr>
          <w:p w14:paraId="4576DFF9">
            <w:r>
              <w:rPr>
                <w:rFonts w:hint="eastAsia"/>
              </w:rPr>
              <w:t>601006</w:t>
            </w:r>
          </w:p>
        </w:tc>
        <w:tc>
          <w:tcPr>
            <w:tcW w:w="1738" w:type="dxa"/>
            <w:vAlign w:val="center"/>
          </w:tcPr>
          <w:p w14:paraId="0EC22ACB">
            <w:r>
              <w:rPr>
                <w:rFonts w:hint="eastAsia"/>
              </w:rPr>
              <w:t>大秦铁路</w:t>
            </w:r>
          </w:p>
        </w:tc>
        <w:tc>
          <w:tcPr>
            <w:tcW w:w="2995" w:type="dxa"/>
            <w:vAlign w:val="center"/>
          </w:tcPr>
          <w:p w14:paraId="0DF1D872">
            <w:pPr>
              <w:jc w:val="right"/>
            </w:pPr>
            <w:r>
              <w:rPr>
                <w:rFonts w:hint="eastAsia"/>
              </w:rPr>
              <w:t>1,941,001.00</w:t>
            </w:r>
          </w:p>
        </w:tc>
        <w:tc>
          <w:tcPr>
            <w:tcW w:w="1716" w:type="dxa"/>
            <w:vAlign w:val="center"/>
          </w:tcPr>
          <w:p w14:paraId="50F00565">
            <w:pPr>
              <w:jc w:val="right"/>
            </w:pPr>
            <w:r>
              <w:rPr>
                <w:rFonts w:hint="eastAsia"/>
              </w:rPr>
              <w:t>2.70</w:t>
            </w:r>
          </w:p>
        </w:tc>
      </w:tr>
      <w:tr w14:paraId="49D40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C0CF61">
            <w:pPr>
              <w:jc w:val="center"/>
            </w:pPr>
            <w:r>
              <w:rPr>
                <w:rFonts w:hint="eastAsia"/>
              </w:rPr>
              <w:t>49</w:t>
            </w:r>
          </w:p>
        </w:tc>
        <w:tc>
          <w:tcPr>
            <w:tcW w:w="1113" w:type="dxa"/>
            <w:vAlign w:val="center"/>
          </w:tcPr>
          <w:p w14:paraId="4867456B">
            <w:r>
              <w:rPr>
                <w:rFonts w:hint="eastAsia"/>
              </w:rPr>
              <w:t>601169</w:t>
            </w:r>
          </w:p>
        </w:tc>
        <w:tc>
          <w:tcPr>
            <w:tcW w:w="1738" w:type="dxa"/>
            <w:vAlign w:val="center"/>
          </w:tcPr>
          <w:p w14:paraId="000EAB89">
            <w:r>
              <w:rPr>
                <w:rFonts w:hint="eastAsia"/>
              </w:rPr>
              <w:t>北京银行</w:t>
            </w:r>
          </w:p>
        </w:tc>
        <w:tc>
          <w:tcPr>
            <w:tcW w:w="2995" w:type="dxa"/>
            <w:vAlign w:val="center"/>
          </w:tcPr>
          <w:p w14:paraId="3A7AACB5">
            <w:pPr>
              <w:jc w:val="right"/>
            </w:pPr>
            <w:r>
              <w:rPr>
                <w:rFonts w:hint="eastAsia"/>
              </w:rPr>
              <w:t>1,935,268.00</w:t>
            </w:r>
          </w:p>
        </w:tc>
        <w:tc>
          <w:tcPr>
            <w:tcW w:w="1716" w:type="dxa"/>
            <w:vAlign w:val="center"/>
          </w:tcPr>
          <w:p w14:paraId="59B377D6">
            <w:pPr>
              <w:jc w:val="right"/>
            </w:pPr>
            <w:r>
              <w:rPr>
                <w:rFonts w:hint="eastAsia"/>
              </w:rPr>
              <w:t>2.70</w:t>
            </w:r>
          </w:p>
        </w:tc>
      </w:tr>
      <w:tr w14:paraId="7E53A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3E8E1F">
            <w:pPr>
              <w:jc w:val="center"/>
            </w:pPr>
            <w:r>
              <w:rPr>
                <w:rFonts w:hint="eastAsia"/>
              </w:rPr>
              <w:t>50</w:t>
            </w:r>
          </w:p>
        </w:tc>
        <w:tc>
          <w:tcPr>
            <w:tcW w:w="1113" w:type="dxa"/>
            <w:vAlign w:val="center"/>
          </w:tcPr>
          <w:p w14:paraId="31CFD0CA">
            <w:r>
              <w:rPr>
                <w:rFonts w:hint="eastAsia"/>
              </w:rPr>
              <w:t>688561</w:t>
            </w:r>
          </w:p>
        </w:tc>
        <w:tc>
          <w:tcPr>
            <w:tcW w:w="1738" w:type="dxa"/>
            <w:vAlign w:val="center"/>
          </w:tcPr>
          <w:p w14:paraId="7DCCC897">
            <w:r>
              <w:rPr>
                <w:rFonts w:hint="eastAsia"/>
              </w:rPr>
              <w:t>奇安信</w:t>
            </w:r>
          </w:p>
        </w:tc>
        <w:tc>
          <w:tcPr>
            <w:tcW w:w="2995" w:type="dxa"/>
            <w:vAlign w:val="center"/>
          </w:tcPr>
          <w:p w14:paraId="68627FF8">
            <w:pPr>
              <w:jc w:val="right"/>
            </w:pPr>
            <w:r>
              <w:rPr>
                <w:rFonts w:hint="eastAsia"/>
              </w:rPr>
              <w:t>1,927,709.11</w:t>
            </w:r>
          </w:p>
        </w:tc>
        <w:tc>
          <w:tcPr>
            <w:tcW w:w="1716" w:type="dxa"/>
            <w:vAlign w:val="center"/>
          </w:tcPr>
          <w:p w14:paraId="27CFDC25">
            <w:pPr>
              <w:jc w:val="right"/>
            </w:pPr>
            <w:r>
              <w:rPr>
                <w:rFonts w:hint="eastAsia"/>
              </w:rPr>
              <w:t>2.69</w:t>
            </w:r>
          </w:p>
        </w:tc>
      </w:tr>
      <w:tr w14:paraId="27DB7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64CB4A">
            <w:pPr>
              <w:jc w:val="center"/>
            </w:pPr>
            <w:r>
              <w:rPr>
                <w:rFonts w:hint="eastAsia"/>
              </w:rPr>
              <w:t>51</w:t>
            </w:r>
          </w:p>
        </w:tc>
        <w:tc>
          <w:tcPr>
            <w:tcW w:w="1113" w:type="dxa"/>
            <w:vAlign w:val="center"/>
          </w:tcPr>
          <w:p w14:paraId="11A52418">
            <w:r>
              <w:rPr>
                <w:rFonts w:hint="eastAsia"/>
              </w:rPr>
              <w:t>300502</w:t>
            </w:r>
          </w:p>
        </w:tc>
        <w:tc>
          <w:tcPr>
            <w:tcW w:w="1738" w:type="dxa"/>
            <w:vAlign w:val="center"/>
          </w:tcPr>
          <w:p w14:paraId="60C9C062">
            <w:r>
              <w:rPr>
                <w:rFonts w:hint="eastAsia"/>
              </w:rPr>
              <w:t>新易盛</w:t>
            </w:r>
          </w:p>
        </w:tc>
        <w:tc>
          <w:tcPr>
            <w:tcW w:w="2995" w:type="dxa"/>
            <w:vAlign w:val="center"/>
          </w:tcPr>
          <w:p w14:paraId="1DB3D3D7">
            <w:pPr>
              <w:jc w:val="right"/>
            </w:pPr>
            <w:r>
              <w:rPr>
                <w:rFonts w:hint="eastAsia"/>
              </w:rPr>
              <w:t>1,920,702.00</w:t>
            </w:r>
          </w:p>
        </w:tc>
        <w:tc>
          <w:tcPr>
            <w:tcW w:w="1716" w:type="dxa"/>
            <w:vAlign w:val="center"/>
          </w:tcPr>
          <w:p w14:paraId="108E6BAE">
            <w:pPr>
              <w:jc w:val="right"/>
            </w:pPr>
            <w:r>
              <w:rPr>
                <w:rFonts w:hint="eastAsia"/>
              </w:rPr>
              <w:t>2.68</w:t>
            </w:r>
          </w:p>
        </w:tc>
      </w:tr>
      <w:tr w14:paraId="614F4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4A6239">
            <w:pPr>
              <w:jc w:val="center"/>
            </w:pPr>
            <w:r>
              <w:rPr>
                <w:rFonts w:hint="eastAsia"/>
              </w:rPr>
              <w:t>52</w:t>
            </w:r>
          </w:p>
        </w:tc>
        <w:tc>
          <w:tcPr>
            <w:tcW w:w="1113" w:type="dxa"/>
            <w:vAlign w:val="center"/>
          </w:tcPr>
          <w:p w14:paraId="34EF6ECF">
            <w:r>
              <w:rPr>
                <w:rFonts w:hint="eastAsia"/>
              </w:rPr>
              <w:t>300760</w:t>
            </w:r>
          </w:p>
        </w:tc>
        <w:tc>
          <w:tcPr>
            <w:tcW w:w="1738" w:type="dxa"/>
            <w:vAlign w:val="center"/>
          </w:tcPr>
          <w:p w14:paraId="1C9EECEA">
            <w:r>
              <w:rPr>
                <w:rFonts w:hint="eastAsia"/>
              </w:rPr>
              <w:t>迈瑞医疗</w:t>
            </w:r>
          </w:p>
        </w:tc>
        <w:tc>
          <w:tcPr>
            <w:tcW w:w="2995" w:type="dxa"/>
            <w:vAlign w:val="center"/>
          </w:tcPr>
          <w:p w14:paraId="3B342BB9">
            <w:pPr>
              <w:jc w:val="right"/>
            </w:pPr>
            <w:r>
              <w:rPr>
                <w:rFonts w:hint="eastAsia"/>
              </w:rPr>
              <w:t>1,913,488.35</w:t>
            </w:r>
          </w:p>
        </w:tc>
        <w:tc>
          <w:tcPr>
            <w:tcW w:w="1716" w:type="dxa"/>
            <w:vAlign w:val="center"/>
          </w:tcPr>
          <w:p w14:paraId="013CB3BF">
            <w:pPr>
              <w:jc w:val="right"/>
            </w:pPr>
            <w:r>
              <w:rPr>
                <w:rFonts w:hint="eastAsia"/>
              </w:rPr>
              <w:t>2.67</w:t>
            </w:r>
          </w:p>
        </w:tc>
      </w:tr>
      <w:tr w14:paraId="2C2D7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3E6157">
            <w:pPr>
              <w:jc w:val="center"/>
            </w:pPr>
            <w:r>
              <w:rPr>
                <w:rFonts w:hint="eastAsia"/>
              </w:rPr>
              <w:t>53</w:t>
            </w:r>
          </w:p>
        </w:tc>
        <w:tc>
          <w:tcPr>
            <w:tcW w:w="1113" w:type="dxa"/>
            <w:vAlign w:val="center"/>
          </w:tcPr>
          <w:p w14:paraId="2D9899CB">
            <w:r>
              <w:rPr>
                <w:rFonts w:hint="eastAsia"/>
              </w:rPr>
              <w:t>688111</w:t>
            </w:r>
          </w:p>
        </w:tc>
        <w:tc>
          <w:tcPr>
            <w:tcW w:w="1738" w:type="dxa"/>
            <w:vAlign w:val="center"/>
          </w:tcPr>
          <w:p w14:paraId="378AA23D">
            <w:r>
              <w:rPr>
                <w:rFonts w:hint="eastAsia"/>
              </w:rPr>
              <w:t>金山办公</w:t>
            </w:r>
          </w:p>
        </w:tc>
        <w:tc>
          <w:tcPr>
            <w:tcW w:w="2995" w:type="dxa"/>
            <w:vAlign w:val="center"/>
          </w:tcPr>
          <w:p w14:paraId="62530EF5">
            <w:pPr>
              <w:jc w:val="right"/>
            </w:pPr>
            <w:r>
              <w:rPr>
                <w:rFonts w:hint="eastAsia"/>
              </w:rPr>
              <w:t>1,889,530.02</w:t>
            </w:r>
          </w:p>
        </w:tc>
        <w:tc>
          <w:tcPr>
            <w:tcW w:w="1716" w:type="dxa"/>
            <w:vAlign w:val="center"/>
          </w:tcPr>
          <w:p w14:paraId="27C4DCEC">
            <w:pPr>
              <w:jc w:val="right"/>
            </w:pPr>
            <w:r>
              <w:rPr>
                <w:rFonts w:hint="eastAsia"/>
              </w:rPr>
              <w:t>2.63</w:t>
            </w:r>
          </w:p>
        </w:tc>
      </w:tr>
      <w:tr w14:paraId="57BA2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21F361">
            <w:pPr>
              <w:jc w:val="center"/>
            </w:pPr>
            <w:r>
              <w:rPr>
                <w:rFonts w:hint="eastAsia"/>
              </w:rPr>
              <w:t>54</w:t>
            </w:r>
          </w:p>
        </w:tc>
        <w:tc>
          <w:tcPr>
            <w:tcW w:w="1113" w:type="dxa"/>
            <w:vAlign w:val="center"/>
          </w:tcPr>
          <w:p w14:paraId="4DF32958">
            <w:r>
              <w:rPr>
                <w:rFonts w:hint="eastAsia"/>
              </w:rPr>
              <w:t>601838</w:t>
            </w:r>
          </w:p>
        </w:tc>
        <w:tc>
          <w:tcPr>
            <w:tcW w:w="1738" w:type="dxa"/>
            <w:vAlign w:val="center"/>
          </w:tcPr>
          <w:p w14:paraId="7F9914AD">
            <w:r>
              <w:rPr>
                <w:rFonts w:hint="eastAsia"/>
              </w:rPr>
              <w:t>成都银行</w:t>
            </w:r>
          </w:p>
        </w:tc>
        <w:tc>
          <w:tcPr>
            <w:tcW w:w="2995" w:type="dxa"/>
            <w:vAlign w:val="center"/>
          </w:tcPr>
          <w:p w14:paraId="0247DA44">
            <w:pPr>
              <w:jc w:val="right"/>
            </w:pPr>
            <w:r>
              <w:rPr>
                <w:rFonts w:hint="eastAsia"/>
              </w:rPr>
              <w:t>1,880,211.00</w:t>
            </w:r>
          </w:p>
        </w:tc>
        <w:tc>
          <w:tcPr>
            <w:tcW w:w="1716" w:type="dxa"/>
            <w:vAlign w:val="center"/>
          </w:tcPr>
          <w:p w14:paraId="273A6167">
            <w:pPr>
              <w:jc w:val="right"/>
            </w:pPr>
            <w:r>
              <w:rPr>
                <w:rFonts w:hint="eastAsia"/>
              </w:rPr>
              <w:t>2.62</w:t>
            </w:r>
          </w:p>
        </w:tc>
      </w:tr>
      <w:tr w14:paraId="7BAB2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7E0D42">
            <w:pPr>
              <w:jc w:val="center"/>
            </w:pPr>
            <w:r>
              <w:rPr>
                <w:rFonts w:hint="eastAsia"/>
              </w:rPr>
              <w:t>55</w:t>
            </w:r>
          </w:p>
        </w:tc>
        <w:tc>
          <w:tcPr>
            <w:tcW w:w="1113" w:type="dxa"/>
            <w:vAlign w:val="center"/>
          </w:tcPr>
          <w:p w14:paraId="0007D93D">
            <w:r>
              <w:rPr>
                <w:rFonts w:hint="eastAsia"/>
              </w:rPr>
              <w:t>000630</w:t>
            </w:r>
          </w:p>
        </w:tc>
        <w:tc>
          <w:tcPr>
            <w:tcW w:w="1738" w:type="dxa"/>
            <w:vAlign w:val="center"/>
          </w:tcPr>
          <w:p w14:paraId="3BC2E8F1">
            <w:r>
              <w:rPr>
                <w:rFonts w:hint="eastAsia"/>
              </w:rPr>
              <w:t>铜陵有色</w:t>
            </w:r>
          </w:p>
        </w:tc>
        <w:tc>
          <w:tcPr>
            <w:tcW w:w="2995" w:type="dxa"/>
            <w:vAlign w:val="center"/>
          </w:tcPr>
          <w:p w14:paraId="560F47A6">
            <w:pPr>
              <w:jc w:val="right"/>
            </w:pPr>
            <w:r>
              <w:rPr>
                <w:rFonts w:hint="eastAsia"/>
              </w:rPr>
              <w:t>1,859,582.00</w:t>
            </w:r>
          </w:p>
        </w:tc>
        <w:tc>
          <w:tcPr>
            <w:tcW w:w="1716" w:type="dxa"/>
            <w:vAlign w:val="center"/>
          </w:tcPr>
          <w:p w14:paraId="04BD9B6B">
            <w:pPr>
              <w:jc w:val="right"/>
            </w:pPr>
            <w:r>
              <w:rPr>
                <w:rFonts w:hint="eastAsia"/>
              </w:rPr>
              <w:t>2.59</w:t>
            </w:r>
          </w:p>
        </w:tc>
      </w:tr>
      <w:tr w14:paraId="0EA91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E9BD13">
            <w:pPr>
              <w:jc w:val="center"/>
            </w:pPr>
            <w:r>
              <w:rPr>
                <w:rFonts w:hint="eastAsia"/>
              </w:rPr>
              <w:t>56</w:t>
            </w:r>
          </w:p>
        </w:tc>
        <w:tc>
          <w:tcPr>
            <w:tcW w:w="1113" w:type="dxa"/>
            <w:vAlign w:val="center"/>
          </w:tcPr>
          <w:p w14:paraId="66FBC531">
            <w:r>
              <w:rPr>
                <w:rFonts w:hint="eastAsia"/>
              </w:rPr>
              <w:t>002185</w:t>
            </w:r>
          </w:p>
        </w:tc>
        <w:tc>
          <w:tcPr>
            <w:tcW w:w="1738" w:type="dxa"/>
            <w:vAlign w:val="center"/>
          </w:tcPr>
          <w:p w14:paraId="2298C82E">
            <w:r>
              <w:rPr>
                <w:rFonts w:hint="eastAsia"/>
              </w:rPr>
              <w:t>华天科技</w:t>
            </w:r>
          </w:p>
        </w:tc>
        <w:tc>
          <w:tcPr>
            <w:tcW w:w="2995" w:type="dxa"/>
            <w:vAlign w:val="center"/>
          </w:tcPr>
          <w:p w14:paraId="4CE9DA76">
            <w:pPr>
              <w:jc w:val="right"/>
            </w:pPr>
            <w:r>
              <w:rPr>
                <w:rFonts w:hint="eastAsia"/>
              </w:rPr>
              <w:t>1,844,852.00</w:t>
            </w:r>
          </w:p>
        </w:tc>
        <w:tc>
          <w:tcPr>
            <w:tcW w:w="1716" w:type="dxa"/>
            <w:vAlign w:val="center"/>
          </w:tcPr>
          <w:p w14:paraId="260578F7">
            <w:pPr>
              <w:jc w:val="right"/>
            </w:pPr>
            <w:r>
              <w:rPr>
                <w:rFonts w:hint="eastAsia"/>
              </w:rPr>
              <w:t>2.57</w:t>
            </w:r>
          </w:p>
        </w:tc>
      </w:tr>
      <w:tr w14:paraId="407A0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63711F">
            <w:pPr>
              <w:jc w:val="center"/>
            </w:pPr>
            <w:r>
              <w:rPr>
                <w:rFonts w:hint="eastAsia"/>
              </w:rPr>
              <w:t>57</w:t>
            </w:r>
          </w:p>
        </w:tc>
        <w:tc>
          <w:tcPr>
            <w:tcW w:w="1113" w:type="dxa"/>
            <w:vAlign w:val="center"/>
          </w:tcPr>
          <w:p w14:paraId="5D0EE309">
            <w:r>
              <w:rPr>
                <w:rFonts w:hint="eastAsia"/>
              </w:rPr>
              <w:t>601628</w:t>
            </w:r>
          </w:p>
        </w:tc>
        <w:tc>
          <w:tcPr>
            <w:tcW w:w="1738" w:type="dxa"/>
            <w:vAlign w:val="center"/>
          </w:tcPr>
          <w:p w14:paraId="180F1B69">
            <w:r>
              <w:rPr>
                <w:rFonts w:hint="eastAsia"/>
              </w:rPr>
              <w:t>中国人寿</w:t>
            </w:r>
          </w:p>
        </w:tc>
        <w:tc>
          <w:tcPr>
            <w:tcW w:w="2995" w:type="dxa"/>
            <w:vAlign w:val="center"/>
          </w:tcPr>
          <w:p w14:paraId="58250676">
            <w:pPr>
              <w:jc w:val="right"/>
            </w:pPr>
            <w:r>
              <w:rPr>
                <w:rFonts w:hint="eastAsia"/>
              </w:rPr>
              <w:t>1,815,405.00</w:t>
            </w:r>
          </w:p>
        </w:tc>
        <w:tc>
          <w:tcPr>
            <w:tcW w:w="1716" w:type="dxa"/>
            <w:vAlign w:val="center"/>
          </w:tcPr>
          <w:p w14:paraId="563D5250">
            <w:pPr>
              <w:jc w:val="right"/>
            </w:pPr>
            <w:r>
              <w:rPr>
                <w:rFonts w:hint="eastAsia"/>
              </w:rPr>
              <w:t>2.53</w:t>
            </w:r>
          </w:p>
        </w:tc>
      </w:tr>
      <w:tr w14:paraId="6150A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21D942">
            <w:pPr>
              <w:jc w:val="center"/>
            </w:pPr>
            <w:r>
              <w:rPr>
                <w:rFonts w:hint="eastAsia"/>
              </w:rPr>
              <w:t>58</w:t>
            </w:r>
          </w:p>
        </w:tc>
        <w:tc>
          <w:tcPr>
            <w:tcW w:w="1113" w:type="dxa"/>
            <w:vAlign w:val="center"/>
          </w:tcPr>
          <w:p w14:paraId="0BD5054D">
            <w:r>
              <w:rPr>
                <w:rFonts w:hint="eastAsia"/>
              </w:rPr>
              <w:t>001979</w:t>
            </w:r>
          </w:p>
        </w:tc>
        <w:tc>
          <w:tcPr>
            <w:tcW w:w="1738" w:type="dxa"/>
            <w:vAlign w:val="center"/>
          </w:tcPr>
          <w:p w14:paraId="6BDDA91C">
            <w:r>
              <w:rPr>
                <w:rFonts w:hint="eastAsia"/>
              </w:rPr>
              <w:t>招商蛇口</w:t>
            </w:r>
          </w:p>
        </w:tc>
        <w:tc>
          <w:tcPr>
            <w:tcW w:w="2995" w:type="dxa"/>
            <w:vAlign w:val="center"/>
          </w:tcPr>
          <w:p w14:paraId="17F968CF">
            <w:pPr>
              <w:jc w:val="right"/>
            </w:pPr>
            <w:r>
              <w:rPr>
                <w:rFonts w:hint="eastAsia"/>
              </w:rPr>
              <w:t>1,806,436.00</w:t>
            </w:r>
          </w:p>
        </w:tc>
        <w:tc>
          <w:tcPr>
            <w:tcW w:w="1716" w:type="dxa"/>
            <w:vAlign w:val="center"/>
          </w:tcPr>
          <w:p w14:paraId="749F2D91">
            <w:pPr>
              <w:jc w:val="right"/>
            </w:pPr>
            <w:r>
              <w:rPr>
                <w:rFonts w:hint="eastAsia"/>
              </w:rPr>
              <w:t>2.52</w:t>
            </w:r>
          </w:p>
        </w:tc>
      </w:tr>
      <w:tr w14:paraId="6517F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A8789B">
            <w:pPr>
              <w:jc w:val="center"/>
            </w:pPr>
            <w:r>
              <w:rPr>
                <w:rFonts w:hint="eastAsia"/>
              </w:rPr>
              <w:t>59</w:t>
            </w:r>
          </w:p>
        </w:tc>
        <w:tc>
          <w:tcPr>
            <w:tcW w:w="1113" w:type="dxa"/>
            <w:vAlign w:val="center"/>
          </w:tcPr>
          <w:p w14:paraId="14403658">
            <w:r>
              <w:rPr>
                <w:rFonts w:hint="eastAsia"/>
              </w:rPr>
              <w:t>601211</w:t>
            </w:r>
          </w:p>
        </w:tc>
        <w:tc>
          <w:tcPr>
            <w:tcW w:w="1738" w:type="dxa"/>
            <w:vAlign w:val="center"/>
          </w:tcPr>
          <w:p w14:paraId="1EAAE04E">
            <w:r>
              <w:rPr>
                <w:rFonts w:hint="eastAsia"/>
              </w:rPr>
              <w:t>国泰海通</w:t>
            </w:r>
          </w:p>
        </w:tc>
        <w:tc>
          <w:tcPr>
            <w:tcW w:w="2995" w:type="dxa"/>
            <w:vAlign w:val="center"/>
          </w:tcPr>
          <w:p w14:paraId="0FEAB3C8">
            <w:pPr>
              <w:jc w:val="right"/>
            </w:pPr>
            <w:r>
              <w:rPr>
                <w:rFonts w:hint="eastAsia"/>
              </w:rPr>
              <w:t>1,805,938.74</w:t>
            </w:r>
          </w:p>
        </w:tc>
        <w:tc>
          <w:tcPr>
            <w:tcW w:w="1716" w:type="dxa"/>
            <w:vAlign w:val="center"/>
          </w:tcPr>
          <w:p w14:paraId="50EC8C41">
            <w:pPr>
              <w:jc w:val="right"/>
            </w:pPr>
            <w:r>
              <w:rPr>
                <w:rFonts w:hint="eastAsia"/>
              </w:rPr>
              <w:t>2.52</w:t>
            </w:r>
          </w:p>
        </w:tc>
      </w:tr>
      <w:tr w14:paraId="5E207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4255BB">
            <w:pPr>
              <w:jc w:val="center"/>
            </w:pPr>
            <w:r>
              <w:rPr>
                <w:rFonts w:hint="eastAsia"/>
              </w:rPr>
              <w:t>60</w:t>
            </w:r>
          </w:p>
        </w:tc>
        <w:tc>
          <w:tcPr>
            <w:tcW w:w="1113" w:type="dxa"/>
            <w:vAlign w:val="center"/>
          </w:tcPr>
          <w:p w14:paraId="612304BA">
            <w:r>
              <w:rPr>
                <w:rFonts w:hint="eastAsia"/>
              </w:rPr>
              <w:t>601009</w:t>
            </w:r>
          </w:p>
        </w:tc>
        <w:tc>
          <w:tcPr>
            <w:tcW w:w="1738" w:type="dxa"/>
            <w:vAlign w:val="center"/>
          </w:tcPr>
          <w:p w14:paraId="743903BD">
            <w:r>
              <w:rPr>
                <w:rFonts w:hint="eastAsia"/>
              </w:rPr>
              <w:t>南京银行</w:t>
            </w:r>
          </w:p>
        </w:tc>
        <w:tc>
          <w:tcPr>
            <w:tcW w:w="2995" w:type="dxa"/>
            <w:vAlign w:val="center"/>
          </w:tcPr>
          <w:p w14:paraId="7EE93A16">
            <w:pPr>
              <w:jc w:val="right"/>
            </w:pPr>
            <w:r>
              <w:rPr>
                <w:rFonts w:hint="eastAsia"/>
              </w:rPr>
              <w:t>1,778,747.00</w:t>
            </w:r>
          </w:p>
        </w:tc>
        <w:tc>
          <w:tcPr>
            <w:tcW w:w="1716" w:type="dxa"/>
            <w:vAlign w:val="center"/>
          </w:tcPr>
          <w:p w14:paraId="5949D597">
            <w:pPr>
              <w:jc w:val="right"/>
            </w:pPr>
            <w:r>
              <w:rPr>
                <w:rFonts w:hint="eastAsia"/>
              </w:rPr>
              <w:t>2.48</w:t>
            </w:r>
          </w:p>
        </w:tc>
      </w:tr>
      <w:tr w14:paraId="3DA6B7FE">
        <w:tblPrEx>
          <w:tblCellMar>
            <w:top w:w="0" w:type="dxa"/>
            <w:left w:w="108" w:type="dxa"/>
            <w:bottom w:w="0" w:type="dxa"/>
            <w:right w:w="108" w:type="dxa"/>
          </w:tblCellMar>
        </w:tblPrEx>
        <w:trPr>
          <w:jc w:val="center"/>
        </w:trPr>
        <w:tc>
          <w:tcPr>
            <w:tcW w:w="742" w:type="dxa"/>
            <w:vAlign w:val="center"/>
          </w:tcPr>
          <w:p w14:paraId="7F9DA897">
            <w:pPr>
              <w:jc w:val="center"/>
            </w:pPr>
            <w:r>
              <w:rPr>
                <w:rFonts w:hint="eastAsia"/>
              </w:rPr>
              <w:t>61</w:t>
            </w:r>
          </w:p>
        </w:tc>
        <w:tc>
          <w:tcPr>
            <w:tcW w:w="1113" w:type="dxa"/>
            <w:vAlign w:val="center"/>
          </w:tcPr>
          <w:p w14:paraId="395600A5">
            <w:r>
              <w:rPr>
                <w:rFonts w:hint="eastAsia"/>
              </w:rPr>
              <w:t>603799</w:t>
            </w:r>
          </w:p>
        </w:tc>
        <w:tc>
          <w:tcPr>
            <w:tcW w:w="1738" w:type="dxa"/>
            <w:vAlign w:val="center"/>
          </w:tcPr>
          <w:p w14:paraId="5D241973">
            <w:r>
              <w:rPr>
                <w:rFonts w:hint="eastAsia"/>
              </w:rPr>
              <w:t>华友钴业</w:t>
            </w:r>
          </w:p>
        </w:tc>
        <w:tc>
          <w:tcPr>
            <w:tcW w:w="2995" w:type="dxa"/>
            <w:vAlign w:val="center"/>
          </w:tcPr>
          <w:p w14:paraId="06351AC0">
            <w:pPr>
              <w:jc w:val="right"/>
            </w:pPr>
            <w:r>
              <w:rPr>
                <w:rFonts w:hint="eastAsia"/>
              </w:rPr>
              <w:t>1,778,737.00</w:t>
            </w:r>
          </w:p>
        </w:tc>
        <w:tc>
          <w:tcPr>
            <w:tcW w:w="1716" w:type="dxa"/>
            <w:vAlign w:val="center"/>
          </w:tcPr>
          <w:p w14:paraId="22C2C6D7">
            <w:pPr>
              <w:jc w:val="right"/>
            </w:pPr>
            <w:r>
              <w:rPr>
                <w:rFonts w:hint="eastAsia"/>
              </w:rPr>
              <w:t>2.48</w:t>
            </w:r>
          </w:p>
        </w:tc>
      </w:tr>
      <w:tr w14:paraId="27058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39AE5E">
            <w:pPr>
              <w:jc w:val="center"/>
            </w:pPr>
            <w:r>
              <w:rPr>
                <w:rFonts w:hint="eastAsia"/>
              </w:rPr>
              <w:t>62</w:t>
            </w:r>
          </w:p>
        </w:tc>
        <w:tc>
          <w:tcPr>
            <w:tcW w:w="1113" w:type="dxa"/>
            <w:vAlign w:val="center"/>
          </w:tcPr>
          <w:p w14:paraId="3C4E8417">
            <w:r>
              <w:rPr>
                <w:rFonts w:hint="eastAsia"/>
              </w:rPr>
              <w:t>601225</w:t>
            </w:r>
          </w:p>
        </w:tc>
        <w:tc>
          <w:tcPr>
            <w:tcW w:w="1738" w:type="dxa"/>
            <w:vAlign w:val="center"/>
          </w:tcPr>
          <w:p w14:paraId="23A16E4E">
            <w:r>
              <w:rPr>
                <w:rFonts w:hint="eastAsia"/>
              </w:rPr>
              <w:t>陕西煤业</w:t>
            </w:r>
          </w:p>
        </w:tc>
        <w:tc>
          <w:tcPr>
            <w:tcW w:w="2995" w:type="dxa"/>
            <w:vAlign w:val="center"/>
          </w:tcPr>
          <w:p w14:paraId="7A319297">
            <w:pPr>
              <w:jc w:val="right"/>
            </w:pPr>
            <w:r>
              <w:rPr>
                <w:rFonts w:hint="eastAsia"/>
              </w:rPr>
              <w:t>1,776,513.00</w:t>
            </w:r>
          </w:p>
        </w:tc>
        <w:tc>
          <w:tcPr>
            <w:tcW w:w="1716" w:type="dxa"/>
            <w:vAlign w:val="center"/>
          </w:tcPr>
          <w:p w14:paraId="56EE0B4D">
            <w:pPr>
              <w:jc w:val="right"/>
            </w:pPr>
            <w:r>
              <w:rPr>
                <w:rFonts w:hint="eastAsia"/>
              </w:rPr>
              <w:t>2.48</w:t>
            </w:r>
          </w:p>
        </w:tc>
      </w:tr>
      <w:tr w14:paraId="6F304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0CA85F">
            <w:pPr>
              <w:jc w:val="center"/>
            </w:pPr>
            <w:r>
              <w:rPr>
                <w:rFonts w:hint="eastAsia"/>
              </w:rPr>
              <w:t>63</w:t>
            </w:r>
          </w:p>
        </w:tc>
        <w:tc>
          <w:tcPr>
            <w:tcW w:w="1113" w:type="dxa"/>
            <w:vAlign w:val="center"/>
          </w:tcPr>
          <w:p w14:paraId="1FD69EDD">
            <w:r>
              <w:rPr>
                <w:rFonts w:hint="eastAsia"/>
              </w:rPr>
              <w:t>600690</w:t>
            </w:r>
          </w:p>
        </w:tc>
        <w:tc>
          <w:tcPr>
            <w:tcW w:w="1738" w:type="dxa"/>
            <w:vAlign w:val="center"/>
          </w:tcPr>
          <w:p w14:paraId="30022626">
            <w:r>
              <w:rPr>
                <w:rFonts w:hint="eastAsia"/>
              </w:rPr>
              <w:t>海尔智家</w:t>
            </w:r>
          </w:p>
        </w:tc>
        <w:tc>
          <w:tcPr>
            <w:tcW w:w="2995" w:type="dxa"/>
            <w:vAlign w:val="center"/>
          </w:tcPr>
          <w:p w14:paraId="745A2BF3">
            <w:pPr>
              <w:jc w:val="right"/>
            </w:pPr>
            <w:r>
              <w:rPr>
                <w:rFonts w:hint="eastAsia"/>
              </w:rPr>
              <w:t>1,751,852.00</w:t>
            </w:r>
          </w:p>
        </w:tc>
        <w:tc>
          <w:tcPr>
            <w:tcW w:w="1716" w:type="dxa"/>
            <w:vAlign w:val="center"/>
          </w:tcPr>
          <w:p w14:paraId="6580AF85">
            <w:pPr>
              <w:jc w:val="right"/>
            </w:pPr>
            <w:r>
              <w:rPr>
                <w:rFonts w:hint="eastAsia"/>
              </w:rPr>
              <w:t>2.44</w:t>
            </w:r>
          </w:p>
        </w:tc>
      </w:tr>
      <w:tr w14:paraId="45645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776C6B">
            <w:pPr>
              <w:jc w:val="center"/>
            </w:pPr>
            <w:r>
              <w:rPr>
                <w:rFonts w:hint="eastAsia"/>
              </w:rPr>
              <w:t>64</w:t>
            </w:r>
          </w:p>
        </w:tc>
        <w:tc>
          <w:tcPr>
            <w:tcW w:w="1113" w:type="dxa"/>
            <w:vAlign w:val="center"/>
          </w:tcPr>
          <w:p w14:paraId="3AA88C2E">
            <w:r>
              <w:rPr>
                <w:rFonts w:hint="eastAsia"/>
              </w:rPr>
              <w:t>600958</w:t>
            </w:r>
          </w:p>
        </w:tc>
        <w:tc>
          <w:tcPr>
            <w:tcW w:w="1738" w:type="dxa"/>
            <w:vAlign w:val="center"/>
          </w:tcPr>
          <w:p w14:paraId="7C7FE8B1">
            <w:r>
              <w:rPr>
                <w:rFonts w:hint="eastAsia"/>
              </w:rPr>
              <w:t>东方证券</w:t>
            </w:r>
          </w:p>
        </w:tc>
        <w:tc>
          <w:tcPr>
            <w:tcW w:w="2995" w:type="dxa"/>
            <w:vAlign w:val="center"/>
          </w:tcPr>
          <w:p w14:paraId="2F057FAC">
            <w:pPr>
              <w:jc w:val="right"/>
            </w:pPr>
            <w:r>
              <w:rPr>
                <w:rFonts w:hint="eastAsia"/>
              </w:rPr>
              <w:t>1,696,484.00</w:t>
            </w:r>
          </w:p>
        </w:tc>
        <w:tc>
          <w:tcPr>
            <w:tcW w:w="1716" w:type="dxa"/>
            <w:vAlign w:val="center"/>
          </w:tcPr>
          <w:p w14:paraId="1504A86F">
            <w:pPr>
              <w:jc w:val="right"/>
            </w:pPr>
            <w:r>
              <w:rPr>
                <w:rFonts w:hint="eastAsia"/>
              </w:rPr>
              <w:t>2.36</w:t>
            </w:r>
          </w:p>
        </w:tc>
      </w:tr>
      <w:tr w14:paraId="3E563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18C6F4">
            <w:pPr>
              <w:jc w:val="center"/>
            </w:pPr>
            <w:r>
              <w:rPr>
                <w:rFonts w:hint="eastAsia"/>
              </w:rPr>
              <w:t>65</w:t>
            </w:r>
          </w:p>
        </w:tc>
        <w:tc>
          <w:tcPr>
            <w:tcW w:w="1113" w:type="dxa"/>
            <w:vAlign w:val="center"/>
          </w:tcPr>
          <w:p w14:paraId="67421CB8">
            <w:r>
              <w:rPr>
                <w:rFonts w:hint="eastAsia"/>
              </w:rPr>
              <w:t>000034</w:t>
            </w:r>
          </w:p>
        </w:tc>
        <w:tc>
          <w:tcPr>
            <w:tcW w:w="1738" w:type="dxa"/>
            <w:vAlign w:val="center"/>
          </w:tcPr>
          <w:p w14:paraId="29C08362">
            <w:r>
              <w:rPr>
                <w:rFonts w:hint="eastAsia"/>
              </w:rPr>
              <w:t>神州数码</w:t>
            </w:r>
          </w:p>
        </w:tc>
        <w:tc>
          <w:tcPr>
            <w:tcW w:w="2995" w:type="dxa"/>
            <w:vAlign w:val="center"/>
          </w:tcPr>
          <w:p w14:paraId="16B0A82F">
            <w:pPr>
              <w:jc w:val="right"/>
            </w:pPr>
            <w:r>
              <w:rPr>
                <w:rFonts w:hint="eastAsia"/>
              </w:rPr>
              <w:t>1,694,825.00</w:t>
            </w:r>
          </w:p>
        </w:tc>
        <w:tc>
          <w:tcPr>
            <w:tcW w:w="1716" w:type="dxa"/>
            <w:vAlign w:val="center"/>
          </w:tcPr>
          <w:p w14:paraId="7DBCAE41">
            <w:pPr>
              <w:jc w:val="right"/>
            </w:pPr>
            <w:r>
              <w:rPr>
                <w:rFonts w:hint="eastAsia"/>
              </w:rPr>
              <w:t>2.36</w:t>
            </w:r>
          </w:p>
        </w:tc>
      </w:tr>
      <w:tr w14:paraId="05AE6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20D9BF">
            <w:pPr>
              <w:jc w:val="center"/>
            </w:pPr>
            <w:r>
              <w:rPr>
                <w:rFonts w:hint="eastAsia"/>
              </w:rPr>
              <w:t>66</w:t>
            </w:r>
          </w:p>
        </w:tc>
        <w:tc>
          <w:tcPr>
            <w:tcW w:w="1113" w:type="dxa"/>
            <w:vAlign w:val="center"/>
          </w:tcPr>
          <w:p w14:paraId="711A1C99">
            <w:r>
              <w:rPr>
                <w:rFonts w:hint="eastAsia"/>
              </w:rPr>
              <w:t>601818</w:t>
            </w:r>
          </w:p>
        </w:tc>
        <w:tc>
          <w:tcPr>
            <w:tcW w:w="1738" w:type="dxa"/>
            <w:vAlign w:val="center"/>
          </w:tcPr>
          <w:p w14:paraId="582D8424">
            <w:r>
              <w:rPr>
                <w:rFonts w:hint="eastAsia"/>
              </w:rPr>
              <w:t>光大银行</w:t>
            </w:r>
          </w:p>
        </w:tc>
        <w:tc>
          <w:tcPr>
            <w:tcW w:w="2995" w:type="dxa"/>
            <w:vAlign w:val="center"/>
          </w:tcPr>
          <w:p w14:paraId="041F8A7D">
            <w:pPr>
              <w:jc w:val="right"/>
            </w:pPr>
            <w:r>
              <w:rPr>
                <w:rFonts w:hint="eastAsia"/>
              </w:rPr>
              <w:t>1,682,799.00</w:t>
            </w:r>
          </w:p>
        </w:tc>
        <w:tc>
          <w:tcPr>
            <w:tcW w:w="1716" w:type="dxa"/>
            <w:vAlign w:val="center"/>
          </w:tcPr>
          <w:p w14:paraId="367DC06B">
            <w:pPr>
              <w:jc w:val="right"/>
            </w:pPr>
            <w:r>
              <w:rPr>
                <w:rFonts w:hint="eastAsia"/>
              </w:rPr>
              <w:t>2.35</w:t>
            </w:r>
          </w:p>
        </w:tc>
      </w:tr>
      <w:tr w14:paraId="2C50F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C51352">
            <w:pPr>
              <w:jc w:val="center"/>
            </w:pPr>
            <w:r>
              <w:rPr>
                <w:rFonts w:hint="eastAsia"/>
              </w:rPr>
              <w:t>67</w:t>
            </w:r>
          </w:p>
        </w:tc>
        <w:tc>
          <w:tcPr>
            <w:tcW w:w="1113" w:type="dxa"/>
            <w:vAlign w:val="center"/>
          </w:tcPr>
          <w:p w14:paraId="6927CBDC">
            <w:r>
              <w:rPr>
                <w:rFonts w:hint="eastAsia"/>
              </w:rPr>
              <w:t>300308</w:t>
            </w:r>
          </w:p>
        </w:tc>
        <w:tc>
          <w:tcPr>
            <w:tcW w:w="1738" w:type="dxa"/>
            <w:vAlign w:val="center"/>
          </w:tcPr>
          <w:p w14:paraId="50717553">
            <w:r>
              <w:rPr>
                <w:rFonts w:hint="eastAsia"/>
              </w:rPr>
              <w:t>中际旭创</w:t>
            </w:r>
          </w:p>
        </w:tc>
        <w:tc>
          <w:tcPr>
            <w:tcW w:w="2995" w:type="dxa"/>
            <w:vAlign w:val="center"/>
          </w:tcPr>
          <w:p w14:paraId="5E1A1B17">
            <w:pPr>
              <w:jc w:val="right"/>
            </w:pPr>
            <w:r>
              <w:rPr>
                <w:rFonts w:hint="eastAsia"/>
              </w:rPr>
              <w:t>1,679,855.00</w:t>
            </w:r>
          </w:p>
        </w:tc>
        <w:tc>
          <w:tcPr>
            <w:tcW w:w="1716" w:type="dxa"/>
            <w:vAlign w:val="center"/>
          </w:tcPr>
          <w:p w14:paraId="2777BD94">
            <w:pPr>
              <w:jc w:val="right"/>
            </w:pPr>
            <w:r>
              <w:rPr>
                <w:rFonts w:hint="eastAsia"/>
              </w:rPr>
              <w:t>2.34</w:t>
            </w:r>
          </w:p>
        </w:tc>
      </w:tr>
      <w:tr w14:paraId="3F8D6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03FC8E">
            <w:pPr>
              <w:jc w:val="center"/>
            </w:pPr>
            <w:r>
              <w:rPr>
                <w:rFonts w:hint="eastAsia"/>
              </w:rPr>
              <w:t>68</w:t>
            </w:r>
          </w:p>
        </w:tc>
        <w:tc>
          <w:tcPr>
            <w:tcW w:w="1113" w:type="dxa"/>
            <w:vAlign w:val="center"/>
          </w:tcPr>
          <w:p w14:paraId="77E1C42F">
            <w:r>
              <w:rPr>
                <w:rFonts w:hint="eastAsia"/>
              </w:rPr>
              <w:t>688012</w:t>
            </w:r>
          </w:p>
        </w:tc>
        <w:tc>
          <w:tcPr>
            <w:tcW w:w="1738" w:type="dxa"/>
            <w:vAlign w:val="center"/>
          </w:tcPr>
          <w:p w14:paraId="1AB9915C">
            <w:r>
              <w:rPr>
                <w:rFonts w:hint="eastAsia"/>
              </w:rPr>
              <w:t>中微公司</w:t>
            </w:r>
          </w:p>
        </w:tc>
        <w:tc>
          <w:tcPr>
            <w:tcW w:w="2995" w:type="dxa"/>
            <w:vAlign w:val="center"/>
          </w:tcPr>
          <w:p w14:paraId="038B0218">
            <w:pPr>
              <w:jc w:val="right"/>
            </w:pPr>
            <w:r>
              <w:rPr>
                <w:rFonts w:hint="eastAsia"/>
              </w:rPr>
              <w:t>1,679,216.75</w:t>
            </w:r>
          </w:p>
        </w:tc>
        <w:tc>
          <w:tcPr>
            <w:tcW w:w="1716" w:type="dxa"/>
            <w:vAlign w:val="center"/>
          </w:tcPr>
          <w:p w14:paraId="3A91FF1A">
            <w:pPr>
              <w:jc w:val="right"/>
            </w:pPr>
            <w:r>
              <w:rPr>
                <w:rFonts w:hint="eastAsia"/>
              </w:rPr>
              <w:t>2.34</w:t>
            </w:r>
          </w:p>
        </w:tc>
      </w:tr>
      <w:tr w14:paraId="7A866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41D8E5">
            <w:pPr>
              <w:jc w:val="center"/>
            </w:pPr>
            <w:r>
              <w:rPr>
                <w:rFonts w:hint="eastAsia"/>
              </w:rPr>
              <w:t>69</w:t>
            </w:r>
          </w:p>
        </w:tc>
        <w:tc>
          <w:tcPr>
            <w:tcW w:w="1113" w:type="dxa"/>
            <w:vAlign w:val="center"/>
          </w:tcPr>
          <w:p w14:paraId="1375E8E9">
            <w:r>
              <w:rPr>
                <w:rFonts w:hint="eastAsia"/>
              </w:rPr>
              <w:t>000166</w:t>
            </w:r>
          </w:p>
        </w:tc>
        <w:tc>
          <w:tcPr>
            <w:tcW w:w="1738" w:type="dxa"/>
            <w:vAlign w:val="center"/>
          </w:tcPr>
          <w:p w14:paraId="3F5EB7C1">
            <w:r>
              <w:rPr>
                <w:rFonts w:hint="eastAsia"/>
              </w:rPr>
              <w:t>申万宏源</w:t>
            </w:r>
          </w:p>
        </w:tc>
        <w:tc>
          <w:tcPr>
            <w:tcW w:w="2995" w:type="dxa"/>
            <w:vAlign w:val="center"/>
          </w:tcPr>
          <w:p w14:paraId="747BED76">
            <w:pPr>
              <w:jc w:val="right"/>
            </w:pPr>
            <w:r>
              <w:rPr>
                <w:rFonts w:hint="eastAsia"/>
              </w:rPr>
              <w:t>1,649,119.00</w:t>
            </w:r>
          </w:p>
        </w:tc>
        <w:tc>
          <w:tcPr>
            <w:tcW w:w="1716" w:type="dxa"/>
            <w:vAlign w:val="center"/>
          </w:tcPr>
          <w:p w14:paraId="7D157D7A">
            <w:pPr>
              <w:jc w:val="right"/>
            </w:pPr>
            <w:r>
              <w:rPr>
                <w:rFonts w:hint="eastAsia"/>
              </w:rPr>
              <w:t>2.30</w:t>
            </w:r>
          </w:p>
        </w:tc>
      </w:tr>
      <w:tr w14:paraId="22A10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0596D5">
            <w:pPr>
              <w:jc w:val="center"/>
            </w:pPr>
            <w:r>
              <w:rPr>
                <w:rFonts w:hint="eastAsia"/>
              </w:rPr>
              <w:t>70</w:t>
            </w:r>
          </w:p>
        </w:tc>
        <w:tc>
          <w:tcPr>
            <w:tcW w:w="1113" w:type="dxa"/>
            <w:vAlign w:val="center"/>
          </w:tcPr>
          <w:p w14:paraId="158003E9">
            <w:r>
              <w:rPr>
                <w:rFonts w:hint="eastAsia"/>
              </w:rPr>
              <w:t>002736</w:t>
            </w:r>
          </w:p>
        </w:tc>
        <w:tc>
          <w:tcPr>
            <w:tcW w:w="1738" w:type="dxa"/>
            <w:vAlign w:val="center"/>
          </w:tcPr>
          <w:p w14:paraId="761370EF">
            <w:r>
              <w:rPr>
                <w:rFonts w:hint="eastAsia"/>
              </w:rPr>
              <w:t>国信证券</w:t>
            </w:r>
          </w:p>
        </w:tc>
        <w:tc>
          <w:tcPr>
            <w:tcW w:w="2995" w:type="dxa"/>
            <w:vAlign w:val="center"/>
          </w:tcPr>
          <w:p w14:paraId="3CA604AF">
            <w:pPr>
              <w:jc w:val="right"/>
            </w:pPr>
            <w:r>
              <w:rPr>
                <w:rFonts w:hint="eastAsia"/>
              </w:rPr>
              <w:t>1,572,464.00</w:t>
            </w:r>
          </w:p>
        </w:tc>
        <w:tc>
          <w:tcPr>
            <w:tcW w:w="1716" w:type="dxa"/>
            <w:vAlign w:val="center"/>
          </w:tcPr>
          <w:p w14:paraId="7226565E">
            <w:pPr>
              <w:jc w:val="right"/>
            </w:pPr>
            <w:r>
              <w:rPr>
                <w:rFonts w:hint="eastAsia"/>
              </w:rPr>
              <w:t>2.19</w:t>
            </w:r>
          </w:p>
        </w:tc>
      </w:tr>
      <w:tr w14:paraId="52C53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4988D8">
            <w:pPr>
              <w:jc w:val="center"/>
            </w:pPr>
            <w:r>
              <w:rPr>
                <w:rFonts w:hint="eastAsia"/>
              </w:rPr>
              <w:t>71</w:t>
            </w:r>
          </w:p>
        </w:tc>
        <w:tc>
          <w:tcPr>
            <w:tcW w:w="1113" w:type="dxa"/>
            <w:vAlign w:val="center"/>
          </w:tcPr>
          <w:p w14:paraId="71B0B864">
            <w:r>
              <w:rPr>
                <w:rFonts w:hint="eastAsia"/>
              </w:rPr>
              <w:t>600048</w:t>
            </w:r>
          </w:p>
        </w:tc>
        <w:tc>
          <w:tcPr>
            <w:tcW w:w="1738" w:type="dxa"/>
            <w:vAlign w:val="center"/>
          </w:tcPr>
          <w:p w14:paraId="6D977AAD">
            <w:r>
              <w:rPr>
                <w:rFonts w:hint="eastAsia"/>
              </w:rPr>
              <w:t>保利发展</w:t>
            </w:r>
          </w:p>
        </w:tc>
        <w:tc>
          <w:tcPr>
            <w:tcW w:w="2995" w:type="dxa"/>
            <w:vAlign w:val="center"/>
          </w:tcPr>
          <w:p w14:paraId="02BC3E88">
            <w:pPr>
              <w:jc w:val="right"/>
            </w:pPr>
            <w:r>
              <w:rPr>
                <w:rFonts w:hint="eastAsia"/>
              </w:rPr>
              <w:t>1,547,349.00</w:t>
            </w:r>
          </w:p>
        </w:tc>
        <w:tc>
          <w:tcPr>
            <w:tcW w:w="1716" w:type="dxa"/>
            <w:vAlign w:val="center"/>
          </w:tcPr>
          <w:p w14:paraId="0F86B4A5">
            <w:pPr>
              <w:jc w:val="right"/>
            </w:pPr>
            <w:r>
              <w:rPr>
                <w:rFonts w:hint="eastAsia"/>
              </w:rPr>
              <w:t>2.16</w:t>
            </w:r>
          </w:p>
        </w:tc>
      </w:tr>
      <w:tr w14:paraId="64E11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2EDA9C">
            <w:pPr>
              <w:jc w:val="center"/>
            </w:pPr>
            <w:r>
              <w:rPr>
                <w:rFonts w:hint="eastAsia"/>
              </w:rPr>
              <w:t>72</w:t>
            </w:r>
          </w:p>
        </w:tc>
        <w:tc>
          <w:tcPr>
            <w:tcW w:w="1113" w:type="dxa"/>
            <w:vAlign w:val="center"/>
          </w:tcPr>
          <w:p w14:paraId="1B449B7D">
            <w:r>
              <w:rPr>
                <w:rFonts w:hint="eastAsia"/>
              </w:rPr>
              <w:t>601985</w:t>
            </w:r>
          </w:p>
        </w:tc>
        <w:tc>
          <w:tcPr>
            <w:tcW w:w="1738" w:type="dxa"/>
            <w:vAlign w:val="center"/>
          </w:tcPr>
          <w:p w14:paraId="77A27608">
            <w:r>
              <w:rPr>
                <w:rFonts w:hint="eastAsia"/>
              </w:rPr>
              <w:t>中国核电</w:t>
            </w:r>
          </w:p>
        </w:tc>
        <w:tc>
          <w:tcPr>
            <w:tcW w:w="2995" w:type="dxa"/>
            <w:vAlign w:val="center"/>
          </w:tcPr>
          <w:p w14:paraId="19E0ADA0">
            <w:pPr>
              <w:jc w:val="right"/>
            </w:pPr>
            <w:r>
              <w:rPr>
                <w:rFonts w:hint="eastAsia"/>
              </w:rPr>
              <w:t>1,529,438.00</w:t>
            </w:r>
          </w:p>
        </w:tc>
        <w:tc>
          <w:tcPr>
            <w:tcW w:w="1716" w:type="dxa"/>
            <w:vAlign w:val="center"/>
          </w:tcPr>
          <w:p w14:paraId="6CDD19B7">
            <w:pPr>
              <w:jc w:val="right"/>
            </w:pPr>
            <w:r>
              <w:rPr>
                <w:rFonts w:hint="eastAsia"/>
              </w:rPr>
              <w:t>2.13</w:t>
            </w:r>
          </w:p>
        </w:tc>
      </w:tr>
      <w:tr w14:paraId="12194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D33315">
            <w:pPr>
              <w:jc w:val="center"/>
            </w:pPr>
            <w:r>
              <w:rPr>
                <w:rFonts w:hint="eastAsia"/>
              </w:rPr>
              <w:t>73</w:t>
            </w:r>
          </w:p>
        </w:tc>
        <w:tc>
          <w:tcPr>
            <w:tcW w:w="1113" w:type="dxa"/>
            <w:vAlign w:val="center"/>
          </w:tcPr>
          <w:p w14:paraId="7A8719F6">
            <w:r>
              <w:rPr>
                <w:rFonts w:hint="eastAsia"/>
              </w:rPr>
              <w:t>300347</w:t>
            </w:r>
          </w:p>
        </w:tc>
        <w:tc>
          <w:tcPr>
            <w:tcW w:w="1738" w:type="dxa"/>
            <w:vAlign w:val="center"/>
          </w:tcPr>
          <w:p w14:paraId="3AB127E0">
            <w:r>
              <w:rPr>
                <w:rFonts w:hint="eastAsia"/>
              </w:rPr>
              <w:t>泰格医药</w:t>
            </w:r>
          </w:p>
        </w:tc>
        <w:tc>
          <w:tcPr>
            <w:tcW w:w="2995" w:type="dxa"/>
            <w:vAlign w:val="center"/>
          </w:tcPr>
          <w:p w14:paraId="0BC29463">
            <w:pPr>
              <w:jc w:val="right"/>
            </w:pPr>
            <w:r>
              <w:rPr>
                <w:rFonts w:hint="eastAsia"/>
              </w:rPr>
              <w:t>1,515,158.04</w:t>
            </w:r>
          </w:p>
        </w:tc>
        <w:tc>
          <w:tcPr>
            <w:tcW w:w="1716" w:type="dxa"/>
            <w:vAlign w:val="center"/>
          </w:tcPr>
          <w:p w14:paraId="22028731">
            <w:pPr>
              <w:jc w:val="right"/>
            </w:pPr>
            <w:r>
              <w:rPr>
                <w:rFonts w:hint="eastAsia"/>
              </w:rPr>
              <w:t>2.11</w:t>
            </w:r>
          </w:p>
        </w:tc>
      </w:tr>
      <w:tr w14:paraId="26BF9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28624E">
            <w:pPr>
              <w:jc w:val="center"/>
            </w:pPr>
            <w:r>
              <w:rPr>
                <w:rFonts w:hint="eastAsia"/>
              </w:rPr>
              <w:t>74</w:t>
            </w:r>
          </w:p>
        </w:tc>
        <w:tc>
          <w:tcPr>
            <w:tcW w:w="1113" w:type="dxa"/>
            <w:vAlign w:val="center"/>
          </w:tcPr>
          <w:p w14:paraId="33F66AFC">
            <w:r>
              <w:rPr>
                <w:rFonts w:hint="eastAsia"/>
              </w:rPr>
              <w:t>002938</w:t>
            </w:r>
          </w:p>
        </w:tc>
        <w:tc>
          <w:tcPr>
            <w:tcW w:w="1738" w:type="dxa"/>
            <w:vAlign w:val="center"/>
          </w:tcPr>
          <w:p w14:paraId="1ED03078">
            <w:r>
              <w:rPr>
                <w:rFonts w:hint="eastAsia"/>
              </w:rPr>
              <w:t>鹏鼎控股</w:t>
            </w:r>
          </w:p>
        </w:tc>
        <w:tc>
          <w:tcPr>
            <w:tcW w:w="2995" w:type="dxa"/>
            <w:vAlign w:val="center"/>
          </w:tcPr>
          <w:p w14:paraId="16BA05B7">
            <w:pPr>
              <w:jc w:val="right"/>
            </w:pPr>
            <w:r>
              <w:rPr>
                <w:rFonts w:hint="eastAsia"/>
              </w:rPr>
              <w:t>1,508,823.00</w:t>
            </w:r>
          </w:p>
        </w:tc>
        <w:tc>
          <w:tcPr>
            <w:tcW w:w="1716" w:type="dxa"/>
            <w:vAlign w:val="center"/>
          </w:tcPr>
          <w:p w14:paraId="4513838F">
            <w:pPr>
              <w:jc w:val="right"/>
            </w:pPr>
            <w:r>
              <w:rPr>
                <w:rFonts w:hint="eastAsia"/>
              </w:rPr>
              <w:t>2.10</w:t>
            </w:r>
          </w:p>
        </w:tc>
      </w:tr>
      <w:tr w14:paraId="3C6A8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FC7CE1">
            <w:pPr>
              <w:jc w:val="center"/>
            </w:pPr>
            <w:r>
              <w:rPr>
                <w:rFonts w:hint="eastAsia"/>
              </w:rPr>
              <w:t>75</w:t>
            </w:r>
          </w:p>
        </w:tc>
        <w:tc>
          <w:tcPr>
            <w:tcW w:w="1113" w:type="dxa"/>
            <w:vAlign w:val="center"/>
          </w:tcPr>
          <w:p w14:paraId="5D59B166">
            <w:r>
              <w:rPr>
                <w:rFonts w:hint="eastAsia"/>
              </w:rPr>
              <w:t>300124</w:t>
            </w:r>
          </w:p>
        </w:tc>
        <w:tc>
          <w:tcPr>
            <w:tcW w:w="1738" w:type="dxa"/>
            <w:vAlign w:val="center"/>
          </w:tcPr>
          <w:p w14:paraId="1BCD776D">
            <w:r>
              <w:rPr>
                <w:rFonts w:hint="eastAsia"/>
              </w:rPr>
              <w:t>汇川技术</w:t>
            </w:r>
          </w:p>
        </w:tc>
        <w:tc>
          <w:tcPr>
            <w:tcW w:w="2995" w:type="dxa"/>
            <w:vAlign w:val="center"/>
          </w:tcPr>
          <w:p w14:paraId="06896A0B">
            <w:pPr>
              <w:jc w:val="right"/>
            </w:pPr>
            <w:r>
              <w:rPr>
                <w:rFonts w:hint="eastAsia"/>
              </w:rPr>
              <w:t>1,502,973.00</w:t>
            </w:r>
          </w:p>
        </w:tc>
        <w:tc>
          <w:tcPr>
            <w:tcW w:w="1716" w:type="dxa"/>
            <w:vAlign w:val="center"/>
          </w:tcPr>
          <w:p w14:paraId="2E9DF343">
            <w:pPr>
              <w:jc w:val="right"/>
            </w:pPr>
            <w:r>
              <w:rPr>
                <w:rFonts w:hint="eastAsia"/>
              </w:rPr>
              <w:t>2.09</w:t>
            </w:r>
          </w:p>
        </w:tc>
      </w:tr>
      <w:tr w14:paraId="4B910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CAFE56">
            <w:pPr>
              <w:jc w:val="center"/>
            </w:pPr>
            <w:r>
              <w:rPr>
                <w:rFonts w:hint="eastAsia"/>
              </w:rPr>
              <w:t>76</w:t>
            </w:r>
          </w:p>
        </w:tc>
        <w:tc>
          <w:tcPr>
            <w:tcW w:w="1113" w:type="dxa"/>
            <w:vAlign w:val="center"/>
          </w:tcPr>
          <w:p w14:paraId="06B4638D">
            <w:r>
              <w:rPr>
                <w:rFonts w:hint="eastAsia"/>
              </w:rPr>
              <w:t>300059</w:t>
            </w:r>
          </w:p>
        </w:tc>
        <w:tc>
          <w:tcPr>
            <w:tcW w:w="1738" w:type="dxa"/>
            <w:vAlign w:val="center"/>
          </w:tcPr>
          <w:p w14:paraId="690E4163">
            <w:r>
              <w:rPr>
                <w:rFonts w:hint="eastAsia"/>
              </w:rPr>
              <w:t>东方财富</w:t>
            </w:r>
          </w:p>
        </w:tc>
        <w:tc>
          <w:tcPr>
            <w:tcW w:w="2995" w:type="dxa"/>
            <w:vAlign w:val="center"/>
          </w:tcPr>
          <w:p w14:paraId="3029F370">
            <w:pPr>
              <w:jc w:val="right"/>
            </w:pPr>
            <w:r>
              <w:rPr>
                <w:rFonts w:hint="eastAsia"/>
              </w:rPr>
              <w:t>1,489,400.00</w:t>
            </w:r>
          </w:p>
        </w:tc>
        <w:tc>
          <w:tcPr>
            <w:tcW w:w="1716" w:type="dxa"/>
            <w:vAlign w:val="center"/>
          </w:tcPr>
          <w:p w14:paraId="326A0E75">
            <w:pPr>
              <w:jc w:val="right"/>
            </w:pPr>
            <w:r>
              <w:rPr>
                <w:rFonts w:hint="eastAsia"/>
              </w:rPr>
              <w:t>2.08</w:t>
            </w:r>
          </w:p>
        </w:tc>
      </w:tr>
      <w:tr w14:paraId="3A089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B30E62">
            <w:pPr>
              <w:jc w:val="center"/>
            </w:pPr>
            <w:r>
              <w:rPr>
                <w:rFonts w:hint="eastAsia"/>
              </w:rPr>
              <w:t>77</w:t>
            </w:r>
          </w:p>
        </w:tc>
        <w:tc>
          <w:tcPr>
            <w:tcW w:w="1113" w:type="dxa"/>
            <w:vAlign w:val="center"/>
          </w:tcPr>
          <w:p w14:paraId="4CB08672">
            <w:r>
              <w:rPr>
                <w:rFonts w:hint="eastAsia"/>
              </w:rPr>
              <w:t>601728</w:t>
            </w:r>
          </w:p>
        </w:tc>
        <w:tc>
          <w:tcPr>
            <w:tcW w:w="1738" w:type="dxa"/>
            <w:vAlign w:val="center"/>
          </w:tcPr>
          <w:p w14:paraId="0EC97611">
            <w:r>
              <w:rPr>
                <w:rFonts w:hint="eastAsia"/>
              </w:rPr>
              <w:t>中国电信</w:t>
            </w:r>
          </w:p>
        </w:tc>
        <w:tc>
          <w:tcPr>
            <w:tcW w:w="2995" w:type="dxa"/>
            <w:vAlign w:val="center"/>
          </w:tcPr>
          <w:p w14:paraId="4FC366D6">
            <w:pPr>
              <w:jc w:val="right"/>
            </w:pPr>
            <w:r>
              <w:rPr>
                <w:rFonts w:hint="eastAsia"/>
              </w:rPr>
              <w:t>1,487,353.00</w:t>
            </w:r>
          </w:p>
        </w:tc>
        <w:tc>
          <w:tcPr>
            <w:tcW w:w="1716" w:type="dxa"/>
            <w:vAlign w:val="center"/>
          </w:tcPr>
          <w:p w14:paraId="5095DEB6">
            <w:pPr>
              <w:jc w:val="right"/>
            </w:pPr>
            <w:r>
              <w:rPr>
                <w:rFonts w:hint="eastAsia"/>
              </w:rPr>
              <w:t>2.07</w:t>
            </w:r>
          </w:p>
        </w:tc>
      </w:tr>
      <w:tr w14:paraId="1C808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A7B371">
            <w:pPr>
              <w:jc w:val="center"/>
            </w:pPr>
            <w:r>
              <w:rPr>
                <w:rFonts w:hint="eastAsia"/>
              </w:rPr>
              <w:t>78</w:t>
            </w:r>
          </w:p>
        </w:tc>
        <w:tc>
          <w:tcPr>
            <w:tcW w:w="1113" w:type="dxa"/>
            <w:vAlign w:val="center"/>
          </w:tcPr>
          <w:p w14:paraId="17CA5A4D">
            <w:r>
              <w:rPr>
                <w:rFonts w:hint="eastAsia"/>
              </w:rPr>
              <w:t>600271</w:t>
            </w:r>
          </w:p>
        </w:tc>
        <w:tc>
          <w:tcPr>
            <w:tcW w:w="1738" w:type="dxa"/>
            <w:vAlign w:val="center"/>
          </w:tcPr>
          <w:p w14:paraId="4FF697B5">
            <w:r>
              <w:rPr>
                <w:rFonts w:hint="eastAsia"/>
              </w:rPr>
              <w:t>航天信息</w:t>
            </w:r>
          </w:p>
        </w:tc>
        <w:tc>
          <w:tcPr>
            <w:tcW w:w="2995" w:type="dxa"/>
            <w:vAlign w:val="center"/>
          </w:tcPr>
          <w:p w14:paraId="65506210">
            <w:pPr>
              <w:jc w:val="right"/>
            </w:pPr>
            <w:r>
              <w:rPr>
                <w:rFonts w:hint="eastAsia"/>
              </w:rPr>
              <w:t>1,483,968.00</w:t>
            </w:r>
          </w:p>
        </w:tc>
        <w:tc>
          <w:tcPr>
            <w:tcW w:w="1716" w:type="dxa"/>
            <w:vAlign w:val="center"/>
          </w:tcPr>
          <w:p w14:paraId="61D914EE">
            <w:pPr>
              <w:jc w:val="right"/>
            </w:pPr>
            <w:r>
              <w:rPr>
                <w:rFonts w:hint="eastAsia"/>
              </w:rPr>
              <w:t>2.07</w:t>
            </w:r>
          </w:p>
        </w:tc>
      </w:tr>
      <w:tr w14:paraId="5F97C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70B94D">
            <w:pPr>
              <w:jc w:val="center"/>
            </w:pPr>
            <w:r>
              <w:rPr>
                <w:rFonts w:hint="eastAsia"/>
              </w:rPr>
              <w:t>79</w:t>
            </w:r>
          </w:p>
        </w:tc>
        <w:tc>
          <w:tcPr>
            <w:tcW w:w="1113" w:type="dxa"/>
            <w:vAlign w:val="center"/>
          </w:tcPr>
          <w:p w14:paraId="2CF0FEF6">
            <w:r>
              <w:rPr>
                <w:rFonts w:hint="eastAsia"/>
              </w:rPr>
              <w:t>000050</w:t>
            </w:r>
          </w:p>
        </w:tc>
        <w:tc>
          <w:tcPr>
            <w:tcW w:w="1738" w:type="dxa"/>
            <w:vAlign w:val="center"/>
          </w:tcPr>
          <w:p w14:paraId="63EAB2ED">
            <w:r>
              <w:rPr>
                <w:rFonts w:hint="eastAsia"/>
              </w:rPr>
              <w:t>深天马Ａ</w:t>
            </w:r>
          </w:p>
        </w:tc>
        <w:tc>
          <w:tcPr>
            <w:tcW w:w="2995" w:type="dxa"/>
            <w:vAlign w:val="center"/>
          </w:tcPr>
          <w:p w14:paraId="38864755">
            <w:pPr>
              <w:jc w:val="right"/>
            </w:pPr>
            <w:r>
              <w:rPr>
                <w:rFonts w:hint="eastAsia"/>
              </w:rPr>
              <w:t>1,478,292.00</w:t>
            </w:r>
          </w:p>
        </w:tc>
        <w:tc>
          <w:tcPr>
            <w:tcW w:w="1716" w:type="dxa"/>
            <w:vAlign w:val="center"/>
          </w:tcPr>
          <w:p w14:paraId="2C5D1CC9">
            <w:pPr>
              <w:jc w:val="right"/>
            </w:pPr>
            <w:r>
              <w:rPr>
                <w:rFonts w:hint="eastAsia"/>
              </w:rPr>
              <w:t>2.06</w:t>
            </w:r>
          </w:p>
        </w:tc>
      </w:tr>
      <w:tr w14:paraId="1B717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E5D77A">
            <w:pPr>
              <w:jc w:val="center"/>
            </w:pPr>
            <w:r>
              <w:rPr>
                <w:rFonts w:hint="eastAsia"/>
              </w:rPr>
              <w:t>80</w:t>
            </w:r>
          </w:p>
        </w:tc>
        <w:tc>
          <w:tcPr>
            <w:tcW w:w="1113" w:type="dxa"/>
            <w:vAlign w:val="center"/>
          </w:tcPr>
          <w:p w14:paraId="2FE5C6C1">
            <w:r>
              <w:rPr>
                <w:rFonts w:hint="eastAsia"/>
              </w:rPr>
              <w:t>603986</w:t>
            </w:r>
          </w:p>
        </w:tc>
        <w:tc>
          <w:tcPr>
            <w:tcW w:w="1738" w:type="dxa"/>
            <w:vAlign w:val="center"/>
          </w:tcPr>
          <w:p w14:paraId="06E2FF58">
            <w:r>
              <w:rPr>
                <w:rFonts w:hint="eastAsia"/>
              </w:rPr>
              <w:t>兆易创新</w:t>
            </w:r>
          </w:p>
        </w:tc>
        <w:tc>
          <w:tcPr>
            <w:tcW w:w="2995" w:type="dxa"/>
            <w:vAlign w:val="center"/>
          </w:tcPr>
          <w:p w14:paraId="6640AD37">
            <w:pPr>
              <w:jc w:val="right"/>
            </w:pPr>
            <w:r>
              <w:rPr>
                <w:rFonts w:hint="eastAsia"/>
              </w:rPr>
              <w:t>1,476,671.00</w:t>
            </w:r>
          </w:p>
        </w:tc>
        <w:tc>
          <w:tcPr>
            <w:tcW w:w="1716" w:type="dxa"/>
            <w:vAlign w:val="center"/>
          </w:tcPr>
          <w:p w14:paraId="59EE6909">
            <w:pPr>
              <w:jc w:val="right"/>
            </w:pPr>
            <w:r>
              <w:rPr>
                <w:rFonts w:hint="eastAsia"/>
              </w:rPr>
              <w:t>2.06</w:t>
            </w:r>
          </w:p>
        </w:tc>
      </w:tr>
      <w:tr w14:paraId="7A629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93BD64">
            <w:pPr>
              <w:jc w:val="center"/>
            </w:pPr>
            <w:r>
              <w:rPr>
                <w:rFonts w:hint="eastAsia"/>
              </w:rPr>
              <w:t>81</w:t>
            </w:r>
          </w:p>
        </w:tc>
        <w:tc>
          <w:tcPr>
            <w:tcW w:w="1113" w:type="dxa"/>
            <w:vAlign w:val="center"/>
          </w:tcPr>
          <w:p w14:paraId="000ED784">
            <w:r>
              <w:rPr>
                <w:rFonts w:hint="eastAsia"/>
              </w:rPr>
              <w:t>000792</w:t>
            </w:r>
          </w:p>
        </w:tc>
        <w:tc>
          <w:tcPr>
            <w:tcW w:w="1738" w:type="dxa"/>
            <w:vAlign w:val="center"/>
          </w:tcPr>
          <w:p w14:paraId="2092C7B4">
            <w:r>
              <w:rPr>
                <w:rFonts w:hint="eastAsia"/>
              </w:rPr>
              <w:t>盐湖股份</w:t>
            </w:r>
          </w:p>
        </w:tc>
        <w:tc>
          <w:tcPr>
            <w:tcW w:w="2995" w:type="dxa"/>
            <w:vAlign w:val="center"/>
          </w:tcPr>
          <w:p w14:paraId="40ED82CC">
            <w:pPr>
              <w:jc w:val="right"/>
            </w:pPr>
            <w:r>
              <w:rPr>
                <w:rFonts w:hint="eastAsia"/>
              </w:rPr>
              <w:t>1,440,879.00</w:t>
            </w:r>
          </w:p>
        </w:tc>
        <w:tc>
          <w:tcPr>
            <w:tcW w:w="1716" w:type="dxa"/>
            <w:vAlign w:val="center"/>
          </w:tcPr>
          <w:p w14:paraId="7530D5EE">
            <w:pPr>
              <w:jc w:val="right"/>
            </w:pPr>
            <w:r>
              <w:rPr>
                <w:rFonts w:hint="eastAsia"/>
              </w:rPr>
              <w:t>2.01</w:t>
            </w:r>
          </w:p>
        </w:tc>
      </w:tr>
    </w:tbl>
    <w:p w14:paraId="5EBEF398">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5D1E98C7">
      <w:pPr>
        <w:pStyle w:val="28"/>
      </w:pPr>
      <w:bookmarkStart w:id="164" w:name="_Toc164"/>
      <w:r>
        <w:t>累计卖出金额超出期初基金资产净值2%或前20名的股票明细</w:t>
      </w:r>
      <w:bookmarkEnd w:id="164"/>
    </w:p>
    <w:p w14:paraId="40CC38A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2731C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46D5D2C6">
            <w:pPr>
              <w:jc w:val="center"/>
            </w:pPr>
            <w:r>
              <w:rPr>
                <w:rFonts w:hint="eastAsia"/>
                <w:b/>
              </w:rPr>
              <w:t>序号</w:t>
            </w:r>
          </w:p>
        </w:tc>
        <w:tc>
          <w:tcPr>
            <w:tcW w:w="1113" w:type="dxa"/>
            <w:shd w:val="clear" w:color="auto" w:fill="BFBFBF"/>
            <w:vAlign w:val="center"/>
          </w:tcPr>
          <w:p w14:paraId="29590382">
            <w:pPr>
              <w:jc w:val="center"/>
            </w:pPr>
            <w:r>
              <w:rPr>
                <w:rFonts w:hint="eastAsia"/>
                <w:b/>
              </w:rPr>
              <w:t>股票代码</w:t>
            </w:r>
          </w:p>
        </w:tc>
        <w:tc>
          <w:tcPr>
            <w:tcW w:w="1738" w:type="dxa"/>
            <w:shd w:val="clear" w:color="auto" w:fill="BFBFBF"/>
            <w:vAlign w:val="center"/>
          </w:tcPr>
          <w:p w14:paraId="3D26598E">
            <w:pPr>
              <w:jc w:val="center"/>
            </w:pPr>
            <w:r>
              <w:rPr>
                <w:rFonts w:hint="eastAsia"/>
                <w:b/>
              </w:rPr>
              <w:t>股票名称</w:t>
            </w:r>
          </w:p>
        </w:tc>
        <w:tc>
          <w:tcPr>
            <w:tcW w:w="2995" w:type="dxa"/>
            <w:shd w:val="clear" w:color="auto" w:fill="BFBFBF"/>
            <w:vAlign w:val="center"/>
          </w:tcPr>
          <w:p w14:paraId="616C6DAC">
            <w:pPr>
              <w:jc w:val="center"/>
            </w:pPr>
            <w:r>
              <w:rPr>
                <w:rFonts w:hint="eastAsia"/>
                <w:b/>
              </w:rPr>
              <w:t>本期累计卖出金额</w:t>
            </w:r>
          </w:p>
        </w:tc>
        <w:tc>
          <w:tcPr>
            <w:tcW w:w="1716" w:type="dxa"/>
            <w:shd w:val="clear" w:color="auto" w:fill="BFBFBF"/>
            <w:vAlign w:val="center"/>
          </w:tcPr>
          <w:p w14:paraId="4B4CF3B1">
            <w:pPr>
              <w:jc w:val="center"/>
            </w:pPr>
            <w:r>
              <w:rPr>
                <w:rFonts w:hint="eastAsia"/>
                <w:b/>
              </w:rPr>
              <w:t>占期初基金资产净值比例（％）</w:t>
            </w:r>
          </w:p>
        </w:tc>
      </w:tr>
      <w:tr w14:paraId="4FD58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0A67AD">
            <w:pPr>
              <w:jc w:val="center"/>
            </w:pPr>
            <w:r>
              <w:rPr>
                <w:rFonts w:hint="eastAsia"/>
              </w:rPr>
              <w:t>1</w:t>
            </w:r>
          </w:p>
        </w:tc>
        <w:tc>
          <w:tcPr>
            <w:tcW w:w="1113" w:type="dxa"/>
            <w:vAlign w:val="center"/>
          </w:tcPr>
          <w:p w14:paraId="5573F3B4">
            <w:r>
              <w:rPr>
                <w:rFonts w:hint="eastAsia"/>
              </w:rPr>
              <w:t>600036</w:t>
            </w:r>
          </w:p>
        </w:tc>
        <w:tc>
          <w:tcPr>
            <w:tcW w:w="1738" w:type="dxa"/>
            <w:vAlign w:val="center"/>
          </w:tcPr>
          <w:p w14:paraId="7C4B08DB">
            <w:r>
              <w:rPr>
                <w:rFonts w:hint="eastAsia"/>
              </w:rPr>
              <w:t>招商银行</w:t>
            </w:r>
          </w:p>
        </w:tc>
        <w:tc>
          <w:tcPr>
            <w:tcW w:w="2995" w:type="dxa"/>
            <w:vAlign w:val="center"/>
          </w:tcPr>
          <w:p w14:paraId="3FD46E0F">
            <w:pPr>
              <w:jc w:val="right"/>
            </w:pPr>
            <w:r>
              <w:rPr>
                <w:rFonts w:hint="eastAsia"/>
              </w:rPr>
              <w:t>8,164,632.00</w:t>
            </w:r>
          </w:p>
        </w:tc>
        <w:tc>
          <w:tcPr>
            <w:tcW w:w="1716" w:type="dxa"/>
            <w:vAlign w:val="center"/>
          </w:tcPr>
          <w:p w14:paraId="000F6D5E">
            <w:pPr>
              <w:jc w:val="right"/>
            </w:pPr>
            <w:r>
              <w:rPr>
                <w:rFonts w:hint="eastAsia"/>
              </w:rPr>
              <w:t>11.38</w:t>
            </w:r>
          </w:p>
        </w:tc>
      </w:tr>
      <w:tr w14:paraId="45874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5598C2">
            <w:pPr>
              <w:jc w:val="center"/>
            </w:pPr>
            <w:r>
              <w:rPr>
                <w:rFonts w:hint="eastAsia"/>
              </w:rPr>
              <w:t>2</w:t>
            </w:r>
          </w:p>
        </w:tc>
        <w:tc>
          <w:tcPr>
            <w:tcW w:w="1113" w:type="dxa"/>
            <w:vAlign w:val="center"/>
          </w:tcPr>
          <w:p w14:paraId="75FB5F6B">
            <w:r>
              <w:rPr>
                <w:rFonts w:hint="eastAsia"/>
              </w:rPr>
              <w:t>600900</w:t>
            </w:r>
          </w:p>
        </w:tc>
        <w:tc>
          <w:tcPr>
            <w:tcW w:w="1738" w:type="dxa"/>
            <w:vAlign w:val="center"/>
          </w:tcPr>
          <w:p w14:paraId="3D0FB61F">
            <w:r>
              <w:rPr>
                <w:rFonts w:hint="eastAsia"/>
              </w:rPr>
              <w:t>长江电力</w:t>
            </w:r>
          </w:p>
        </w:tc>
        <w:tc>
          <w:tcPr>
            <w:tcW w:w="2995" w:type="dxa"/>
            <w:vAlign w:val="center"/>
          </w:tcPr>
          <w:p w14:paraId="7E0E490F">
            <w:pPr>
              <w:jc w:val="right"/>
            </w:pPr>
            <w:r>
              <w:rPr>
                <w:rFonts w:hint="eastAsia"/>
              </w:rPr>
              <w:t>6,771,961.00</w:t>
            </w:r>
          </w:p>
        </w:tc>
        <w:tc>
          <w:tcPr>
            <w:tcW w:w="1716" w:type="dxa"/>
            <w:vAlign w:val="center"/>
          </w:tcPr>
          <w:p w14:paraId="51CF8EA2">
            <w:pPr>
              <w:jc w:val="right"/>
            </w:pPr>
            <w:r>
              <w:rPr>
                <w:rFonts w:hint="eastAsia"/>
              </w:rPr>
              <w:t>9.44</w:t>
            </w:r>
          </w:p>
        </w:tc>
      </w:tr>
      <w:tr w14:paraId="3983F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33AB60">
            <w:pPr>
              <w:jc w:val="center"/>
            </w:pPr>
            <w:r>
              <w:rPr>
                <w:rFonts w:hint="eastAsia"/>
              </w:rPr>
              <w:t>3</w:t>
            </w:r>
          </w:p>
        </w:tc>
        <w:tc>
          <w:tcPr>
            <w:tcW w:w="1113" w:type="dxa"/>
            <w:vAlign w:val="center"/>
          </w:tcPr>
          <w:p w14:paraId="3FB9B7A9">
            <w:r>
              <w:rPr>
                <w:rFonts w:hint="eastAsia"/>
              </w:rPr>
              <w:t>601398</w:t>
            </w:r>
          </w:p>
        </w:tc>
        <w:tc>
          <w:tcPr>
            <w:tcW w:w="1738" w:type="dxa"/>
            <w:vAlign w:val="center"/>
          </w:tcPr>
          <w:p w14:paraId="437F1203">
            <w:r>
              <w:rPr>
                <w:rFonts w:hint="eastAsia"/>
              </w:rPr>
              <w:t>工商银行</w:t>
            </w:r>
          </w:p>
        </w:tc>
        <w:tc>
          <w:tcPr>
            <w:tcW w:w="2995" w:type="dxa"/>
            <w:vAlign w:val="center"/>
          </w:tcPr>
          <w:p w14:paraId="617C8436">
            <w:pPr>
              <w:jc w:val="right"/>
            </w:pPr>
            <w:r>
              <w:rPr>
                <w:rFonts w:hint="eastAsia"/>
              </w:rPr>
              <w:t>5,860,512.00</w:t>
            </w:r>
          </w:p>
        </w:tc>
        <w:tc>
          <w:tcPr>
            <w:tcW w:w="1716" w:type="dxa"/>
            <w:vAlign w:val="center"/>
          </w:tcPr>
          <w:p w14:paraId="011E9ED5">
            <w:pPr>
              <w:jc w:val="right"/>
            </w:pPr>
            <w:r>
              <w:rPr>
                <w:rFonts w:hint="eastAsia"/>
              </w:rPr>
              <w:t>8.17</w:t>
            </w:r>
          </w:p>
        </w:tc>
      </w:tr>
      <w:tr w14:paraId="4E7F6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0204E3">
            <w:pPr>
              <w:jc w:val="center"/>
            </w:pPr>
            <w:r>
              <w:rPr>
                <w:rFonts w:hint="eastAsia"/>
              </w:rPr>
              <w:t>4</w:t>
            </w:r>
          </w:p>
        </w:tc>
        <w:tc>
          <w:tcPr>
            <w:tcW w:w="1113" w:type="dxa"/>
            <w:vAlign w:val="center"/>
          </w:tcPr>
          <w:p w14:paraId="18287789">
            <w:r>
              <w:rPr>
                <w:rFonts w:hint="eastAsia"/>
              </w:rPr>
              <w:t>601166</w:t>
            </w:r>
          </w:p>
        </w:tc>
        <w:tc>
          <w:tcPr>
            <w:tcW w:w="1738" w:type="dxa"/>
            <w:vAlign w:val="center"/>
          </w:tcPr>
          <w:p w14:paraId="64523631">
            <w:r>
              <w:rPr>
                <w:rFonts w:hint="eastAsia"/>
              </w:rPr>
              <w:t>兴业银行</w:t>
            </w:r>
          </w:p>
        </w:tc>
        <w:tc>
          <w:tcPr>
            <w:tcW w:w="2995" w:type="dxa"/>
            <w:vAlign w:val="center"/>
          </w:tcPr>
          <w:p w14:paraId="6A0E3DF7">
            <w:pPr>
              <w:jc w:val="right"/>
            </w:pPr>
            <w:r>
              <w:rPr>
                <w:rFonts w:hint="eastAsia"/>
              </w:rPr>
              <w:t>5,713,880.00</w:t>
            </w:r>
          </w:p>
        </w:tc>
        <w:tc>
          <w:tcPr>
            <w:tcW w:w="1716" w:type="dxa"/>
            <w:vAlign w:val="center"/>
          </w:tcPr>
          <w:p w14:paraId="2DBD8E6E">
            <w:pPr>
              <w:jc w:val="right"/>
            </w:pPr>
            <w:r>
              <w:rPr>
                <w:rFonts w:hint="eastAsia"/>
              </w:rPr>
              <w:t>7.96</w:t>
            </w:r>
          </w:p>
        </w:tc>
      </w:tr>
      <w:tr w14:paraId="68015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5145DB">
            <w:pPr>
              <w:jc w:val="center"/>
            </w:pPr>
            <w:r>
              <w:rPr>
                <w:rFonts w:hint="eastAsia"/>
              </w:rPr>
              <w:t>5</w:t>
            </w:r>
          </w:p>
        </w:tc>
        <w:tc>
          <w:tcPr>
            <w:tcW w:w="1113" w:type="dxa"/>
            <w:vAlign w:val="center"/>
          </w:tcPr>
          <w:p w14:paraId="037B3288">
            <w:r>
              <w:rPr>
                <w:rFonts w:hint="eastAsia"/>
              </w:rPr>
              <w:t>300750</w:t>
            </w:r>
          </w:p>
        </w:tc>
        <w:tc>
          <w:tcPr>
            <w:tcW w:w="1738" w:type="dxa"/>
            <w:vAlign w:val="center"/>
          </w:tcPr>
          <w:p w14:paraId="4709BC85">
            <w:r>
              <w:rPr>
                <w:rFonts w:hint="eastAsia"/>
              </w:rPr>
              <w:t>宁德时代</w:t>
            </w:r>
          </w:p>
        </w:tc>
        <w:tc>
          <w:tcPr>
            <w:tcW w:w="2995" w:type="dxa"/>
            <w:vAlign w:val="center"/>
          </w:tcPr>
          <w:p w14:paraId="4FADD08E">
            <w:pPr>
              <w:jc w:val="right"/>
            </w:pPr>
            <w:r>
              <w:rPr>
                <w:rFonts w:hint="eastAsia"/>
              </w:rPr>
              <w:t>5,692,244.00</w:t>
            </w:r>
          </w:p>
        </w:tc>
        <w:tc>
          <w:tcPr>
            <w:tcW w:w="1716" w:type="dxa"/>
            <w:vAlign w:val="center"/>
          </w:tcPr>
          <w:p w14:paraId="40F81E9A">
            <w:pPr>
              <w:jc w:val="right"/>
            </w:pPr>
            <w:r>
              <w:rPr>
                <w:rFonts w:hint="eastAsia"/>
              </w:rPr>
              <w:t>7.93</w:t>
            </w:r>
          </w:p>
        </w:tc>
      </w:tr>
      <w:tr w14:paraId="18365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300B13">
            <w:pPr>
              <w:jc w:val="center"/>
            </w:pPr>
            <w:r>
              <w:rPr>
                <w:rFonts w:hint="eastAsia"/>
              </w:rPr>
              <w:t>6</w:t>
            </w:r>
          </w:p>
        </w:tc>
        <w:tc>
          <w:tcPr>
            <w:tcW w:w="1113" w:type="dxa"/>
            <w:vAlign w:val="center"/>
          </w:tcPr>
          <w:p w14:paraId="68F1F253">
            <w:r>
              <w:rPr>
                <w:rFonts w:hint="eastAsia"/>
              </w:rPr>
              <w:t>601318</w:t>
            </w:r>
          </w:p>
        </w:tc>
        <w:tc>
          <w:tcPr>
            <w:tcW w:w="1738" w:type="dxa"/>
            <w:vAlign w:val="center"/>
          </w:tcPr>
          <w:p w14:paraId="458E05C6">
            <w:r>
              <w:rPr>
                <w:rFonts w:hint="eastAsia"/>
              </w:rPr>
              <w:t>中国平安</w:t>
            </w:r>
          </w:p>
        </w:tc>
        <w:tc>
          <w:tcPr>
            <w:tcW w:w="2995" w:type="dxa"/>
            <w:vAlign w:val="center"/>
          </w:tcPr>
          <w:p w14:paraId="2710B958">
            <w:pPr>
              <w:jc w:val="right"/>
            </w:pPr>
            <w:r>
              <w:rPr>
                <w:rFonts w:hint="eastAsia"/>
              </w:rPr>
              <w:t>5,612,753.00</w:t>
            </w:r>
          </w:p>
        </w:tc>
        <w:tc>
          <w:tcPr>
            <w:tcW w:w="1716" w:type="dxa"/>
            <w:vAlign w:val="center"/>
          </w:tcPr>
          <w:p w14:paraId="73D3FDD9">
            <w:pPr>
              <w:jc w:val="right"/>
            </w:pPr>
            <w:r>
              <w:rPr>
                <w:rFonts w:hint="eastAsia"/>
              </w:rPr>
              <w:t>7.82</w:t>
            </w:r>
          </w:p>
        </w:tc>
      </w:tr>
      <w:tr w14:paraId="53B15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2637DA">
            <w:pPr>
              <w:jc w:val="center"/>
            </w:pPr>
            <w:r>
              <w:rPr>
                <w:rFonts w:hint="eastAsia"/>
              </w:rPr>
              <w:t>7</w:t>
            </w:r>
          </w:p>
        </w:tc>
        <w:tc>
          <w:tcPr>
            <w:tcW w:w="1113" w:type="dxa"/>
            <w:vAlign w:val="center"/>
          </w:tcPr>
          <w:p w14:paraId="441F15B8">
            <w:r>
              <w:rPr>
                <w:rFonts w:hint="eastAsia"/>
              </w:rPr>
              <w:t>600519</w:t>
            </w:r>
          </w:p>
        </w:tc>
        <w:tc>
          <w:tcPr>
            <w:tcW w:w="1738" w:type="dxa"/>
            <w:vAlign w:val="center"/>
          </w:tcPr>
          <w:p w14:paraId="03B98C96">
            <w:r>
              <w:rPr>
                <w:rFonts w:hint="eastAsia"/>
              </w:rPr>
              <w:t>贵州茅台</w:t>
            </w:r>
          </w:p>
        </w:tc>
        <w:tc>
          <w:tcPr>
            <w:tcW w:w="2995" w:type="dxa"/>
            <w:vAlign w:val="center"/>
          </w:tcPr>
          <w:p w14:paraId="45AA6CC1">
            <w:pPr>
              <w:jc w:val="right"/>
            </w:pPr>
            <w:r>
              <w:rPr>
                <w:rFonts w:hint="eastAsia"/>
              </w:rPr>
              <w:t>5,489,510.00</w:t>
            </w:r>
          </w:p>
        </w:tc>
        <w:tc>
          <w:tcPr>
            <w:tcW w:w="1716" w:type="dxa"/>
            <w:vAlign w:val="center"/>
          </w:tcPr>
          <w:p w14:paraId="15CE799A">
            <w:pPr>
              <w:jc w:val="right"/>
            </w:pPr>
            <w:r>
              <w:rPr>
                <w:rFonts w:hint="eastAsia"/>
              </w:rPr>
              <w:t>7.65</w:t>
            </w:r>
          </w:p>
        </w:tc>
      </w:tr>
      <w:tr w14:paraId="12A22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60F82A">
            <w:pPr>
              <w:jc w:val="center"/>
            </w:pPr>
            <w:r>
              <w:rPr>
                <w:rFonts w:hint="eastAsia"/>
              </w:rPr>
              <w:t>8</w:t>
            </w:r>
          </w:p>
        </w:tc>
        <w:tc>
          <w:tcPr>
            <w:tcW w:w="1113" w:type="dxa"/>
            <w:vAlign w:val="center"/>
          </w:tcPr>
          <w:p w14:paraId="0482325B">
            <w:r>
              <w:rPr>
                <w:rFonts w:hint="eastAsia"/>
              </w:rPr>
              <w:t>600919</w:t>
            </w:r>
          </w:p>
        </w:tc>
        <w:tc>
          <w:tcPr>
            <w:tcW w:w="1738" w:type="dxa"/>
            <w:vAlign w:val="center"/>
          </w:tcPr>
          <w:p w14:paraId="7AE679B4">
            <w:r>
              <w:rPr>
                <w:rFonts w:hint="eastAsia"/>
              </w:rPr>
              <w:t>江苏银行</w:t>
            </w:r>
          </w:p>
        </w:tc>
        <w:tc>
          <w:tcPr>
            <w:tcW w:w="2995" w:type="dxa"/>
            <w:vAlign w:val="center"/>
          </w:tcPr>
          <w:p w14:paraId="3096868F">
            <w:pPr>
              <w:jc w:val="right"/>
            </w:pPr>
            <w:r>
              <w:rPr>
                <w:rFonts w:hint="eastAsia"/>
              </w:rPr>
              <w:t>5,227,151.00</w:t>
            </w:r>
          </w:p>
        </w:tc>
        <w:tc>
          <w:tcPr>
            <w:tcW w:w="1716" w:type="dxa"/>
            <w:vAlign w:val="center"/>
          </w:tcPr>
          <w:p w14:paraId="0773586C">
            <w:pPr>
              <w:jc w:val="right"/>
            </w:pPr>
            <w:r>
              <w:rPr>
                <w:rFonts w:hint="eastAsia"/>
              </w:rPr>
              <w:t>7.28</w:t>
            </w:r>
          </w:p>
        </w:tc>
      </w:tr>
      <w:tr w14:paraId="195CD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84A409">
            <w:pPr>
              <w:jc w:val="center"/>
            </w:pPr>
            <w:r>
              <w:rPr>
                <w:rFonts w:hint="eastAsia"/>
              </w:rPr>
              <w:t>9</w:t>
            </w:r>
          </w:p>
        </w:tc>
        <w:tc>
          <w:tcPr>
            <w:tcW w:w="1113" w:type="dxa"/>
            <w:vAlign w:val="center"/>
          </w:tcPr>
          <w:p w14:paraId="7EE17F5B">
            <w:r>
              <w:rPr>
                <w:rFonts w:hint="eastAsia"/>
              </w:rPr>
              <w:t>601288</w:t>
            </w:r>
          </w:p>
        </w:tc>
        <w:tc>
          <w:tcPr>
            <w:tcW w:w="1738" w:type="dxa"/>
            <w:vAlign w:val="center"/>
          </w:tcPr>
          <w:p w14:paraId="36D7B045">
            <w:r>
              <w:rPr>
                <w:rFonts w:hint="eastAsia"/>
              </w:rPr>
              <w:t>农业银行</w:t>
            </w:r>
          </w:p>
        </w:tc>
        <w:tc>
          <w:tcPr>
            <w:tcW w:w="2995" w:type="dxa"/>
            <w:vAlign w:val="center"/>
          </w:tcPr>
          <w:p w14:paraId="21B89BF1">
            <w:pPr>
              <w:jc w:val="right"/>
            </w:pPr>
            <w:r>
              <w:rPr>
                <w:rFonts w:hint="eastAsia"/>
              </w:rPr>
              <w:t>4,941,032.00</w:t>
            </w:r>
          </w:p>
        </w:tc>
        <w:tc>
          <w:tcPr>
            <w:tcW w:w="1716" w:type="dxa"/>
            <w:vAlign w:val="center"/>
          </w:tcPr>
          <w:p w14:paraId="0FC2C655">
            <w:pPr>
              <w:jc w:val="right"/>
            </w:pPr>
            <w:r>
              <w:rPr>
                <w:rFonts w:hint="eastAsia"/>
              </w:rPr>
              <w:t>6.89</w:t>
            </w:r>
          </w:p>
        </w:tc>
      </w:tr>
      <w:tr w14:paraId="5C2D5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33B847">
            <w:pPr>
              <w:jc w:val="center"/>
            </w:pPr>
            <w:r>
              <w:rPr>
                <w:rFonts w:hint="eastAsia"/>
              </w:rPr>
              <w:t>10</w:t>
            </w:r>
          </w:p>
        </w:tc>
        <w:tc>
          <w:tcPr>
            <w:tcW w:w="1113" w:type="dxa"/>
            <w:vAlign w:val="center"/>
          </w:tcPr>
          <w:p w14:paraId="70AD13A1">
            <w:r>
              <w:rPr>
                <w:rFonts w:hint="eastAsia"/>
              </w:rPr>
              <w:t>601899</w:t>
            </w:r>
          </w:p>
        </w:tc>
        <w:tc>
          <w:tcPr>
            <w:tcW w:w="1738" w:type="dxa"/>
            <w:vAlign w:val="center"/>
          </w:tcPr>
          <w:p w14:paraId="2E835FEA">
            <w:r>
              <w:rPr>
                <w:rFonts w:hint="eastAsia"/>
              </w:rPr>
              <w:t>紫金矿业</w:t>
            </w:r>
          </w:p>
        </w:tc>
        <w:tc>
          <w:tcPr>
            <w:tcW w:w="2995" w:type="dxa"/>
            <w:vAlign w:val="center"/>
          </w:tcPr>
          <w:p w14:paraId="34730429">
            <w:pPr>
              <w:jc w:val="right"/>
            </w:pPr>
            <w:r>
              <w:rPr>
                <w:rFonts w:hint="eastAsia"/>
              </w:rPr>
              <w:t>4,497,143.00</w:t>
            </w:r>
          </w:p>
        </w:tc>
        <w:tc>
          <w:tcPr>
            <w:tcW w:w="1716" w:type="dxa"/>
            <w:vAlign w:val="center"/>
          </w:tcPr>
          <w:p w14:paraId="38C15ED8">
            <w:pPr>
              <w:jc w:val="right"/>
            </w:pPr>
            <w:r>
              <w:rPr>
                <w:rFonts w:hint="eastAsia"/>
              </w:rPr>
              <w:t>6.27</w:t>
            </w:r>
          </w:p>
        </w:tc>
      </w:tr>
      <w:tr w14:paraId="4E84C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FE291F">
            <w:pPr>
              <w:jc w:val="center"/>
            </w:pPr>
            <w:r>
              <w:rPr>
                <w:rFonts w:hint="eastAsia"/>
              </w:rPr>
              <w:t>11</w:t>
            </w:r>
          </w:p>
        </w:tc>
        <w:tc>
          <w:tcPr>
            <w:tcW w:w="1113" w:type="dxa"/>
            <w:vAlign w:val="center"/>
          </w:tcPr>
          <w:p w14:paraId="428B4D00">
            <w:r>
              <w:rPr>
                <w:rFonts w:hint="eastAsia"/>
              </w:rPr>
              <w:t>601328</w:t>
            </w:r>
          </w:p>
        </w:tc>
        <w:tc>
          <w:tcPr>
            <w:tcW w:w="1738" w:type="dxa"/>
            <w:vAlign w:val="center"/>
          </w:tcPr>
          <w:p w14:paraId="7994128C">
            <w:r>
              <w:rPr>
                <w:rFonts w:hint="eastAsia"/>
              </w:rPr>
              <w:t>交通银行</w:t>
            </w:r>
          </w:p>
        </w:tc>
        <w:tc>
          <w:tcPr>
            <w:tcW w:w="2995" w:type="dxa"/>
            <w:vAlign w:val="center"/>
          </w:tcPr>
          <w:p w14:paraId="6907A3E7">
            <w:pPr>
              <w:jc w:val="right"/>
            </w:pPr>
            <w:r>
              <w:rPr>
                <w:rFonts w:hint="eastAsia"/>
              </w:rPr>
              <w:t>4,373,067.84</w:t>
            </w:r>
          </w:p>
        </w:tc>
        <w:tc>
          <w:tcPr>
            <w:tcW w:w="1716" w:type="dxa"/>
            <w:vAlign w:val="center"/>
          </w:tcPr>
          <w:p w14:paraId="4375FE76">
            <w:pPr>
              <w:jc w:val="right"/>
            </w:pPr>
            <w:r>
              <w:rPr>
                <w:rFonts w:hint="eastAsia"/>
              </w:rPr>
              <w:t>6.09</w:t>
            </w:r>
          </w:p>
        </w:tc>
      </w:tr>
      <w:tr w14:paraId="44239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971333">
            <w:pPr>
              <w:jc w:val="center"/>
            </w:pPr>
            <w:r>
              <w:rPr>
                <w:rFonts w:hint="eastAsia"/>
              </w:rPr>
              <w:t>12</w:t>
            </w:r>
          </w:p>
        </w:tc>
        <w:tc>
          <w:tcPr>
            <w:tcW w:w="1113" w:type="dxa"/>
            <w:vAlign w:val="center"/>
          </w:tcPr>
          <w:p w14:paraId="36807602">
            <w:r>
              <w:rPr>
                <w:rFonts w:hint="eastAsia"/>
              </w:rPr>
              <w:t>601668</w:t>
            </w:r>
          </w:p>
        </w:tc>
        <w:tc>
          <w:tcPr>
            <w:tcW w:w="1738" w:type="dxa"/>
            <w:vAlign w:val="center"/>
          </w:tcPr>
          <w:p w14:paraId="56DC25B0">
            <w:r>
              <w:rPr>
                <w:rFonts w:hint="eastAsia"/>
              </w:rPr>
              <w:t>中国建筑</w:t>
            </w:r>
          </w:p>
        </w:tc>
        <w:tc>
          <w:tcPr>
            <w:tcW w:w="2995" w:type="dxa"/>
            <w:vAlign w:val="center"/>
          </w:tcPr>
          <w:p w14:paraId="6A6CA046">
            <w:pPr>
              <w:jc w:val="right"/>
            </w:pPr>
            <w:r>
              <w:rPr>
                <w:rFonts w:hint="eastAsia"/>
              </w:rPr>
              <w:t>4,009,704.00</w:t>
            </w:r>
          </w:p>
        </w:tc>
        <w:tc>
          <w:tcPr>
            <w:tcW w:w="1716" w:type="dxa"/>
            <w:vAlign w:val="center"/>
          </w:tcPr>
          <w:p w14:paraId="34A687E0">
            <w:pPr>
              <w:jc w:val="right"/>
            </w:pPr>
            <w:r>
              <w:rPr>
                <w:rFonts w:hint="eastAsia"/>
              </w:rPr>
              <w:t>5.59</w:t>
            </w:r>
          </w:p>
        </w:tc>
      </w:tr>
      <w:tr w14:paraId="34C55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279A40">
            <w:pPr>
              <w:jc w:val="center"/>
            </w:pPr>
            <w:r>
              <w:rPr>
                <w:rFonts w:hint="eastAsia"/>
              </w:rPr>
              <w:t>13</w:t>
            </w:r>
          </w:p>
        </w:tc>
        <w:tc>
          <w:tcPr>
            <w:tcW w:w="1113" w:type="dxa"/>
            <w:vAlign w:val="center"/>
          </w:tcPr>
          <w:p w14:paraId="103418BD">
            <w:r>
              <w:rPr>
                <w:rFonts w:hint="eastAsia"/>
              </w:rPr>
              <w:t>000651</w:t>
            </w:r>
          </w:p>
        </w:tc>
        <w:tc>
          <w:tcPr>
            <w:tcW w:w="1738" w:type="dxa"/>
            <w:vAlign w:val="center"/>
          </w:tcPr>
          <w:p w14:paraId="40BBD38A">
            <w:r>
              <w:rPr>
                <w:rFonts w:hint="eastAsia"/>
              </w:rPr>
              <w:t>格力电器</w:t>
            </w:r>
          </w:p>
        </w:tc>
        <w:tc>
          <w:tcPr>
            <w:tcW w:w="2995" w:type="dxa"/>
            <w:vAlign w:val="center"/>
          </w:tcPr>
          <w:p w14:paraId="774AD5B0">
            <w:pPr>
              <w:jc w:val="right"/>
            </w:pPr>
            <w:r>
              <w:rPr>
                <w:rFonts w:hint="eastAsia"/>
              </w:rPr>
              <w:t>3,916,602.00</w:t>
            </w:r>
          </w:p>
        </w:tc>
        <w:tc>
          <w:tcPr>
            <w:tcW w:w="1716" w:type="dxa"/>
            <w:vAlign w:val="center"/>
          </w:tcPr>
          <w:p w14:paraId="705A2CEF">
            <w:pPr>
              <w:jc w:val="right"/>
            </w:pPr>
            <w:r>
              <w:rPr>
                <w:rFonts w:hint="eastAsia"/>
              </w:rPr>
              <w:t>5.46</w:t>
            </w:r>
          </w:p>
        </w:tc>
      </w:tr>
      <w:tr w14:paraId="46272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E35F45">
            <w:pPr>
              <w:jc w:val="center"/>
            </w:pPr>
            <w:r>
              <w:rPr>
                <w:rFonts w:hint="eastAsia"/>
              </w:rPr>
              <w:t>14</w:t>
            </w:r>
          </w:p>
        </w:tc>
        <w:tc>
          <w:tcPr>
            <w:tcW w:w="1113" w:type="dxa"/>
            <w:vAlign w:val="center"/>
          </w:tcPr>
          <w:p w14:paraId="6A476C77">
            <w:r>
              <w:rPr>
                <w:rFonts w:hint="eastAsia"/>
              </w:rPr>
              <w:t>600028</w:t>
            </w:r>
          </w:p>
        </w:tc>
        <w:tc>
          <w:tcPr>
            <w:tcW w:w="1738" w:type="dxa"/>
            <w:vAlign w:val="center"/>
          </w:tcPr>
          <w:p w14:paraId="0E2E4F98">
            <w:r>
              <w:rPr>
                <w:rFonts w:hint="eastAsia"/>
              </w:rPr>
              <w:t>中国石化</w:t>
            </w:r>
          </w:p>
        </w:tc>
        <w:tc>
          <w:tcPr>
            <w:tcW w:w="2995" w:type="dxa"/>
            <w:vAlign w:val="center"/>
          </w:tcPr>
          <w:p w14:paraId="07019AD6">
            <w:pPr>
              <w:jc w:val="right"/>
            </w:pPr>
            <w:r>
              <w:rPr>
                <w:rFonts w:hint="eastAsia"/>
              </w:rPr>
              <w:t>3,740,067.00</w:t>
            </w:r>
          </w:p>
        </w:tc>
        <w:tc>
          <w:tcPr>
            <w:tcW w:w="1716" w:type="dxa"/>
            <w:vAlign w:val="center"/>
          </w:tcPr>
          <w:p w14:paraId="2DA1BBC1">
            <w:pPr>
              <w:jc w:val="right"/>
            </w:pPr>
            <w:r>
              <w:rPr>
                <w:rFonts w:hint="eastAsia"/>
              </w:rPr>
              <w:t>5.21</w:t>
            </w:r>
          </w:p>
        </w:tc>
      </w:tr>
      <w:tr w14:paraId="0F33D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0B7B79">
            <w:pPr>
              <w:jc w:val="center"/>
            </w:pPr>
            <w:r>
              <w:rPr>
                <w:rFonts w:hint="eastAsia"/>
              </w:rPr>
              <w:t>15</w:t>
            </w:r>
          </w:p>
        </w:tc>
        <w:tc>
          <w:tcPr>
            <w:tcW w:w="1113" w:type="dxa"/>
            <w:vAlign w:val="center"/>
          </w:tcPr>
          <w:p w14:paraId="3900FA9A">
            <w:r>
              <w:rPr>
                <w:rFonts w:hint="eastAsia"/>
              </w:rPr>
              <w:t>600016</w:t>
            </w:r>
          </w:p>
        </w:tc>
        <w:tc>
          <w:tcPr>
            <w:tcW w:w="1738" w:type="dxa"/>
            <w:vAlign w:val="center"/>
          </w:tcPr>
          <w:p w14:paraId="5EFFAFF6">
            <w:r>
              <w:rPr>
                <w:rFonts w:hint="eastAsia"/>
              </w:rPr>
              <w:t>民生银行</w:t>
            </w:r>
          </w:p>
        </w:tc>
        <w:tc>
          <w:tcPr>
            <w:tcW w:w="2995" w:type="dxa"/>
            <w:vAlign w:val="center"/>
          </w:tcPr>
          <w:p w14:paraId="2FE94D7D">
            <w:pPr>
              <w:jc w:val="right"/>
            </w:pPr>
            <w:r>
              <w:rPr>
                <w:rFonts w:hint="eastAsia"/>
              </w:rPr>
              <w:t>3,560,854.00</w:t>
            </w:r>
          </w:p>
        </w:tc>
        <w:tc>
          <w:tcPr>
            <w:tcW w:w="1716" w:type="dxa"/>
            <w:vAlign w:val="center"/>
          </w:tcPr>
          <w:p w14:paraId="6F126F52">
            <w:pPr>
              <w:jc w:val="right"/>
            </w:pPr>
            <w:r>
              <w:rPr>
                <w:rFonts w:hint="eastAsia"/>
              </w:rPr>
              <w:t>4.96</w:t>
            </w:r>
          </w:p>
        </w:tc>
      </w:tr>
      <w:tr w14:paraId="69BC4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EC46E4">
            <w:pPr>
              <w:jc w:val="center"/>
            </w:pPr>
            <w:r>
              <w:rPr>
                <w:rFonts w:hint="eastAsia"/>
              </w:rPr>
              <w:t>16</w:t>
            </w:r>
          </w:p>
        </w:tc>
        <w:tc>
          <w:tcPr>
            <w:tcW w:w="1113" w:type="dxa"/>
            <w:vAlign w:val="center"/>
          </w:tcPr>
          <w:p w14:paraId="21148D1C">
            <w:r>
              <w:rPr>
                <w:rFonts w:hint="eastAsia"/>
              </w:rPr>
              <w:t>600887</w:t>
            </w:r>
          </w:p>
        </w:tc>
        <w:tc>
          <w:tcPr>
            <w:tcW w:w="1738" w:type="dxa"/>
            <w:vAlign w:val="center"/>
          </w:tcPr>
          <w:p w14:paraId="20F5DCAA">
            <w:r>
              <w:rPr>
                <w:rFonts w:hint="eastAsia"/>
              </w:rPr>
              <w:t>伊利股份</w:t>
            </w:r>
          </w:p>
        </w:tc>
        <w:tc>
          <w:tcPr>
            <w:tcW w:w="2995" w:type="dxa"/>
            <w:vAlign w:val="center"/>
          </w:tcPr>
          <w:p w14:paraId="6ABC2BA5">
            <w:pPr>
              <w:jc w:val="right"/>
            </w:pPr>
            <w:r>
              <w:rPr>
                <w:rFonts w:hint="eastAsia"/>
              </w:rPr>
              <w:t>3,518,360.00</w:t>
            </w:r>
          </w:p>
        </w:tc>
        <w:tc>
          <w:tcPr>
            <w:tcW w:w="1716" w:type="dxa"/>
            <w:vAlign w:val="center"/>
          </w:tcPr>
          <w:p w14:paraId="40638809">
            <w:pPr>
              <w:jc w:val="right"/>
            </w:pPr>
            <w:r>
              <w:rPr>
                <w:rFonts w:hint="eastAsia"/>
              </w:rPr>
              <w:t>4.90</w:t>
            </w:r>
          </w:p>
        </w:tc>
      </w:tr>
      <w:tr w14:paraId="4B230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4975A8">
            <w:pPr>
              <w:jc w:val="center"/>
            </w:pPr>
            <w:r>
              <w:rPr>
                <w:rFonts w:hint="eastAsia"/>
              </w:rPr>
              <w:t>17</w:t>
            </w:r>
          </w:p>
        </w:tc>
        <w:tc>
          <w:tcPr>
            <w:tcW w:w="1113" w:type="dxa"/>
            <w:vAlign w:val="center"/>
          </w:tcPr>
          <w:p w14:paraId="7995BC32">
            <w:r>
              <w:rPr>
                <w:rFonts w:hint="eastAsia"/>
              </w:rPr>
              <w:t>601857</w:t>
            </w:r>
          </w:p>
        </w:tc>
        <w:tc>
          <w:tcPr>
            <w:tcW w:w="1738" w:type="dxa"/>
            <w:vAlign w:val="center"/>
          </w:tcPr>
          <w:p w14:paraId="16DD06EE">
            <w:r>
              <w:rPr>
                <w:rFonts w:hint="eastAsia"/>
              </w:rPr>
              <w:t>中国石油</w:t>
            </w:r>
          </w:p>
        </w:tc>
        <w:tc>
          <w:tcPr>
            <w:tcW w:w="2995" w:type="dxa"/>
            <w:vAlign w:val="center"/>
          </w:tcPr>
          <w:p w14:paraId="42C9A2F0">
            <w:pPr>
              <w:jc w:val="right"/>
            </w:pPr>
            <w:r>
              <w:rPr>
                <w:rFonts w:hint="eastAsia"/>
              </w:rPr>
              <w:t>3,348,631.00</w:t>
            </w:r>
          </w:p>
        </w:tc>
        <w:tc>
          <w:tcPr>
            <w:tcW w:w="1716" w:type="dxa"/>
            <w:vAlign w:val="center"/>
          </w:tcPr>
          <w:p w14:paraId="567F956B">
            <w:pPr>
              <w:jc w:val="right"/>
            </w:pPr>
            <w:r>
              <w:rPr>
                <w:rFonts w:hint="eastAsia"/>
              </w:rPr>
              <w:t>4.67</w:t>
            </w:r>
          </w:p>
        </w:tc>
      </w:tr>
      <w:tr w14:paraId="34DC3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08F60B">
            <w:pPr>
              <w:jc w:val="center"/>
            </w:pPr>
            <w:r>
              <w:rPr>
                <w:rFonts w:hint="eastAsia"/>
              </w:rPr>
              <w:t>18</w:t>
            </w:r>
          </w:p>
        </w:tc>
        <w:tc>
          <w:tcPr>
            <w:tcW w:w="1113" w:type="dxa"/>
            <w:vAlign w:val="center"/>
          </w:tcPr>
          <w:p w14:paraId="5BC3FBF1">
            <w:r>
              <w:rPr>
                <w:rFonts w:hint="eastAsia"/>
              </w:rPr>
              <w:t>000858</w:t>
            </w:r>
          </w:p>
        </w:tc>
        <w:tc>
          <w:tcPr>
            <w:tcW w:w="1738" w:type="dxa"/>
            <w:vAlign w:val="center"/>
          </w:tcPr>
          <w:p w14:paraId="792E0C2F">
            <w:r>
              <w:rPr>
                <w:rFonts w:hint="eastAsia"/>
              </w:rPr>
              <w:t>五粮液</w:t>
            </w:r>
          </w:p>
        </w:tc>
        <w:tc>
          <w:tcPr>
            <w:tcW w:w="2995" w:type="dxa"/>
            <w:vAlign w:val="center"/>
          </w:tcPr>
          <w:p w14:paraId="228AFB8C">
            <w:pPr>
              <w:jc w:val="right"/>
            </w:pPr>
            <w:r>
              <w:rPr>
                <w:rFonts w:hint="eastAsia"/>
              </w:rPr>
              <w:t>3,323,924.00</w:t>
            </w:r>
          </w:p>
        </w:tc>
        <w:tc>
          <w:tcPr>
            <w:tcW w:w="1716" w:type="dxa"/>
            <w:vAlign w:val="center"/>
          </w:tcPr>
          <w:p w14:paraId="1E223615">
            <w:pPr>
              <w:jc w:val="right"/>
            </w:pPr>
            <w:r>
              <w:rPr>
                <w:rFonts w:hint="eastAsia"/>
              </w:rPr>
              <w:t>4.63</w:t>
            </w:r>
          </w:p>
        </w:tc>
      </w:tr>
      <w:tr w14:paraId="2A506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E2BB1A">
            <w:pPr>
              <w:jc w:val="center"/>
            </w:pPr>
            <w:r>
              <w:rPr>
                <w:rFonts w:hint="eastAsia"/>
              </w:rPr>
              <w:t>19</w:t>
            </w:r>
          </w:p>
        </w:tc>
        <w:tc>
          <w:tcPr>
            <w:tcW w:w="1113" w:type="dxa"/>
            <w:vAlign w:val="center"/>
          </w:tcPr>
          <w:p w14:paraId="5D4121E8">
            <w:r>
              <w:rPr>
                <w:rFonts w:hint="eastAsia"/>
              </w:rPr>
              <w:t>000001</w:t>
            </w:r>
          </w:p>
        </w:tc>
        <w:tc>
          <w:tcPr>
            <w:tcW w:w="1738" w:type="dxa"/>
            <w:vAlign w:val="center"/>
          </w:tcPr>
          <w:p w14:paraId="101CD877">
            <w:r>
              <w:rPr>
                <w:rFonts w:hint="eastAsia"/>
              </w:rPr>
              <w:t>平安银行</w:t>
            </w:r>
          </w:p>
        </w:tc>
        <w:tc>
          <w:tcPr>
            <w:tcW w:w="2995" w:type="dxa"/>
            <w:vAlign w:val="center"/>
          </w:tcPr>
          <w:p w14:paraId="2A7925C4">
            <w:pPr>
              <w:jc w:val="right"/>
            </w:pPr>
            <w:r>
              <w:rPr>
                <w:rFonts w:hint="eastAsia"/>
              </w:rPr>
              <w:t>3,276,485.40</w:t>
            </w:r>
          </w:p>
        </w:tc>
        <w:tc>
          <w:tcPr>
            <w:tcW w:w="1716" w:type="dxa"/>
            <w:vAlign w:val="center"/>
          </w:tcPr>
          <w:p w14:paraId="52E2092C">
            <w:pPr>
              <w:jc w:val="right"/>
            </w:pPr>
            <w:r>
              <w:rPr>
                <w:rFonts w:hint="eastAsia"/>
              </w:rPr>
              <w:t>4.57</w:t>
            </w:r>
          </w:p>
        </w:tc>
      </w:tr>
      <w:tr w14:paraId="2D666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98A54F">
            <w:pPr>
              <w:jc w:val="center"/>
            </w:pPr>
            <w:r>
              <w:rPr>
                <w:rFonts w:hint="eastAsia"/>
              </w:rPr>
              <w:t>20</w:t>
            </w:r>
          </w:p>
        </w:tc>
        <w:tc>
          <w:tcPr>
            <w:tcW w:w="1113" w:type="dxa"/>
            <w:vAlign w:val="center"/>
          </w:tcPr>
          <w:p w14:paraId="599EF8D5">
            <w:r>
              <w:rPr>
                <w:rFonts w:hint="eastAsia"/>
              </w:rPr>
              <w:t>601658</w:t>
            </w:r>
          </w:p>
        </w:tc>
        <w:tc>
          <w:tcPr>
            <w:tcW w:w="1738" w:type="dxa"/>
            <w:vAlign w:val="center"/>
          </w:tcPr>
          <w:p w14:paraId="2351C853">
            <w:r>
              <w:rPr>
                <w:rFonts w:hint="eastAsia"/>
              </w:rPr>
              <w:t>邮储银行</w:t>
            </w:r>
          </w:p>
        </w:tc>
        <w:tc>
          <w:tcPr>
            <w:tcW w:w="2995" w:type="dxa"/>
            <w:vAlign w:val="center"/>
          </w:tcPr>
          <w:p w14:paraId="2F7D09A5">
            <w:pPr>
              <w:jc w:val="right"/>
            </w:pPr>
            <w:r>
              <w:rPr>
                <w:rFonts w:hint="eastAsia"/>
              </w:rPr>
              <w:t>3,061,210.00</w:t>
            </w:r>
          </w:p>
        </w:tc>
        <w:tc>
          <w:tcPr>
            <w:tcW w:w="1716" w:type="dxa"/>
            <w:vAlign w:val="center"/>
          </w:tcPr>
          <w:p w14:paraId="76CEB592">
            <w:pPr>
              <w:jc w:val="right"/>
            </w:pPr>
            <w:r>
              <w:rPr>
                <w:rFonts w:hint="eastAsia"/>
              </w:rPr>
              <w:t>4.27</w:t>
            </w:r>
          </w:p>
        </w:tc>
      </w:tr>
      <w:tr w14:paraId="027CF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AAE052">
            <w:pPr>
              <w:jc w:val="center"/>
            </w:pPr>
            <w:r>
              <w:rPr>
                <w:rFonts w:hint="eastAsia"/>
              </w:rPr>
              <w:t>21</w:t>
            </w:r>
          </w:p>
        </w:tc>
        <w:tc>
          <w:tcPr>
            <w:tcW w:w="1113" w:type="dxa"/>
            <w:vAlign w:val="center"/>
          </w:tcPr>
          <w:p w14:paraId="27942974">
            <w:r>
              <w:rPr>
                <w:rFonts w:hint="eastAsia"/>
              </w:rPr>
              <w:t>000333</w:t>
            </w:r>
          </w:p>
        </w:tc>
        <w:tc>
          <w:tcPr>
            <w:tcW w:w="1738" w:type="dxa"/>
            <w:vAlign w:val="center"/>
          </w:tcPr>
          <w:p w14:paraId="3C689185">
            <w:r>
              <w:rPr>
                <w:rFonts w:hint="eastAsia"/>
              </w:rPr>
              <w:t>美的集团</w:t>
            </w:r>
          </w:p>
        </w:tc>
        <w:tc>
          <w:tcPr>
            <w:tcW w:w="2995" w:type="dxa"/>
            <w:vAlign w:val="center"/>
          </w:tcPr>
          <w:p w14:paraId="7C93D3C2">
            <w:pPr>
              <w:jc w:val="right"/>
            </w:pPr>
            <w:r>
              <w:rPr>
                <w:rFonts w:hint="eastAsia"/>
              </w:rPr>
              <w:t>2,969,671.00</w:t>
            </w:r>
          </w:p>
        </w:tc>
        <w:tc>
          <w:tcPr>
            <w:tcW w:w="1716" w:type="dxa"/>
            <w:vAlign w:val="center"/>
          </w:tcPr>
          <w:p w14:paraId="607939F8">
            <w:pPr>
              <w:jc w:val="right"/>
            </w:pPr>
            <w:r>
              <w:rPr>
                <w:rFonts w:hint="eastAsia"/>
              </w:rPr>
              <w:t>4.14</w:t>
            </w:r>
          </w:p>
        </w:tc>
      </w:tr>
      <w:tr w14:paraId="53B85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F16ECC">
            <w:pPr>
              <w:jc w:val="center"/>
            </w:pPr>
            <w:r>
              <w:rPr>
                <w:rFonts w:hint="eastAsia"/>
              </w:rPr>
              <w:t>22</w:t>
            </w:r>
          </w:p>
        </w:tc>
        <w:tc>
          <w:tcPr>
            <w:tcW w:w="1113" w:type="dxa"/>
            <w:vAlign w:val="center"/>
          </w:tcPr>
          <w:p w14:paraId="71E28328">
            <w:r>
              <w:rPr>
                <w:rFonts w:hint="eastAsia"/>
              </w:rPr>
              <w:t>600219</w:t>
            </w:r>
          </w:p>
        </w:tc>
        <w:tc>
          <w:tcPr>
            <w:tcW w:w="1738" w:type="dxa"/>
            <w:vAlign w:val="center"/>
          </w:tcPr>
          <w:p w14:paraId="7E4C56A5">
            <w:r>
              <w:rPr>
                <w:rFonts w:hint="eastAsia"/>
              </w:rPr>
              <w:t>南山铝业</w:t>
            </w:r>
          </w:p>
        </w:tc>
        <w:tc>
          <w:tcPr>
            <w:tcW w:w="2995" w:type="dxa"/>
            <w:vAlign w:val="center"/>
          </w:tcPr>
          <w:p w14:paraId="5D567A27">
            <w:pPr>
              <w:jc w:val="right"/>
            </w:pPr>
            <w:r>
              <w:rPr>
                <w:rFonts w:hint="eastAsia"/>
              </w:rPr>
              <w:t>2,942,996.00</w:t>
            </w:r>
          </w:p>
        </w:tc>
        <w:tc>
          <w:tcPr>
            <w:tcW w:w="1716" w:type="dxa"/>
            <w:vAlign w:val="center"/>
          </w:tcPr>
          <w:p w14:paraId="6B040256">
            <w:pPr>
              <w:jc w:val="right"/>
            </w:pPr>
            <w:r>
              <w:rPr>
                <w:rFonts w:hint="eastAsia"/>
              </w:rPr>
              <w:t>4.10</w:t>
            </w:r>
          </w:p>
        </w:tc>
      </w:tr>
      <w:tr w14:paraId="739C8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2B172C">
            <w:pPr>
              <w:jc w:val="center"/>
            </w:pPr>
            <w:r>
              <w:rPr>
                <w:rFonts w:hint="eastAsia"/>
              </w:rPr>
              <w:t>23</w:t>
            </w:r>
          </w:p>
        </w:tc>
        <w:tc>
          <w:tcPr>
            <w:tcW w:w="1113" w:type="dxa"/>
            <w:vAlign w:val="center"/>
          </w:tcPr>
          <w:p w14:paraId="30B1E943">
            <w:r>
              <w:rPr>
                <w:rFonts w:hint="eastAsia"/>
              </w:rPr>
              <w:t>002352</w:t>
            </w:r>
          </w:p>
        </w:tc>
        <w:tc>
          <w:tcPr>
            <w:tcW w:w="1738" w:type="dxa"/>
            <w:vAlign w:val="center"/>
          </w:tcPr>
          <w:p w14:paraId="2281DAB0">
            <w:r>
              <w:rPr>
                <w:rFonts w:hint="eastAsia"/>
              </w:rPr>
              <w:t>顺丰控股</w:t>
            </w:r>
          </w:p>
        </w:tc>
        <w:tc>
          <w:tcPr>
            <w:tcW w:w="2995" w:type="dxa"/>
            <w:vAlign w:val="center"/>
          </w:tcPr>
          <w:p w14:paraId="58F02743">
            <w:pPr>
              <w:jc w:val="right"/>
            </w:pPr>
            <w:r>
              <w:rPr>
                <w:rFonts w:hint="eastAsia"/>
              </w:rPr>
              <w:t>2,910,034.00</w:t>
            </w:r>
          </w:p>
        </w:tc>
        <w:tc>
          <w:tcPr>
            <w:tcW w:w="1716" w:type="dxa"/>
            <w:vAlign w:val="center"/>
          </w:tcPr>
          <w:p w14:paraId="60C234F5">
            <w:pPr>
              <w:jc w:val="right"/>
            </w:pPr>
            <w:r>
              <w:rPr>
                <w:rFonts w:hint="eastAsia"/>
              </w:rPr>
              <w:t>4.06</w:t>
            </w:r>
          </w:p>
        </w:tc>
      </w:tr>
      <w:tr w14:paraId="7F0AB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5A2BC8">
            <w:pPr>
              <w:jc w:val="center"/>
            </w:pPr>
            <w:r>
              <w:rPr>
                <w:rFonts w:hint="eastAsia"/>
              </w:rPr>
              <w:t>24</w:t>
            </w:r>
          </w:p>
        </w:tc>
        <w:tc>
          <w:tcPr>
            <w:tcW w:w="1113" w:type="dxa"/>
            <w:vAlign w:val="center"/>
          </w:tcPr>
          <w:p w14:paraId="152C0C4C">
            <w:r>
              <w:rPr>
                <w:rFonts w:hint="eastAsia"/>
              </w:rPr>
              <w:t>601229</w:t>
            </w:r>
          </w:p>
        </w:tc>
        <w:tc>
          <w:tcPr>
            <w:tcW w:w="1738" w:type="dxa"/>
            <w:vAlign w:val="center"/>
          </w:tcPr>
          <w:p w14:paraId="32DB9158">
            <w:r>
              <w:rPr>
                <w:rFonts w:hint="eastAsia"/>
              </w:rPr>
              <w:t>上海银行</w:t>
            </w:r>
          </w:p>
        </w:tc>
        <w:tc>
          <w:tcPr>
            <w:tcW w:w="2995" w:type="dxa"/>
            <w:vAlign w:val="center"/>
          </w:tcPr>
          <w:p w14:paraId="55A5E4D0">
            <w:pPr>
              <w:jc w:val="right"/>
            </w:pPr>
            <w:r>
              <w:rPr>
                <w:rFonts w:hint="eastAsia"/>
              </w:rPr>
              <w:t>2,844,995.00</w:t>
            </w:r>
          </w:p>
        </w:tc>
        <w:tc>
          <w:tcPr>
            <w:tcW w:w="1716" w:type="dxa"/>
            <w:vAlign w:val="center"/>
          </w:tcPr>
          <w:p w14:paraId="494AC9F1">
            <w:pPr>
              <w:jc w:val="right"/>
            </w:pPr>
            <w:r>
              <w:rPr>
                <w:rFonts w:hint="eastAsia"/>
              </w:rPr>
              <w:t>3.96</w:t>
            </w:r>
          </w:p>
        </w:tc>
      </w:tr>
      <w:tr w14:paraId="1268B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9076F1">
            <w:pPr>
              <w:jc w:val="center"/>
            </w:pPr>
            <w:r>
              <w:rPr>
                <w:rFonts w:hint="eastAsia"/>
              </w:rPr>
              <w:t>25</w:t>
            </w:r>
          </w:p>
        </w:tc>
        <w:tc>
          <w:tcPr>
            <w:tcW w:w="1113" w:type="dxa"/>
            <w:vAlign w:val="center"/>
          </w:tcPr>
          <w:p w14:paraId="3CDB7821">
            <w:r>
              <w:rPr>
                <w:rFonts w:hint="eastAsia"/>
              </w:rPr>
              <w:t>601988</w:t>
            </w:r>
          </w:p>
        </w:tc>
        <w:tc>
          <w:tcPr>
            <w:tcW w:w="1738" w:type="dxa"/>
            <w:vAlign w:val="center"/>
          </w:tcPr>
          <w:p w14:paraId="548EEDB8">
            <w:r>
              <w:rPr>
                <w:rFonts w:hint="eastAsia"/>
              </w:rPr>
              <w:t>中国银行</w:t>
            </w:r>
          </w:p>
        </w:tc>
        <w:tc>
          <w:tcPr>
            <w:tcW w:w="2995" w:type="dxa"/>
            <w:vAlign w:val="center"/>
          </w:tcPr>
          <w:p w14:paraId="6A68C9E5">
            <w:pPr>
              <w:jc w:val="right"/>
            </w:pPr>
            <w:r>
              <w:rPr>
                <w:rFonts w:hint="eastAsia"/>
              </w:rPr>
              <w:t>2,750,799.00</w:t>
            </w:r>
          </w:p>
        </w:tc>
        <w:tc>
          <w:tcPr>
            <w:tcW w:w="1716" w:type="dxa"/>
            <w:vAlign w:val="center"/>
          </w:tcPr>
          <w:p w14:paraId="32CFEA24">
            <w:pPr>
              <w:jc w:val="right"/>
            </w:pPr>
            <w:r>
              <w:rPr>
                <w:rFonts w:hint="eastAsia"/>
              </w:rPr>
              <w:t>3.83</w:t>
            </w:r>
          </w:p>
        </w:tc>
      </w:tr>
      <w:tr w14:paraId="5A244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43D5D3">
            <w:pPr>
              <w:jc w:val="center"/>
            </w:pPr>
            <w:r>
              <w:rPr>
                <w:rFonts w:hint="eastAsia"/>
              </w:rPr>
              <w:t>26</w:t>
            </w:r>
          </w:p>
        </w:tc>
        <w:tc>
          <w:tcPr>
            <w:tcW w:w="1113" w:type="dxa"/>
            <w:vAlign w:val="center"/>
          </w:tcPr>
          <w:p w14:paraId="6CE0BE99">
            <w:r>
              <w:rPr>
                <w:rFonts w:hint="eastAsia"/>
              </w:rPr>
              <w:t>002001</w:t>
            </w:r>
          </w:p>
        </w:tc>
        <w:tc>
          <w:tcPr>
            <w:tcW w:w="1738" w:type="dxa"/>
            <w:vAlign w:val="center"/>
          </w:tcPr>
          <w:p w14:paraId="258DE562">
            <w:r>
              <w:rPr>
                <w:rFonts w:hint="eastAsia"/>
              </w:rPr>
              <w:t>新和成</w:t>
            </w:r>
          </w:p>
        </w:tc>
        <w:tc>
          <w:tcPr>
            <w:tcW w:w="2995" w:type="dxa"/>
            <w:vAlign w:val="center"/>
          </w:tcPr>
          <w:p w14:paraId="2D98DE88">
            <w:pPr>
              <w:jc w:val="right"/>
            </w:pPr>
            <w:r>
              <w:rPr>
                <w:rFonts w:hint="eastAsia"/>
              </w:rPr>
              <w:t>2,721,351.00</w:t>
            </w:r>
          </w:p>
        </w:tc>
        <w:tc>
          <w:tcPr>
            <w:tcW w:w="1716" w:type="dxa"/>
            <w:vAlign w:val="center"/>
          </w:tcPr>
          <w:p w14:paraId="5C621719">
            <w:pPr>
              <w:jc w:val="right"/>
            </w:pPr>
            <w:r>
              <w:rPr>
                <w:rFonts w:hint="eastAsia"/>
              </w:rPr>
              <w:t>3.79</w:t>
            </w:r>
          </w:p>
        </w:tc>
      </w:tr>
      <w:tr w14:paraId="23A11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83FCF1">
            <w:pPr>
              <w:jc w:val="center"/>
            </w:pPr>
            <w:r>
              <w:rPr>
                <w:rFonts w:hint="eastAsia"/>
              </w:rPr>
              <w:t>27</w:t>
            </w:r>
          </w:p>
        </w:tc>
        <w:tc>
          <w:tcPr>
            <w:tcW w:w="1113" w:type="dxa"/>
            <w:vAlign w:val="center"/>
          </w:tcPr>
          <w:p w14:paraId="0C2ADD56">
            <w:r>
              <w:rPr>
                <w:rFonts w:hint="eastAsia"/>
              </w:rPr>
              <w:t>600000</w:t>
            </w:r>
          </w:p>
        </w:tc>
        <w:tc>
          <w:tcPr>
            <w:tcW w:w="1738" w:type="dxa"/>
            <w:vAlign w:val="center"/>
          </w:tcPr>
          <w:p w14:paraId="593550E9">
            <w:r>
              <w:rPr>
                <w:rFonts w:hint="eastAsia"/>
              </w:rPr>
              <w:t>浦发银行</w:t>
            </w:r>
          </w:p>
        </w:tc>
        <w:tc>
          <w:tcPr>
            <w:tcW w:w="2995" w:type="dxa"/>
            <w:vAlign w:val="center"/>
          </w:tcPr>
          <w:p w14:paraId="35D4BC87">
            <w:pPr>
              <w:jc w:val="right"/>
            </w:pPr>
            <w:r>
              <w:rPr>
                <w:rFonts w:hint="eastAsia"/>
              </w:rPr>
              <w:t>2,691,412.00</w:t>
            </w:r>
          </w:p>
        </w:tc>
        <w:tc>
          <w:tcPr>
            <w:tcW w:w="1716" w:type="dxa"/>
            <w:vAlign w:val="center"/>
          </w:tcPr>
          <w:p w14:paraId="0D7DC166">
            <w:pPr>
              <w:jc w:val="right"/>
            </w:pPr>
            <w:r>
              <w:rPr>
                <w:rFonts w:hint="eastAsia"/>
              </w:rPr>
              <w:t>3.75</w:t>
            </w:r>
          </w:p>
        </w:tc>
      </w:tr>
      <w:tr w14:paraId="00620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56A331">
            <w:pPr>
              <w:jc w:val="center"/>
            </w:pPr>
            <w:r>
              <w:rPr>
                <w:rFonts w:hint="eastAsia"/>
              </w:rPr>
              <w:t>28</w:t>
            </w:r>
          </w:p>
        </w:tc>
        <w:tc>
          <w:tcPr>
            <w:tcW w:w="1113" w:type="dxa"/>
            <w:vAlign w:val="center"/>
          </w:tcPr>
          <w:p w14:paraId="780F09EF">
            <w:r>
              <w:rPr>
                <w:rFonts w:hint="eastAsia"/>
              </w:rPr>
              <w:t>601601</w:t>
            </w:r>
          </w:p>
        </w:tc>
        <w:tc>
          <w:tcPr>
            <w:tcW w:w="1738" w:type="dxa"/>
            <w:vAlign w:val="center"/>
          </w:tcPr>
          <w:p w14:paraId="1C2F0854">
            <w:r>
              <w:rPr>
                <w:rFonts w:hint="eastAsia"/>
              </w:rPr>
              <w:t>中国太保</w:t>
            </w:r>
          </w:p>
        </w:tc>
        <w:tc>
          <w:tcPr>
            <w:tcW w:w="2995" w:type="dxa"/>
            <w:vAlign w:val="center"/>
          </w:tcPr>
          <w:p w14:paraId="42C40C0A">
            <w:pPr>
              <w:jc w:val="right"/>
            </w:pPr>
            <w:r>
              <w:rPr>
                <w:rFonts w:hint="eastAsia"/>
              </w:rPr>
              <w:t>2,667,940.00</w:t>
            </w:r>
          </w:p>
        </w:tc>
        <w:tc>
          <w:tcPr>
            <w:tcW w:w="1716" w:type="dxa"/>
            <w:vAlign w:val="center"/>
          </w:tcPr>
          <w:p w14:paraId="5BD8611A">
            <w:pPr>
              <w:jc w:val="right"/>
            </w:pPr>
            <w:r>
              <w:rPr>
                <w:rFonts w:hint="eastAsia"/>
              </w:rPr>
              <w:t>3.72</w:t>
            </w:r>
          </w:p>
        </w:tc>
      </w:tr>
      <w:tr w14:paraId="71FA8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CA8BC8">
            <w:pPr>
              <w:jc w:val="center"/>
            </w:pPr>
            <w:r>
              <w:rPr>
                <w:rFonts w:hint="eastAsia"/>
              </w:rPr>
              <w:t>29</w:t>
            </w:r>
          </w:p>
        </w:tc>
        <w:tc>
          <w:tcPr>
            <w:tcW w:w="1113" w:type="dxa"/>
            <w:vAlign w:val="center"/>
          </w:tcPr>
          <w:p w14:paraId="379BCE6D">
            <w:r>
              <w:rPr>
                <w:rFonts w:hint="eastAsia"/>
              </w:rPr>
              <w:t>002371</w:t>
            </w:r>
          </w:p>
        </w:tc>
        <w:tc>
          <w:tcPr>
            <w:tcW w:w="1738" w:type="dxa"/>
            <w:vAlign w:val="center"/>
          </w:tcPr>
          <w:p w14:paraId="0A1594EF">
            <w:r>
              <w:rPr>
                <w:rFonts w:hint="eastAsia"/>
              </w:rPr>
              <w:t>北方华创</w:t>
            </w:r>
          </w:p>
        </w:tc>
        <w:tc>
          <w:tcPr>
            <w:tcW w:w="2995" w:type="dxa"/>
            <w:vAlign w:val="center"/>
          </w:tcPr>
          <w:p w14:paraId="3F5A1F50">
            <w:pPr>
              <w:jc w:val="right"/>
            </w:pPr>
            <w:r>
              <w:rPr>
                <w:rFonts w:hint="eastAsia"/>
              </w:rPr>
              <w:t>2,663,200.05</w:t>
            </w:r>
          </w:p>
        </w:tc>
        <w:tc>
          <w:tcPr>
            <w:tcW w:w="1716" w:type="dxa"/>
            <w:vAlign w:val="center"/>
          </w:tcPr>
          <w:p w14:paraId="4444E557">
            <w:pPr>
              <w:jc w:val="right"/>
            </w:pPr>
            <w:r>
              <w:rPr>
                <w:rFonts w:hint="eastAsia"/>
              </w:rPr>
              <w:t>3.71</w:t>
            </w:r>
          </w:p>
        </w:tc>
      </w:tr>
      <w:tr w14:paraId="7E232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0FA19A">
            <w:pPr>
              <w:jc w:val="center"/>
            </w:pPr>
            <w:r>
              <w:rPr>
                <w:rFonts w:hint="eastAsia"/>
              </w:rPr>
              <w:t>30</w:t>
            </w:r>
          </w:p>
        </w:tc>
        <w:tc>
          <w:tcPr>
            <w:tcW w:w="1113" w:type="dxa"/>
            <w:vAlign w:val="center"/>
          </w:tcPr>
          <w:p w14:paraId="2C19CD03">
            <w:r>
              <w:rPr>
                <w:rFonts w:hint="eastAsia"/>
              </w:rPr>
              <w:t>600926</w:t>
            </w:r>
          </w:p>
        </w:tc>
        <w:tc>
          <w:tcPr>
            <w:tcW w:w="1738" w:type="dxa"/>
            <w:vAlign w:val="center"/>
          </w:tcPr>
          <w:p w14:paraId="2FA74B19">
            <w:r>
              <w:rPr>
                <w:rFonts w:hint="eastAsia"/>
              </w:rPr>
              <w:t>杭州银行</w:t>
            </w:r>
          </w:p>
        </w:tc>
        <w:tc>
          <w:tcPr>
            <w:tcW w:w="2995" w:type="dxa"/>
            <w:vAlign w:val="center"/>
          </w:tcPr>
          <w:p w14:paraId="0A4034D0">
            <w:pPr>
              <w:jc w:val="right"/>
            </w:pPr>
            <w:r>
              <w:rPr>
                <w:rFonts w:hint="eastAsia"/>
              </w:rPr>
              <w:t>2,613,166.00</w:t>
            </w:r>
          </w:p>
        </w:tc>
        <w:tc>
          <w:tcPr>
            <w:tcW w:w="1716" w:type="dxa"/>
            <w:vAlign w:val="center"/>
          </w:tcPr>
          <w:p w14:paraId="1197555E">
            <w:pPr>
              <w:jc w:val="right"/>
            </w:pPr>
            <w:r>
              <w:rPr>
                <w:rFonts w:hint="eastAsia"/>
              </w:rPr>
              <w:t>3.64</w:t>
            </w:r>
          </w:p>
        </w:tc>
      </w:tr>
      <w:tr w14:paraId="4C05E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2C0AEB">
            <w:pPr>
              <w:jc w:val="center"/>
            </w:pPr>
            <w:r>
              <w:rPr>
                <w:rFonts w:hint="eastAsia"/>
              </w:rPr>
              <w:t>31</w:t>
            </w:r>
          </w:p>
        </w:tc>
        <w:tc>
          <w:tcPr>
            <w:tcW w:w="1113" w:type="dxa"/>
            <w:vAlign w:val="center"/>
          </w:tcPr>
          <w:p w14:paraId="75A807C5">
            <w:r>
              <w:rPr>
                <w:rFonts w:hint="eastAsia"/>
              </w:rPr>
              <w:t>002142</w:t>
            </w:r>
          </w:p>
        </w:tc>
        <w:tc>
          <w:tcPr>
            <w:tcW w:w="1738" w:type="dxa"/>
            <w:vAlign w:val="center"/>
          </w:tcPr>
          <w:p w14:paraId="0898963F">
            <w:r>
              <w:rPr>
                <w:rFonts w:hint="eastAsia"/>
              </w:rPr>
              <w:t>宁波银行</w:t>
            </w:r>
          </w:p>
        </w:tc>
        <w:tc>
          <w:tcPr>
            <w:tcW w:w="2995" w:type="dxa"/>
            <w:vAlign w:val="center"/>
          </w:tcPr>
          <w:p w14:paraId="2C89D55F">
            <w:pPr>
              <w:jc w:val="right"/>
            </w:pPr>
            <w:r>
              <w:rPr>
                <w:rFonts w:hint="eastAsia"/>
              </w:rPr>
              <w:t>2,567,047.00</w:t>
            </w:r>
          </w:p>
        </w:tc>
        <w:tc>
          <w:tcPr>
            <w:tcW w:w="1716" w:type="dxa"/>
            <w:vAlign w:val="center"/>
          </w:tcPr>
          <w:p w14:paraId="1E809AA8">
            <w:pPr>
              <w:jc w:val="right"/>
            </w:pPr>
            <w:r>
              <w:rPr>
                <w:rFonts w:hint="eastAsia"/>
              </w:rPr>
              <w:t>3.58</w:t>
            </w:r>
          </w:p>
        </w:tc>
      </w:tr>
      <w:tr w14:paraId="21167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30676E">
            <w:pPr>
              <w:jc w:val="center"/>
            </w:pPr>
            <w:r>
              <w:rPr>
                <w:rFonts w:hint="eastAsia"/>
              </w:rPr>
              <w:t>32</w:t>
            </w:r>
          </w:p>
        </w:tc>
        <w:tc>
          <w:tcPr>
            <w:tcW w:w="1113" w:type="dxa"/>
            <w:vAlign w:val="center"/>
          </w:tcPr>
          <w:p w14:paraId="4F0C0EF0">
            <w:r>
              <w:rPr>
                <w:rFonts w:hint="eastAsia"/>
              </w:rPr>
              <w:t>600030</w:t>
            </w:r>
          </w:p>
        </w:tc>
        <w:tc>
          <w:tcPr>
            <w:tcW w:w="1738" w:type="dxa"/>
            <w:vAlign w:val="center"/>
          </w:tcPr>
          <w:p w14:paraId="52AAD6B8">
            <w:r>
              <w:rPr>
                <w:rFonts w:hint="eastAsia"/>
              </w:rPr>
              <w:t>中信证券</w:t>
            </w:r>
          </w:p>
        </w:tc>
        <w:tc>
          <w:tcPr>
            <w:tcW w:w="2995" w:type="dxa"/>
            <w:vAlign w:val="center"/>
          </w:tcPr>
          <w:p w14:paraId="4DDC9CBF">
            <w:pPr>
              <w:jc w:val="right"/>
            </w:pPr>
            <w:r>
              <w:rPr>
                <w:rFonts w:hint="eastAsia"/>
              </w:rPr>
              <w:t>2,424,719.95</w:t>
            </w:r>
          </w:p>
        </w:tc>
        <w:tc>
          <w:tcPr>
            <w:tcW w:w="1716" w:type="dxa"/>
            <w:vAlign w:val="center"/>
          </w:tcPr>
          <w:p w14:paraId="61F08873">
            <w:pPr>
              <w:jc w:val="right"/>
            </w:pPr>
            <w:r>
              <w:rPr>
                <w:rFonts w:hint="eastAsia"/>
              </w:rPr>
              <w:t>3.38</w:t>
            </w:r>
          </w:p>
        </w:tc>
      </w:tr>
      <w:tr w14:paraId="3BCDA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D95DA0">
            <w:pPr>
              <w:jc w:val="center"/>
            </w:pPr>
            <w:r>
              <w:rPr>
                <w:rFonts w:hint="eastAsia"/>
              </w:rPr>
              <w:t>33</w:t>
            </w:r>
          </w:p>
        </w:tc>
        <w:tc>
          <w:tcPr>
            <w:tcW w:w="1113" w:type="dxa"/>
            <w:vAlign w:val="center"/>
          </w:tcPr>
          <w:p w14:paraId="245FE22E">
            <w:r>
              <w:rPr>
                <w:rFonts w:hint="eastAsia"/>
              </w:rPr>
              <w:t>601998</w:t>
            </w:r>
          </w:p>
        </w:tc>
        <w:tc>
          <w:tcPr>
            <w:tcW w:w="1738" w:type="dxa"/>
            <w:vAlign w:val="center"/>
          </w:tcPr>
          <w:p w14:paraId="2B7361A6">
            <w:r>
              <w:rPr>
                <w:rFonts w:hint="eastAsia"/>
              </w:rPr>
              <w:t>中信银行</w:t>
            </w:r>
          </w:p>
        </w:tc>
        <w:tc>
          <w:tcPr>
            <w:tcW w:w="2995" w:type="dxa"/>
            <w:vAlign w:val="center"/>
          </w:tcPr>
          <w:p w14:paraId="4264BC6E">
            <w:pPr>
              <w:jc w:val="right"/>
            </w:pPr>
            <w:r>
              <w:rPr>
                <w:rFonts w:hint="eastAsia"/>
              </w:rPr>
              <w:t>2,398,987.00</w:t>
            </w:r>
          </w:p>
        </w:tc>
        <w:tc>
          <w:tcPr>
            <w:tcW w:w="1716" w:type="dxa"/>
            <w:vAlign w:val="center"/>
          </w:tcPr>
          <w:p w14:paraId="755DB78A">
            <w:pPr>
              <w:jc w:val="right"/>
            </w:pPr>
            <w:r>
              <w:rPr>
                <w:rFonts w:hint="eastAsia"/>
              </w:rPr>
              <w:t>3.34</w:t>
            </w:r>
          </w:p>
        </w:tc>
      </w:tr>
      <w:tr w14:paraId="06A58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6A908D">
            <w:pPr>
              <w:jc w:val="center"/>
            </w:pPr>
            <w:r>
              <w:rPr>
                <w:rFonts w:hint="eastAsia"/>
              </w:rPr>
              <w:t>34</w:t>
            </w:r>
          </w:p>
        </w:tc>
        <w:tc>
          <w:tcPr>
            <w:tcW w:w="1113" w:type="dxa"/>
            <w:vAlign w:val="center"/>
          </w:tcPr>
          <w:p w14:paraId="1CB6B532">
            <w:r>
              <w:rPr>
                <w:rFonts w:hint="eastAsia"/>
              </w:rPr>
              <w:t>601919</w:t>
            </w:r>
          </w:p>
        </w:tc>
        <w:tc>
          <w:tcPr>
            <w:tcW w:w="1738" w:type="dxa"/>
            <w:vAlign w:val="center"/>
          </w:tcPr>
          <w:p w14:paraId="43A2C002">
            <w:r>
              <w:rPr>
                <w:rFonts w:hint="eastAsia"/>
              </w:rPr>
              <w:t>中远海控</w:t>
            </w:r>
          </w:p>
        </w:tc>
        <w:tc>
          <w:tcPr>
            <w:tcW w:w="2995" w:type="dxa"/>
            <w:vAlign w:val="center"/>
          </w:tcPr>
          <w:p w14:paraId="6CB640FC">
            <w:pPr>
              <w:jc w:val="right"/>
            </w:pPr>
            <w:r>
              <w:rPr>
                <w:rFonts w:hint="eastAsia"/>
              </w:rPr>
              <w:t>2,341,652.70</w:t>
            </w:r>
          </w:p>
        </w:tc>
        <w:tc>
          <w:tcPr>
            <w:tcW w:w="1716" w:type="dxa"/>
            <w:vAlign w:val="center"/>
          </w:tcPr>
          <w:p w14:paraId="4A403300">
            <w:pPr>
              <w:jc w:val="right"/>
            </w:pPr>
            <w:r>
              <w:rPr>
                <w:rFonts w:hint="eastAsia"/>
              </w:rPr>
              <w:t>3.26</w:t>
            </w:r>
          </w:p>
        </w:tc>
      </w:tr>
      <w:tr w14:paraId="348F1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6ECDD5">
            <w:pPr>
              <w:jc w:val="center"/>
            </w:pPr>
            <w:r>
              <w:rPr>
                <w:rFonts w:hint="eastAsia"/>
              </w:rPr>
              <w:t>35</w:t>
            </w:r>
          </w:p>
        </w:tc>
        <w:tc>
          <w:tcPr>
            <w:tcW w:w="1113" w:type="dxa"/>
            <w:vAlign w:val="center"/>
          </w:tcPr>
          <w:p w14:paraId="5FEF13DA">
            <w:r>
              <w:rPr>
                <w:rFonts w:hint="eastAsia"/>
              </w:rPr>
              <w:t>300628</w:t>
            </w:r>
          </w:p>
        </w:tc>
        <w:tc>
          <w:tcPr>
            <w:tcW w:w="1738" w:type="dxa"/>
            <w:vAlign w:val="center"/>
          </w:tcPr>
          <w:p w14:paraId="671C3DBF">
            <w:r>
              <w:rPr>
                <w:rFonts w:hint="eastAsia"/>
              </w:rPr>
              <w:t>亿联网络</w:t>
            </w:r>
          </w:p>
        </w:tc>
        <w:tc>
          <w:tcPr>
            <w:tcW w:w="2995" w:type="dxa"/>
            <w:vAlign w:val="center"/>
          </w:tcPr>
          <w:p w14:paraId="1A85E73C">
            <w:pPr>
              <w:jc w:val="right"/>
            </w:pPr>
            <w:r>
              <w:rPr>
                <w:rFonts w:hint="eastAsia"/>
              </w:rPr>
              <w:t>2,341,228.00</w:t>
            </w:r>
          </w:p>
        </w:tc>
        <w:tc>
          <w:tcPr>
            <w:tcW w:w="1716" w:type="dxa"/>
            <w:vAlign w:val="center"/>
          </w:tcPr>
          <w:p w14:paraId="006E23C1">
            <w:pPr>
              <w:jc w:val="right"/>
            </w:pPr>
            <w:r>
              <w:rPr>
                <w:rFonts w:hint="eastAsia"/>
              </w:rPr>
              <w:t>3.26</w:t>
            </w:r>
          </w:p>
        </w:tc>
      </w:tr>
      <w:tr w14:paraId="3CA5A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6B82EA">
            <w:pPr>
              <w:jc w:val="center"/>
            </w:pPr>
            <w:r>
              <w:rPr>
                <w:rFonts w:hint="eastAsia"/>
              </w:rPr>
              <w:t>36</w:t>
            </w:r>
          </w:p>
        </w:tc>
        <w:tc>
          <w:tcPr>
            <w:tcW w:w="1113" w:type="dxa"/>
            <w:vAlign w:val="center"/>
          </w:tcPr>
          <w:p w14:paraId="3639D90B">
            <w:r>
              <w:rPr>
                <w:rFonts w:hint="eastAsia"/>
              </w:rPr>
              <w:t>600019</w:t>
            </w:r>
          </w:p>
        </w:tc>
        <w:tc>
          <w:tcPr>
            <w:tcW w:w="1738" w:type="dxa"/>
            <w:vAlign w:val="center"/>
          </w:tcPr>
          <w:p w14:paraId="4CBB8E19">
            <w:r>
              <w:rPr>
                <w:rFonts w:hint="eastAsia"/>
              </w:rPr>
              <w:t>宝钢股份</w:t>
            </w:r>
          </w:p>
        </w:tc>
        <w:tc>
          <w:tcPr>
            <w:tcW w:w="2995" w:type="dxa"/>
            <w:vAlign w:val="center"/>
          </w:tcPr>
          <w:p w14:paraId="2F958812">
            <w:pPr>
              <w:jc w:val="right"/>
            </w:pPr>
            <w:r>
              <w:rPr>
                <w:rFonts w:hint="eastAsia"/>
              </w:rPr>
              <w:t>2,331,863.00</w:t>
            </w:r>
          </w:p>
        </w:tc>
        <w:tc>
          <w:tcPr>
            <w:tcW w:w="1716" w:type="dxa"/>
            <w:vAlign w:val="center"/>
          </w:tcPr>
          <w:p w14:paraId="5AC42194">
            <w:pPr>
              <w:jc w:val="right"/>
            </w:pPr>
            <w:r>
              <w:rPr>
                <w:rFonts w:hint="eastAsia"/>
              </w:rPr>
              <w:t>3.25</w:t>
            </w:r>
          </w:p>
        </w:tc>
      </w:tr>
      <w:tr w14:paraId="1757D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3D5BB8">
            <w:pPr>
              <w:jc w:val="center"/>
            </w:pPr>
            <w:r>
              <w:rPr>
                <w:rFonts w:hint="eastAsia"/>
              </w:rPr>
              <w:t>37</w:t>
            </w:r>
          </w:p>
        </w:tc>
        <w:tc>
          <w:tcPr>
            <w:tcW w:w="1113" w:type="dxa"/>
            <w:vAlign w:val="center"/>
          </w:tcPr>
          <w:p w14:paraId="5D63E19E">
            <w:r>
              <w:rPr>
                <w:rFonts w:hint="eastAsia"/>
              </w:rPr>
              <w:t>601138</w:t>
            </w:r>
          </w:p>
        </w:tc>
        <w:tc>
          <w:tcPr>
            <w:tcW w:w="1738" w:type="dxa"/>
            <w:vAlign w:val="center"/>
          </w:tcPr>
          <w:p w14:paraId="442B12A0">
            <w:r>
              <w:rPr>
                <w:rFonts w:hint="eastAsia"/>
              </w:rPr>
              <w:t>工业富联</w:t>
            </w:r>
          </w:p>
        </w:tc>
        <w:tc>
          <w:tcPr>
            <w:tcW w:w="2995" w:type="dxa"/>
            <w:vAlign w:val="center"/>
          </w:tcPr>
          <w:p w14:paraId="03A3EE93">
            <w:pPr>
              <w:jc w:val="right"/>
            </w:pPr>
            <w:r>
              <w:rPr>
                <w:rFonts w:hint="eastAsia"/>
              </w:rPr>
              <w:t>2,307,821.00</w:t>
            </w:r>
          </w:p>
        </w:tc>
        <w:tc>
          <w:tcPr>
            <w:tcW w:w="1716" w:type="dxa"/>
            <w:vAlign w:val="center"/>
          </w:tcPr>
          <w:p w14:paraId="574148EB">
            <w:pPr>
              <w:jc w:val="right"/>
            </w:pPr>
            <w:r>
              <w:rPr>
                <w:rFonts w:hint="eastAsia"/>
              </w:rPr>
              <w:t>3.22</w:t>
            </w:r>
          </w:p>
        </w:tc>
      </w:tr>
      <w:tr w14:paraId="338AA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5A7D9F">
            <w:pPr>
              <w:jc w:val="center"/>
            </w:pPr>
            <w:r>
              <w:rPr>
                <w:rFonts w:hint="eastAsia"/>
              </w:rPr>
              <w:t>38</w:t>
            </w:r>
          </w:p>
        </w:tc>
        <w:tc>
          <w:tcPr>
            <w:tcW w:w="1113" w:type="dxa"/>
            <w:vAlign w:val="center"/>
          </w:tcPr>
          <w:p w14:paraId="2FC296A4">
            <w:r>
              <w:rPr>
                <w:rFonts w:hint="eastAsia"/>
              </w:rPr>
              <w:t>002415</w:t>
            </w:r>
          </w:p>
        </w:tc>
        <w:tc>
          <w:tcPr>
            <w:tcW w:w="1738" w:type="dxa"/>
            <w:vAlign w:val="center"/>
          </w:tcPr>
          <w:p w14:paraId="58A3D0F7">
            <w:r>
              <w:rPr>
                <w:rFonts w:hint="eastAsia"/>
              </w:rPr>
              <w:t>海康威视</w:t>
            </w:r>
          </w:p>
        </w:tc>
        <w:tc>
          <w:tcPr>
            <w:tcW w:w="2995" w:type="dxa"/>
            <w:vAlign w:val="center"/>
          </w:tcPr>
          <w:p w14:paraId="4FF34E5B">
            <w:pPr>
              <w:jc w:val="right"/>
            </w:pPr>
            <w:r>
              <w:rPr>
                <w:rFonts w:hint="eastAsia"/>
              </w:rPr>
              <w:t>2,303,242.00</w:t>
            </w:r>
          </w:p>
        </w:tc>
        <w:tc>
          <w:tcPr>
            <w:tcW w:w="1716" w:type="dxa"/>
            <w:vAlign w:val="center"/>
          </w:tcPr>
          <w:p w14:paraId="6530C634">
            <w:pPr>
              <w:jc w:val="right"/>
            </w:pPr>
            <w:r>
              <w:rPr>
                <w:rFonts w:hint="eastAsia"/>
              </w:rPr>
              <w:t>3.21</w:t>
            </w:r>
          </w:p>
        </w:tc>
      </w:tr>
      <w:tr w14:paraId="15AFD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D7DCEB">
            <w:pPr>
              <w:jc w:val="center"/>
            </w:pPr>
            <w:r>
              <w:rPr>
                <w:rFonts w:hint="eastAsia"/>
              </w:rPr>
              <w:t>39</w:t>
            </w:r>
          </w:p>
        </w:tc>
        <w:tc>
          <w:tcPr>
            <w:tcW w:w="1113" w:type="dxa"/>
            <w:vAlign w:val="center"/>
          </w:tcPr>
          <w:p w14:paraId="4CB3C364">
            <w:r>
              <w:rPr>
                <w:rFonts w:hint="eastAsia"/>
              </w:rPr>
              <w:t>002601</w:t>
            </w:r>
          </w:p>
        </w:tc>
        <w:tc>
          <w:tcPr>
            <w:tcW w:w="1738" w:type="dxa"/>
            <w:vAlign w:val="center"/>
          </w:tcPr>
          <w:p w14:paraId="224C0962">
            <w:r>
              <w:rPr>
                <w:rFonts w:hint="eastAsia"/>
              </w:rPr>
              <w:t>龙佰集团</w:t>
            </w:r>
          </w:p>
        </w:tc>
        <w:tc>
          <w:tcPr>
            <w:tcW w:w="2995" w:type="dxa"/>
            <w:vAlign w:val="center"/>
          </w:tcPr>
          <w:p w14:paraId="201DADB4">
            <w:pPr>
              <w:jc w:val="right"/>
            </w:pPr>
            <w:r>
              <w:rPr>
                <w:rFonts w:hint="eastAsia"/>
              </w:rPr>
              <w:t>2,297,403.00</w:t>
            </w:r>
          </w:p>
        </w:tc>
        <w:tc>
          <w:tcPr>
            <w:tcW w:w="1716" w:type="dxa"/>
            <w:vAlign w:val="center"/>
          </w:tcPr>
          <w:p w14:paraId="7EBF43F7">
            <w:pPr>
              <w:jc w:val="right"/>
            </w:pPr>
            <w:r>
              <w:rPr>
                <w:rFonts w:hint="eastAsia"/>
              </w:rPr>
              <w:t>3.20</w:t>
            </w:r>
          </w:p>
        </w:tc>
      </w:tr>
      <w:tr w14:paraId="4732B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FFCFF0">
            <w:pPr>
              <w:jc w:val="center"/>
            </w:pPr>
            <w:r>
              <w:rPr>
                <w:rFonts w:hint="eastAsia"/>
              </w:rPr>
              <w:t>40</w:t>
            </w:r>
          </w:p>
        </w:tc>
        <w:tc>
          <w:tcPr>
            <w:tcW w:w="1113" w:type="dxa"/>
            <w:vAlign w:val="center"/>
          </w:tcPr>
          <w:p w14:paraId="503418CB">
            <w:r>
              <w:rPr>
                <w:rFonts w:hint="eastAsia"/>
              </w:rPr>
              <w:t>601006</w:t>
            </w:r>
          </w:p>
        </w:tc>
        <w:tc>
          <w:tcPr>
            <w:tcW w:w="1738" w:type="dxa"/>
            <w:vAlign w:val="center"/>
          </w:tcPr>
          <w:p w14:paraId="29A41AD1">
            <w:r>
              <w:rPr>
                <w:rFonts w:hint="eastAsia"/>
              </w:rPr>
              <w:t>大秦铁路</w:t>
            </w:r>
          </w:p>
        </w:tc>
        <w:tc>
          <w:tcPr>
            <w:tcW w:w="2995" w:type="dxa"/>
            <w:vAlign w:val="center"/>
          </w:tcPr>
          <w:p w14:paraId="50C9FC89">
            <w:pPr>
              <w:jc w:val="right"/>
            </w:pPr>
            <w:r>
              <w:rPr>
                <w:rFonts w:hint="eastAsia"/>
              </w:rPr>
              <w:t>2,273,741.00</w:t>
            </w:r>
          </w:p>
        </w:tc>
        <w:tc>
          <w:tcPr>
            <w:tcW w:w="1716" w:type="dxa"/>
            <w:vAlign w:val="center"/>
          </w:tcPr>
          <w:p w14:paraId="78A0DE1B">
            <w:pPr>
              <w:jc w:val="right"/>
            </w:pPr>
            <w:r>
              <w:rPr>
                <w:rFonts w:hint="eastAsia"/>
              </w:rPr>
              <w:t>3.17</w:t>
            </w:r>
          </w:p>
        </w:tc>
      </w:tr>
      <w:tr w14:paraId="27A71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7C4B48">
            <w:pPr>
              <w:jc w:val="center"/>
            </w:pPr>
            <w:r>
              <w:rPr>
                <w:rFonts w:hint="eastAsia"/>
              </w:rPr>
              <w:t>41</w:t>
            </w:r>
          </w:p>
        </w:tc>
        <w:tc>
          <w:tcPr>
            <w:tcW w:w="1113" w:type="dxa"/>
            <w:vAlign w:val="center"/>
          </w:tcPr>
          <w:p w14:paraId="2816BE07">
            <w:r>
              <w:rPr>
                <w:rFonts w:hint="eastAsia"/>
              </w:rPr>
              <w:t>601211</w:t>
            </w:r>
          </w:p>
        </w:tc>
        <w:tc>
          <w:tcPr>
            <w:tcW w:w="1738" w:type="dxa"/>
            <w:vAlign w:val="center"/>
          </w:tcPr>
          <w:p w14:paraId="03EAFEB2">
            <w:r>
              <w:rPr>
                <w:rFonts w:hint="eastAsia"/>
              </w:rPr>
              <w:t>国泰海通</w:t>
            </w:r>
          </w:p>
        </w:tc>
        <w:tc>
          <w:tcPr>
            <w:tcW w:w="2995" w:type="dxa"/>
            <w:vAlign w:val="center"/>
          </w:tcPr>
          <w:p w14:paraId="43A8AED6">
            <w:pPr>
              <w:jc w:val="right"/>
            </w:pPr>
            <w:r>
              <w:rPr>
                <w:rFonts w:hint="eastAsia"/>
              </w:rPr>
              <w:t>2,244,750.00</w:t>
            </w:r>
          </w:p>
        </w:tc>
        <w:tc>
          <w:tcPr>
            <w:tcW w:w="1716" w:type="dxa"/>
            <w:vAlign w:val="center"/>
          </w:tcPr>
          <w:p w14:paraId="61A329FE">
            <w:pPr>
              <w:jc w:val="right"/>
            </w:pPr>
            <w:r>
              <w:rPr>
                <w:rFonts w:hint="eastAsia"/>
              </w:rPr>
              <w:t>3.13</w:t>
            </w:r>
          </w:p>
        </w:tc>
      </w:tr>
      <w:tr w14:paraId="6E332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DE7895">
            <w:pPr>
              <w:jc w:val="center"/>
            </w:pPr>
            <w:r>
              <w:rPr>
                <w:rFonts w:hint="eastAsia"/>
              </w:rPr>
              <w:t>42</w:t>
            </w:r>
          </w:p>
        </w:tc>
        <w:tc>
          <w:tcPr>
            <w:tcW w:w="1113" w:type="dxa"/>
            <w:vAlign w:val="center"/>
          </w:tcPr>
          <w:p w14:paraId="7105F73D">
            <w:r>
              <w:rPr>
                <w:rFonts w:hint="eastAsia"/>
              </w:rPr>
              <w:t>600741</w:t>
            </w:r>
          </w:p>
        </w:tc>
        <w:tc>
          <w:tcPr>
            <w:tcW w:w="1738" w:type="dxa"/>
            <w:vAlign w:val="center"/>
          </w:tcPr>
          <w:p w14:paraId="5906F78D">
            <w:r>
              <w:rPr>
                <w:rFonts w:hint="eastAsia"/>
              </w:rPr>
              <w:t>华域汽车</w:t>
            </w:r>
          </w:p>
        </w:tc>
        <w:tc>
          <w:tcPr>
            <w:tcW w:w="2995" w:type="dxa"/>
            <w:vAlign w:val="center"/>
          </w:tcPr>
          <w:p w14:paraId="17BA4CC3">
            <w:pPr>
              <w:jc w:val="right"/>
            </w:pPr>
            <w:r>
              <w:rPr>
                <w:rFonts w:hint="eastAsia"/>
              </w:rPr>
              <w:t>2,224,107.00</w:t>
            </w:r>
          </w:p>
        </w:tc>
        <w:tc>
          <w:tcPr>
            <w:tcW w:w="1716" w:type="dxa"/>
            <w:vAlign w:val="center"/>
          </w:tcPr>
          <w:p w14:paraId="30A4FC0E">
            <w:pPr>
              <w:jc w:val="right"/>
            </w:pPr>
            <w:r>
              <w:rPr>
                <w:rFonts w:hint="eastAsia"/>
              </w:rPr>
              <w:t>3.10</w:t>
            </w:r>
          </w:p>
        </w:tc>
      </w:tr>
      <w:tr w14:paraId="7F07B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75710F">
            <w:pPr>
              <w:jc w:val="center"/>
            </w:pPr>
            <w:r>
              <w:rPr>
                <w:rFonts w:hint="eastAsia"/>
              </w:rPr>
              <w:t>43</w:t>
            </w:r>
          </w:p>
        </w:tc>
        <w:tc>
          <w:tcPr>
            <w:tcW w:w="1113" w:type="dxa"/>
            <w:vAlign w:val="center"/>
          </w:tcPr>
          <w:p w14:paraId="37D75AB9">
            <w:r>
              <w:rPr>
                <w:rFonts w:hint="eastAsia"/>
              </w:rPr>
              <w:t>601169</w:t>
            </w:r>
          </w:p>
        </w:tc>
        <w:tc>
          <w:tcPr>
            <w:tcW w:w="1738" w:type="dxa"/>
            <w:vAlign w:val="center"/>
          </w:tcPr>
          <w:p w14:paraId="32012A45">
            <w:r>
              <w:rPr>
                <w:rFonts w:hint="eastAsia"/>
              </w:rPr>
              <w:t>北京银行</w:t>
            </w:r>
          </w:p>
        </w:tc>
        <w:tc>
          <w:tcPr>
            <w:tcW w:w="2995" w:type="dxa"/>
            <w:vAlign w:val="center"/>
          </w:tcPr>
          <w:p w14:paraId="63D95D99">
            <w:pPr>
              <w:jc w:val="right"/>
            </w:pPr>
            <w:r>
              <w:rPr>
                <w:rFonts w:hint="eastAsia"/>
              </w:rPr>
              <w:t>2,169,402.00</w:t>
            </w:r>
          </w:p>
        </w:tc>
        <w:tc>
          <w:tcPr>
            <w:tcW w:w="1716" w:type="dxa"/>
            <w:vAlign w:val="center"/>
          </w:tcPr>
          <w:p w14:paraId="3CD6C13C">
            <w:pPr>
              <w:jc w:val="right"/>
            </w:pPr>
            <w:r>
              <w:rPr>
                <w:rFonts w:hint="eastAsia"/>
              </w:rPr>
              <w:t>3.02</w:t>
            </w:r>
          </w:p>
        </w:tc>
      </w:tr>
      <w:tr w14:paraId="2E2E9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1FD950">
            <w:pPr>
              <w:jc w:val="center"/>
            </w:pPr>
            <w:r>
              <w:rPr>
                <w:rFonts w:hint="eastAsia"/>
              </w:rPr>
              <w:t>44</w:t>
            </w:r>
          </w:p>
        </w:tc>
        <w:tc>
          <w:tcPr>
            <w:tcW w:w="1113" w:type="dxa"/>
            <w:vAlign w:val="center"/>
          </w:tcPr>
          <w:p w14:paraId="5CFA77D2">
            <w:r>
              <w:rPr>
                <w:rFonts w:hint="eastAsia"/>
              </w:rPr>
              <w:t>000895</w:t>
            </w:r>
          </w:p>
        </w:tc>
        <w:tc>
          <w:tcPr>
            <w:tcW w:w="1738" w:type="dxa"/>
            <w:vAlign w:val="center"/>
          </w:tcPr>
          <w:p w14:paraId="60DF035B">
            <w:r>
              <w:rPr>
                <w:rFonts w:hint="eastAsia"/>
              </w:rPr>
              <w:t>双汇发展</w:t>
            </w:r>
          </w:p>
        </w:tc>
        <w:tc>
          <w:tcPr>
            <w:tcW w:w="2995" w:type="dxa"/>
            <w:vAlign w:val="center"/>
          </w:tcPr>
          <w:p w14:paraId="44368D3D">
            <w:pPr>
              <w:jc w:val="right"/>
            </w:pPr>
            <w:r>
              <w:rPr>
                <w:rFonts w:hint="eastAsia"/>
              </w:rPr>
              <w:t>2,166,893.00</w:t>
            </w:r>
          </w:p>
        </w:tc>
        <w:tc>
          <w:tcPr>
            <w:tcW w:w="1716" w:type="dxa"/>
            <w:vAlign w:val="center"/>
          </w:tcPr>
          <w:p w14:paraId="29F8F02C">
            <w:pPr>
              <w:jc w:val="right"/>
            </w:pPr>
            <w:r>
              <w:rPr>
                <w:rFonts w:hint="eastAsia"/>
              </w:rPr>
              <w:t>3.02</w:t>
            </w:r>
          </w:p>
        </w:tc>
      </w:tr>
      <w:tr w14:paraId="266C8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4FF25E">
            <w:pPr>
              <w:jc w:val="center"/>
            </w:pPr>
            <w:r>
              <w:rPr>
                <w:rFonts w:hint="eastAsia"/>
              </w:rPr>
              <w:t>45</w:t>
            </w:r>
          </w:p>
        </w:tc>
        <w:tc>
          <w:tcPr>
            <w:tcW w:w="1113" w:type="dxa"/>
            <w:vAlign w:val="center"/>
          </w:tcPr>
          <w:p w14:paraId="7C4E64E2">
            <w:r>
              <w:rPr>
                <w:rFonts w:hint="eastAsia"/>
              </w:rPr>
              <w:t>000776</w:t>
            </w:r>
          </w:p>
        </w:tc>
        <w:tc>
          <w:tcPr>
            <w:tcW w:w="1738" w:type="dxa"/>
            <w:vAlign w:val="center"/>
          </w:tcPr>
          <w:p w14:paraId="178A817D">
            <w:r>
              <w:rPr>
                <w:rFonts w:hint="eastAsia"/>
              </w:rPr>
              <w:t>广发证券</w:t>
            </w:r>
          </w:p>
        </w:tc>
        <w:tc>
          <w:tcPr>
            <w:tcW w:w="2995" w:type="dxa"/>
            <w:vAlign w:val="center"/>
          </w:tcPr>
          <w:p w14:paraId="7BD3C73C">
            <w:pPr>
              <w:jc w:val="right"/>
            </w:pPr>
            <w:r>
              <w:rPr>
                <w:rFonts w:hint="eastAsia"/>
              </w:rPr>
              <w:t>2,145,708.00</w:t>
            </w:r>
          </w:p>
        </w:tc>
        <w:tc>
          <w:tcPr>
            <w:tcW w:w="1716" w:type="dxa"/>
            <w:vAlign w:val="center"/>
          </w:tcPr>
          <w:p w14:paraId="03C2626A">
            <w:pPr>
              <w:jc w:val="right"/>
            </w:pPr>
            <w:r>
              <w:rPr>
                <w:rFonts w:hint="eastAsia"/>
              </w:rPr>
              <w:t>2.99</w:t>
            </w:r>
          </w:p>
        </w:tc>
      </w:tr>
      <w:tr w14:paraId="07520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92BD97">
            <w:pPr>
              <w:jc w:val="center"/>
            </w:pPr>
            <w:r>
              <w:rPr>
                <w:rFonts w:hint="eastAsia"/>
              </w:rPr>
              <w:t>46</w:t>
            </w:r>
          </w:p>
        </w:tc>
        <w:tc>
          <w:tcPr>
            <w:tcW w:w="1113" w:type="dxa"/>
            <w:vAlign w:val="center"/>
          </w:tcPr>
          <w:p w14:paraId="4B801486">
            <w:r>
              <w:rPr>
                <w:rFonts w:hint="eastAsia"/>
              </w:rPr>
              <w:t>002594</w:t>
            </w:r>
          </w:p>
        </w:tc>
        <w:tc>
          <w:tcPr>
            <w:tcW w:w="1738" w:type="dxa"/>
            <w:vAlign w:val="center"/>
          </w:tcPr>
          <w:p w14:paraId="157E8759">
            <w:r>
              <w:rPr>
                <w:rFonts w:hint="eastAsia"/>
              </w:rPr>
              <w:t>比亚迪</w:t>
            </w:r>
          </w:p>
        </w:tc>
        <w:tc>
          <w:tcPr>
            <w:tcW w:w="2995" w:type="dxa"/>
            <w:vAlign w:val="center"/>
          </w:tcPr>
          <w:p w14:paraId="16CB287D">
            <w:pPr>
              <w:jc w:val="right"/>
            </w:pPr>
            <w:r>
              <w:rPr>
                <w:rFonts w:hint="eastAsia"/>
              </w:rPr>
              <w:t>2,145,140.00</w:t>
            </w:r>
          </w:p>
        </w:tc>
        <w:tc>
          <w:tcPr>
            <w:tcW w:w="1716" w:type="dxa"/>
            <w:vAlign w:val="center"/>
          </w:tcPr>
          <w:p w14:paraId="1CB198B1">
            <w:pPr>
              <w:jc w:val="right"/>
            </w:pPr>
            <w:r>
              <w:rPr>
                <w:rFonts w:hint="eastAsia"/>
              </w:rPr>
              <w:t>2.99</w:t>
            </w:r>
          </w:p>
        </w:tc>
      </w:tr>
      <w:tr w14:paraId="2B7BB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D0EFB1">
            <w:pPr>
              <w:jc w:val="center"/>
            </w:pPr>
            <w:r>
              <w:rPr>
                <w:rFonts w:hint="eastAsia"/>
              </w:rPr>
              <w:t>47</w:t>
            </w:r>
          </w:p>
        </w:tc>
        <w:tc>
          <w:tcPr>
            <w:tcW w:w="1113" w:type="dxa"/>
            <w:vAlign w:val="center"/>
          </w:tcPr>
          <w:p w14:paraId="48B357F3">
            <w:r>
              <w:rPr>
                <w:rFonts w:hint="eastAsia"/>
              </w:rPr>
              <w:t>601600</w:t>
            </w:r>
          </w:p>
        </w:tc>
        <w:tc>
          <w:tcPr>
            <w:tcW w:w="1738" w:type="dxa"/>
            <w:vAlign w:val="center"/>
          </w:tcPr>
          <w:p w14:paraId="6A3E6913">
            <w:r>
              <w:rPr>
                <w:rFonts w:hint="eastAsia"/>
              </w:rPr>
              <w:t>中国铝业</w:t>
            </w:r>
          </w:p>
        </w:tc>
        <w:tc>
          <w:tcPr>
            <w:tcW w:w="2995" w:type="dxa"/>
            <w:vAlign w:val="center"/>
          </w:tcPr>
          <w:p w14:paraId="026E31AD">
            <w:pPr>
              <w:jc w:val="right"/>
            </w:pPr>
            <w:r>
              <w:rPr>
                <w:rFonts w:hint="eastAsia"/>
              </w:rPr>
              <w:t>2,085,333.00</w:t>
            </w:r>
          </w:p>
        </w:tc>
        <w:tc>
          <w:tcPr>
            <w:tcW w:w="1716" w:type="dxa"/>
            <w:vAlign w:val="center"/>
          </w:tcPr>
          <w:p w14:paraId="191F4A26">
            <w:pPr>
              <w:jc w:val="right"/>
            </w:pPr>
            <w:r>
              <w:rPr>
                <w:rFonts w:hint="eastAsia"/>
              </w:rPr>
              <w:t>2.91</w:t>
            </w:r>
          </w:p>
        </w:tc>
      </w:tr>
      <w:tr w14:paraId="1B3C8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AFB024">
            <w:pPr>
              <w:jc w:val="center"/>
            </w:pPr>
            <w:r>
              <w:rPr>
                <w:rFonts w:hint="eastAsia"/>
              </w:rPr>
              <w:t>48</w:t>
            </w:r>
          </w:p>
        </w:tc>
        <w:tc>
          <w:tcPr>
            <w:tcW w:w="1113" w:type="dxa"/>
            <w:vAlign w:val="center"/>
          </w:tcPr>
          <w:p w14:paraId="4163B61F">
            <w:r>
              <w:rPr>
                <w:rFonts w:hint="eastAsia"/>
              </w:rPr>
              <w:t>601818</w:t>
            </w:r>
          </w:p>
        </w:tc>
        <w:tc>
          <w:tcPr>
            <w:tcW w:w="1738" w:type="dxa"/>
            <w:vAlign w:val="center"/>
          </w:tcPr>
          <w:p w14:paraId="3B79D256">
            <w:r>
              <w:rPr>
                <w:rFonts w:hint="eastAsia"/>
              </w:rPr>
              <w:t>光大银行</w:t>
            </w:r>
          </w:p>
        </w:tc>
        <w:tc>
          <w:tcPr>
            <w:tcW w:w="2995" w:type="dxa"/>
            <w:vAlign w:val="center"/>
          </w:tcPr>
          <w:p w14:paraId="3DD01DE0">
            <w:pPr>
              <w:jc w:val="right"/>
            </w:pPr>
            <w:r>
              <w:rPr>
                <w:rFonts w:hint="eastAsia"/>
              </w:rPr>
              <w:t>2,072,385.00</w:t>
            </w:r>
          </w:p>
        </w:tc>
        <w:tc>
          <w:tcPr>
            <w:tcW w:w="1716" w:type="dxa"/>
            <w:vAlign w:val="center"/>
          </w:tcPr>
          <w:p w14:paraId="51D68476">
            <w:pPr>
              <w:jc w:val="right"/>
            </w:pPr>
            <w:r>
              <w:rPr>
                <w:rFonts w:hint="eastAsia"/>
              </w:rPr>
              <w:t>2.89</w:t>
            </w:r>
          </w:p>
        </w:tc>
      </w:tr>
      <w:tr w14:paraId="7B953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DEE4CA">
            <w:pPr>
              <w:jc w:val="center"/>
            </w:pPr>
            <w:r>
              <w:rPr>
                <w:rFonts w:hint="eastAsia"/>
              </w:rPr>
              <w:t>49</w:t>
            </w:r>
          </w:p>
        </w:tc>
        <w:tc>
          <w:tcPr>
            <w:tcW w:w="1113" w:type="dxa"/>
            <w:vAlign w:val="center"/>
          </w:tcPr>
          <w:p w14:paraId="38AE6549">
            <w:r>
              <w:rPr>
                <w:rFonts w:hint="eastAsia"/>
              </w:rPr>
              <w:t>300502</w:t>
            </w:r>
          </w:p>
        </w:tc>
        <w:tc>
          <w:tcPr>
            <w:tcW w:w="1738" w:type="dxa"/>
            <w:vAlign w:val="center"/>
          </w:tcPr>
          <w:p w14:paraId="32767D4B">
            <w:r>
              <w:rPr>
                <w:rFonts w:hint="eastAsia"/>
              </w:rPr>
              <w:t>新易盛</w:t>
            </w:r>
          </w:p>
        </w:tc>
        <w:tc>
          <w:tcPr>
            <w:tcW w:w="2995" w:type="dxa"/>
            <w:vAlign w:val="center"/>
          </w:tcPr>
          <w:p w14:paraId="3A10D86C">
            <w:pPr>
              <w:jc w:val="right"/>
            </w:pPr>
            <w:r>
              <w:rPr>
                <w:rFonts w:hint="eastAsia"/>
              </w:rPr>
              <w:t>2,069,833.00</w:t>
            </w:r>
          </w:p>
        </w:tc>
        <w:tc>
          <w:tcPr>
            <w:tcW w:w="1716" w:type="dxa"/>
            <w:vAlign w:val="center"/>
          </w:tcPr>
          <w:p w14:paraId="2C7CCF4B">
            <w:pPr>
              <w:jc w:val="right"/>
            </w:pPr>
            <w:r>
              <w:rPr>
                <w:rFonts w:hint="eastAsia"/>
              </w:rPr>
              <w:t>2.88</w:t>
            </w:r>
          </w:p>
        </w:tc>
      </w:tr>
      <w:tr w14:paraId="241CE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5444B5">
            <w:pPr>
              <w:jc w:val="center"/>
            </w:pPr>
            <w:r>
              <w:rPr>
                <w:rFonts w:hint="eastAsia"/>
              </w:rPr>
              <w:t>50</w:t>
            </w:r>
          </w:p>
        </w:tc>
        <w:tc>
          <w:tcPr>
            <w:tcW w:w="1113" w:type="dxa"/>
            <w:vAlign w:val="center"/>
          </w:tcPr>
          <w:p w14:paraId="4DBCA919">
            <w:r>
              <w:rPr>
                <w:rFonts w:hint="eastAsia"/>
              </w:rPr>
              <w:t>688561</w:t>
            </w:r>
          </w:p>
        </w:tc>
        <w:tc>
          <w:tcPr>
            <w:tcW w:w="1738" w:type="dxa"/>
            <w:vAlign w:val="center"/>
          </w:tcPr>
          <w:p w14:paraId="1A8FEF5B">
            <w:r>
              <w:rPr>
                <w:rFonts w:hint="eastAsia"/>
              </w:rPr>
              <w:t>奇安信</w:t>
            </w:r>
          </w:p>
        </w:tc>
        <w:tc>
          <w:tcPr>
            <w:tcW w:w="2995" w:type="dxa"/>
            <w:vAlign w:val="center"/>
          </w:tcPr>
          <w:p w14:paraId="2B63ECD2">
            <w:pPr>
              <w:jc w:val="right"/>
            </w:pPr>
            <w:r>
              <w:rPr>
                <w:rFonts w:hint="eastAsia"/>
              </w:rPr>
              <w:t>2,026,282.12</w:t>
            </w:r>
          </w:p>
        </w:tc>
        <w:tc>
          <w:tcPr>
            <w:tcW w:w="1716" w:type="dxa"/>
            <w:vAlign w:val="center"/>
          </w:tcPr>
          <w:p w14:paraId="5271637B">
            <w:pPr>
              <w:jc w:val="right"/>
            </w:pPr>
            <w:r>
              <w:rPr>
                <w:rFonts w:hint="eastAsia"/>
              </w:rPr>
              <w:t>2.82</w:t>
            </w:r>
          </w:p>
        </w:tc>
      </w:tr>
      <w:tr w14:paraId="7E9A6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DD4E5C">
            <w:pPr>
              <w:jc w:val="center"/>
            </w:pPr>
            <w:r>
              <w:rPr>
                <w:rFonts w:hint="eastAsia"/>
              </w:rPr>
              <w:t>51</w:t>
            </w:r>
          </w:p>
        </w:tc>
        <w:tc>
          <w:tcPr>
            <w:tcW w:w="1113" w:type="dxa"/>
            <w:vAlign w:val="center"/>
          </w:tcPr>
          <w:p w14:paraId="6325F651">
            <w:r>
              <w:rPr>
                <w:rFonts w:hint="eastAsia"/>
              </w:rPr>
              <w:t>000425</w:t>
            </w:r>
          </w:p>
        </w:tc>
        <w:tc>
          <w:tcPr>
            <w:tcW w:w="1738" w:type="dxa"/>
            <w:vAlign w:val="center"/>
          </w:tcPr>
          <w:p w14:paraId="115CD5DB">
            <w:r>
              <w:rPr>
                <w:rFonts w:hint="eastAsia"/>
              </w:rPr>
              <w:t>徐工机械</w:t>
            </w:r>
          </w:p>
        </w:tc>
        <w:tc>
          <w:tcPr>
            <w:tcW w:w="2995" w:type="dxa"/>
            <w:vAlign w:val="center"/>
          </w:tcPr>
          <w:p w14:paraId="65710829">
            <w:pPr>
              <w:jc w:val="right"/>
            </w:pPr>
            <w:r>
              <w:rPr>
                <w:rFonts w:hint="eastAsia"/>
              </w:rPr>
              <w:t>1,998,438.00</w:t>
            </w:r>
          </w:p>
        </w:tc>
        <w:tc>
          <w:tcPr>
            <w:tcW w:w="1716" w:type="dxa"/>
            <w:vAlign w:val="center"/>
          </w:tcPr>
          <w:p w14:paraId="08804238">
            <w:pPr>
              <w:jc w:val="right"/>
            </w:pPr>
            <w:r>
              <w:rPr>
                <w:rFonts w:hint="eastAsia"/>
              </w:rPr>
              <w:t>2.78</w:t>
            </w:r>
          </w:p>
        </w:tc>
      </w:tr>
      <w:tr w14:paraId="107B4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43A074">
            <w:pPr>
              <w:jc w:val="center"/>
            </w:pPr>
            <w:r>
              <w:rPr>
                <w:rFonts w:hint="eastAsia"/>
              </w:rPr>
              <w:t>52</w:t>
            </w:r>
          </w:p>
        </w:tc>
        <w:tc>
          <w:tcPr>
            <w:tcW w:w="1113" w:type="dxa"/>
            <w:vAlign w:val="center"/>
          </w:tcPr>
          <w:p w14:paraId="2058D186">
            <w:r>
              <w:rPr>
                <w:rFonts w:hint="eastAsia"/>
              </w:rPr>
              <w:t>300760</w:t>
            </w:r>
          </w:p>
        </w:tc>
        <w:tc>
          <w:tcPr>
            <w:tcW w:w="1738" w:type="dxa"/>
            <w:vAlign w:val="center"/>
          </w:tcPr>
          <w:p w14:paraId="5B41C2A8">
            <w:r>
              <w:rPr>
                <w:rFonts w:hint="eastAsia"/>
              </w:rPr>
              <w:t>迈瑞医疗</w:t>
            </w:r>
          </w:p>
        </w:tc>
        <w:tc>
          <w:tcPr>
            <w:tcW w:w="2995" w:type="dxa"/>
            <w:vAlign w:val="center"/>
          </w:tcPr>
          <w:p w14:paraId="2BA64987">
            <w:pPr>
              <w:jc w:val="right"/>
            </w:pPr>
            <w:r>
              <w:rPr>
                <w:rFonts w:hint="eastAsia"/>
              </w:rPr>
              <w:t>1,955,815.00</w:t>
            </w:r>
          </w:p>
        </w:tc>
        <w:tc>
          <w:tcPr>
            <w:tcW w:w="1716" w:type="dxa"/>
            <w:vAlign w:val="center"/>
          </w:tcPr>
          <w:p w14:paraId="525023D2">
            <w:pPr>
              <w:jc w:val="right"/>
            </w:pPr>
            <w:r>
              <w:rPr>
                <w:rFonts w:hint="eastAsia"/>
              </w:rPr>
              <w:t>2.73</w:t>
            </w:r>
          </w:p>
        </w:tc>
      </w:tr>
      <w:tr w14:paraId="3CC1B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87B027B">
            <w:pPr>
              <w:jc w:val="center"/>
            </w:pPr>
            <w:r>
              <w:rPr>
                <w:rFonts w:hint="eastAsia"/>
              </w:rPr>
              <w:t>53</w:t>
            </w:r>
          </w:p>
        </w:tc>
        <w:tc>
          <w:tcPr>
            <w:tcW w:w="1113" w:type="dxa"/>
            <w:vAlign w:val="center"/>
          </w:tcPr>
          <w:p w14:paraId="71CF2FDE">
            <w:r>
              <w:rPr>
                <w:rFonts w:hint="eastAsia"/>
              </w:rPr>
              <w:t>601628</w:t>
            </w:r>
          </w:p>
        </w:tc>
        <w:tc>
          <w:tcPr>
            <w:tcW w:w="1738" w:type="dxa"/>
            <w:vAlign w:val="center"/>
          </w:tcPr>
          <w:p w14:paraId="444372D6">
            <w:r>
              <w:rPr>
                <w:rFonts w:hint="eastAsia"/>
              </w:rPr>
              <w:t>中国人寿</w:t>
            </w:r>
          </w:p>
        </w:tc>
        <w:tc>
          <w:tcPr>
            <w:tcW w:w="2995" w:type="dxa"/>
            <w:vAlign w:val="center"/>
          </w:tcPr>
          <w:p w14:paraId="5E3B3122">
            <w:pPr>
              <w:jc w:val="right"/>
            </w:pPr>
            <w:r>
              <w:rPr>
                <w:rFonts w:hint="eastAsia"/>
              </w:rPr>
              <w:t>1,931,537.00</w:t>
            </w:r>
          </w:p>
        </w:tc>
        <w:tc>
          <w:tcPr>
            <w:tcW w:w="1716" w:type="dxa"/>
            <w:vAlign w:val="center"/>
          </w:tcPr>
          <w:p w14:paraId="2D12BEED">
            <w:pPr>
              <w:jc w:val="right"/>
            </w:pPr>
            <w:r>
              <w:rPr>
                <w:rFonts w:hint="eastAsia"/>
              </w:rPr>
              <w:t>2.69</w:t>
            </w:r>
          </w:p>
        </w:tc>
      </w:tr>
      <w:tr w14:paraId="77CE2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AAB92C">
            <w:pPr>
              <w:jc w:val="center"/>
            </w:pPr>
            <w:r>
              <w:rPr>
                <w:rFonts w:hint="eastAsia"/>
              </w:rPr>
              <w:t>54</w:t>
            </w:r>
          </w:p>
        </w:tc>
        <w:tc>
          <w:tcPr>
            <w:tcW w:w="1113" w:type="dxa"/>
            <w:vAlign w:val="center"/>
          </w:tcPr>
          <w:p w14:paraId="362A7380">
            <w:r>
              <w:rPr>
                <w:rFonts w:hint="eastAsia"/>
              </w:rPr>
              <w:t>000725</w:t>
            </w:r>
          </w:p>
        </w:tc>
        <w:tc>
          <w:tcPr>
            <w:tcW w:w="1738" w:type="dxa"/>
            <w:vAlign w:val="center"/>
          </w:tcPr>
          <w:p w14:paraId="27E2DED6">
            <w:r>
              <w:rPr>
                <w:rFonts w:hint="eastAsia"/>
              </w:rPr>
              <w:t>京东方Ａ</w:t>
            </w:r>
          </w:p>
        </w:tc>
        <w:tc>
          <w:tcPr>
            <w:tcW w:w="2995" w:type="dxa"/>
            <w:vAlign w:val="center"/>
          </w:tcPr>
          <w:p w14:paraId="0ED657AD">
            <w:pPr>
              <w:jc w:val="right"/>
            </w:pPr>
            <w:r>
              <w:rPr>
                <w:rFonts w:hint="eastAsia"/>
              </w:rPr>
              <w:t>1,927,803.00</w:t>
            </w:r>
          </w:p>
        </w:tc>
        <w:tc>
          <w:tcPr>
            <w:tcW w:w="1716" w:type="dxa"/>
            <w:vAlign w:val="center"/>
          </w:tcPr>
          <w:p w14:paraId="1D413198">
            <w:pPr>
              <w:jc w:val="right"/>
            </w:pPr>
            <w:r>
              <w:rPr>
                <w:rFonts w:hint="eastAsia"/>
              </w:rPr>
              <w:t>2.69</w:t>
            </w:r>
          </w:p>
        </w:tc>
      </w:tr>
      <w:tr w14:paraId="1E864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A9A1CC">
            <w:pPr>
              <w:jc w:val="center"/>
            </w:pPr>
            <w:r>
              <w:rPr>
                <w:rFonts w:hint="eastAsia"/>
              </w:rPr>
              <w:t>55</w:t>
            </w:r>
          </w:p>
        </w:tc>
        <w:tc>
          <w:tcPr>
            <w:tcW w:w="1113" w:type="dxa"/>
            <w:vAlign w:val="center"/>
          </w:tcPr>
          <w:p w14:paraId="7C98900C">
            <w:r>
              <w:rPr>
                <w:rFonts w:hint="eastAsia"/>
              </w:rPr>
              <w:t>603259</w:t>
            </w:r>
          </w:p>
        </w:tc>
        <w:tc>
          <w:tcPr>
            <w:tcW w:w="1738" w:type="dxa"/>
            <w:vAlign w:val="center"/>
          </w:tcPr>
          <w:p w14:paraId="6F3ACC09">
            <w:r>
              <w:rPr>
                <w:rFonts w:hint="eastAsia"/>
              </w:rPr>
              <w:t>药明康德</w:t>
            </w:r>
          </w:p>
        </w:tc>
        <w:tc>
          <w:tcPr>
            <w:tcW w:w="2995" w:type="dxa"/>
            <w:vAlign w:val="center"/>
          </w:tcPr>
          <w:p w14:paraId="644B68D5">
            <w:pPr>
              <w:jc w:val="right"/>
            </w:pPr>
            <w:r>
              <w:rPr>
                <w:rFonts w:hint="eastAsia"/>
              </w:rPr>
              <w:t>1,876,378.00</w:t>
            </w:r>
          </w:p>
        </w:tc>
        <w:tc>
          <w:tcPr>
            <w:tcW w:w="1716" w:type="dxa"/>
            <w:vAlign w:val="center"/>
          </w:tcPr>
          <w:p w14:paraId="69763123">
            <w:pPr>
              <w:jc w:val="right"/>
            </w:pPr>
            <w:r>
              <w:rPr>
                <w:rFonts w:hint="eastAsia"/>
              </w:rPr>
              <w:t>2.61</w:t>
            </w:r>
          </w:p>
        </w:tc>
      </w:tr>
      <w:tr w14:paraId="7895D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CCF522">
            <w:pPr>
              <w:jc w:val="center"/>
            </w:pPr>
            <w:r>
              <w:rPr>
                <w:rFonts w:hint="eastAsia"/>
              </w:rPr>
              <w:t>56</w:t>
            </w:r>
          </w:p>
        </w:tc>
        <w:tc>
          <w:tcPr>
            <w:tcW w:w="1113" w:type="dxa"/>
            <w:vAlign w:val="center"/>
          </w:tcPr>
          <w:p w14:paraId="216DA267">
            <w:r>
              <w:rPr>
                <w:rFonts w:hint="eastAsia"/>
              </w:rPr>
              <w:t>000630</w:t>
            </w:r>
          </w:p>
        </w:tc>
        <w:tc>
          <w:tcPr>
            <w:tcW w:w="1738" w:type="dxa"/>
            <w:vAlign w:val="center"/>
          </w:tcPr>
          <w:p w14:paraId="5108142F">
            <w:r>
              <w:rPr>
                <w:rFonts w:hint="eastAsia"/>
              </w:rPr>
              <w:t>铜陵有色</w:t>
            </w:r>
          </w:p>
        </w:tc>
        <w:tc>
          <w:tcPr>
            <w:tcW w:w="2995" w:type="dxa"/>
            <w:vAlign w:val="center"/>
          </w:tcPr>
          <w:p w14:paraId="6579C663">
            <w:pPr>
              <w:jc w:val="right"/>
            </w:pPr>
            <w:r>
              <w:rPr>
                <w:rFonts w:hint="eastAsia"/>
              </w:rPr>
              <w:t>1,873,616.00</w:t>
            </w:r>
          </w:p>
        </w:tc>
        <w:tc>
          <w:tcPr>
            <w:tcW w:w="1716" w:type="dxa"/>
            <w:vAlign w:val="center"/>
          </w:tcPr>
          <w:p w14:paraId="267E3F37">
            <w:pPr>
              <w:jc w:val="right"/>
            </w:pPr>
            <w:r>
              <w:rPr>
                <w:rFonts w:hint="eastAsia"/>
              </w:rPr>
              <w:t>2.61</w:t>
            </w:r>
          </w:p>
        </w:tc>
      </w:tr>
      <w:tr w14:paraId="58074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9CA87A">
            <w:pPr>
              <w:jc w:val="center"/>
            </w:pPr>
            <w:r>
              <w:rPr>
                <w:rFonts w:hint="eastAsia"/>
              </w:rPr>
              <w:t>57</w:t>
            </w:r>
          </w:p>
        </w:tc>
        <w:tc>
          <w:tcPr>
            <w:tcW w:w="1113" w:type="dxa"/>
            <w:vAlign w:val="center"/>
          </w:tcPr>
          <w:p w14:paraId="5037CCC9">
            <w:r>
              <w:rPr>
                <w:rFonts w:hint="eastAsia"/>
              </w:rPr>
              <w:t>603799</w:t>
            </w:r>
          </w:p>
        </w:tc>
        <w:tc>
          <w:tcPr>
            <w:tcW w:w="1738" w:type="dxa"/>
            <w:vAlign w:val="center"/>
          </w:tcPr>
          <w:p w14:paraId="0209C500">
            <w:r>
              <w:rPr>
                <w:rFonts w:hint="eastAsia"/>
              </w:rPr>
              <w:t>华友钴业</w:t>
            </w:r>
          </w:p>
        </w:tc>
        <w:tc>
          <w:tcPr>
            <w:tcW w:w="2995" w:type="dxa"/>
            <w:vAlign w:val="center"/>
          </w:tcPr>
          <w:p w14:paraId="0F5B4D8D">
            <w:pPr>
              <w:jc w:val="right"/>
            </w:pPr>
            <w:r>
              <w:rPr>
                <w:rFonts w:hint="eastAsia"/>
              </w:rPr>
              <w:t>1,871,311.00</w:t>
            </w:r>
          </w:p>
        </w:tc>
        <w:tc>
          <w:tcPr>
            <w:tcW w:w="1716" w:type="dxa"/>
            <w:vAlign w:val="center"/>
          </w:tcPr>
          <w:p w14:paraId="13AFE080">
            <w:pPr>
              <w:jc w:val="right"/>
            </w:pPr>
            <w:r>
              <w:rPr>
                <w:rFonts w:hint="eastAsia"/>
              </w:rPr>
              <w:t>2.61</w:t>
            </w:r>
          </w:p>
        </w:tc>
      </w:tr>
      <w:tr w14:paraId="11890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05DDAA">
            <w:pPr>
              <w:jc w:val="center"/>
            </w:pPr>
            <w:r>
              <w:rPr>
                <w:rFonts w:hint="eastAsia"/>
              </w:rPr>
              <w:t>58</w:t>
            </w:r>
          </w:p>
        </w:tc>
        <w:tc>
          <w:tcPr>
            <w:tcW w:w="1113" w:type="dxa"/>
            <w:vAlign w:val="center"/>
          </w:tcPr>
          <w:p w14:paraId="65E15B6C">
            <w:r>
              <w:rPr>
                <w:rFonts w:hint="eastAsia"/>
              </w:rPr>
              <w:t>601838</w:t>
            </w:r>
          </w:p>
        </w:tc>
        <w:tc>
          <w:tcPr>
            <w:tcW w:w="1738" w:type="dxa"/>
            <w:vAlign w:val="center"/>
          </w:tcPr>
          <w:p w14:paraId="28CDA9B1">
            <w:r>
              <w:rPr>
                <w:rFonts w:hint="eastAsia"/>
              </w:rPr>
              <w:t>成都银行</w:t>
            </w:r>
          </w:p>
        </w:tc>
        <w:tc>
          <w:tcPr>
            <w:tcW w:w="2995" w:type="dxa"/>
            <w:vAlign w:val="center"/>
          </w:tcPr>
          <w:p w14:paraId="745BF3CA">
            <w:pPr>
              <w:jc w:val="right"/>
            </w:pPr>
            <w:r>
              <w:rPr>
                <w:rFonts w:hint="eastAsia"/>
              </w:rPr>
              <w:t>1,816,706.00</w:t>
            </w:r>
          </w:p>
        </w:tc>
        <w:tc>
          <w:tcPr>
            <w:tcW w:w="1716" w:type="dxa"/>
            <w:vAlign w:val="center"/>
          </w:tcPr>
          <w:p w14:paraId="12523656">
            <w:pPr>
              <w:jc w:val="right"/>
            </w:pPr>
            <w:r>
              <w:rPr>
                <w:rFonts w:hint="eastAsia"/>
              </w:rPr>
              <w:t>2.53</w:t>
            </w:r>
          </w:p>
        </w:tc>
      </w:tr>
      <w:tr w14:paraId="321D2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BAF7F7">
            <w:pPr>
              <w:jc w:val="center"/>
            </w:pPr>
            <w:r>
              <w:rPr>
                <w:rFonts w:hint="eastAsia"/>
              </w:rPr>
              <w:t>59</w:t>
            </w:r>
          </w:p>
        </w:tc>
        <w:tc>
          <w:tcPr>
            <w:tcW w:w="1113" w:type="dxa"/>
            <w:vAlign w:val="center"/>
          </w:tcPr>
          <w:p w14:paraId="333629AA">
            <w:r>
              <w:rPr>
                <w:rFonts w:hint="eastAsia"/>
              </w:rPr>
              <w:t>001979</w:t>
            </w:r>
          </w:p>
        </w:tc>
        <w:tc>
          <w:tcPr>
            <w:tcW w:w="1738" w:type="dxa"/>
            <w:vAlign w:val="center"/>
          </w:tcPr>
          <w:p w14:paraId="564FD084">
            <w:r>
              <w:rPr>
                <w:rFonts w:hint="eastAsia"/>
              </w:rPr>
              <w:t>招商蛇口</w:t>
            </w:r>
          </w:p>
        </w:tc>
        <w:tc>
          <w:tcPr>
            <w:tcW w:w="2995" w:type="dxa"/>
            <w:vAlign w:val="center"/>
          </w:tcPr>
          <w:p w14:paraId="74E6540A">
            <w:pPr>
              <w:jc w:val="right"/>
            </w:pPr>
            <w:r>
              <w:rPr>
                <w:rFonts w:hint="eastAsia"/>
              </w:rPr>
              <w:t>1,805,395.00</w:t>
            </w:r>
          </w:p>
        </w:tc>
        <w:tc>
          <w:tcPr>
            <w:tcW w:w="1716" w:type="dxa"/>
            <w:vAlign w:val="center"/>
          </w:tcPr>
          <w:p w14:paraId="5C652D20">
            <w:pPr>
              <w:jc w:val="right"/>
            </w:pPr>
            <w:r>
              <w:rPr>
                <w:rFonts w:hint="eastAsia"/>
              </w:rPr>
              <w:t>2.52</w:t>
            </w:r>
          </w:p>
        </w:tc>
      </w:tr>
      <w:tr w14:paraId="20050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8CC1F0">
            <w:pPr>
              <w:jc w:val="center"/>
            </w:pPr>
            <w:r>
              <w:rPr>
                <w:rFonts w:hint="eastAsia"/>
              </w:rPr>
              <w:t>60</w:t>
            </w:r>
          </w:p>
        </w:tc>
        <w:tc>
          <w:tcPr>
            <w:tcW w:w="1113" w:type="dxa"/>
            <w:vAlign w:val="center"/>
          </w:tcPr>
          <w:p w14:paraId="1EAB2582">
            <w:r>
              <w:rPr>
                <w:rFonts w:hint="eastAsia"/>
              </w:rPr>
              <w:t>000034</w:t>
            </w:r>
          </w:p>
        </w:tc>
        <w:tc>
          <w:tcPr>
            <w:tcW w:w="1738" w:type="dxa"/>
            <w:vAlign w:val="center"/>
          </w:tcPr>
          <w:p w14:paraId="42E2FB1E">
            <w:r>
              <w:rPr>
                <w:rFonts w:hint="eastAsia"/>
              </w:rPr>
              <w:t>神州数码</w:t>
            </w:r>
          </w:p>
        </w:tc>
        <w:tc>
          <w:tcPr>
            <w:tcW w:w="2995" w:type="dxa"/>
            <w:vAlign w:val="center"/>
          </w:tcPr>
          <w:p w14:paraId="5AAEC035">
            <w:pPr>
              <w:jc w:val="right"/>
            </w:pPr>
            <w:r>
              <w:rPr>
                <w:rFonts w:hint="eastAsia"/>
              </w:rPr>
              <w:t>1,800,275.80</w:t>
            </w:r>
          </w:p>
        </w:tc>
        <w:tc>
          <w:tcPr>
            <w:tcW w:w="1716" w:type="dxa"/>
            <w:vAlign w:val="center"/>
          </w:tcPr>
          <w:p w14:paraId="4A8EFEBE">
            <w:pPr>
              <w:jc w:val="right"/>
            </w:pPr>
            <w:r>
              <w:rPr>
                <w:rFonts w:hint="eastAsia"/>
              </w:rPr>
              <w:t>2.51</w:t>
            </w:r>
          </w:p>
        </w:tc>
      </w:tr>
      <w:tr w14:paraId="7EC3B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D5FD0C">
            <w:pPr>
              <w:jc w:val="center"/>
            </w:pPr>
            <w:r>
              <w:rPr>
                <w:rFonts w:hint="eastAsia"/>
              </w:rPr>
              <w:t>61</w:t>
            </w:r>
          </w:p>
        </w:tc>
        <w:tc>
          <w:tcPr>
            <w:tcW w:w="1113" w:type="dxa"/>
            <w:vAlign w:val="center"/>
          </w:tcPr>
          <w:p w14:paraId="5D191B41">
            <w:r>
              <w:rPr>
                <w:rFonts w:hint="eastAsia"/>
              </w:rPr>
              <w:t>002185</w:t>
            </w:r>
          </w:p>
        </w:tc>
        <w:tc>
          <w:tcPr>
            <w:tcW w:w="1738" w:type="dxa"/>
            <w:vAlign w:val="center"/>
          </w:tcPr>
          <w:p w14:paraId="6A3A3B57">
            <w:r>
              <w:rPr>
                <w:rFonts w:hint="eastAsia"/>
              </w:rPr>
              <w:t>华天科技</w:t>
            </w:r>
          </w:p>
        </w:tc>
        <w:tc>
          <w:tcPr>
            <w:tcW w:w="2995" w:type="dxa"/>
            <w:vAlign w:val="center"/>
          </w:tcPr>
          <w:p w14:paraId="3195C15B">
            <w:pPr>
              <w:jc w:val="right"/>
            </w:pPr>
            <w:r>
              <w:rPr>
                <w:rFonts w:hint="eastAsia"/>
              </w:rPr>
              <w:t>1,787,132.00</w:t>
            </w:r>
          </w:p>
        </w:tc>
        <w:tc>
          <w:tcPr>
            <w:tcW w:w="1716" w:type="dxa"/>
            <w:vAlign w:val="center"/>
          </w:tcPr>
          <w:p w14:paraId="6558048D">
            <w:pPr>
              <w:jc w:val="right"/>
            </w:pPr>
            <w:r>
              <w:rPr>
                <w:rFonts w:hint="eastAsia"/>
              </w:rPr>
              <w:t>2.49</w:t>
            </w:r>
          </w:p>
        </w:tc>
      </w:tr>
      <w:tr w14:paraId="5CECF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44D527">
            <w:pPr>
              <w:jc w:val="center"/>
            </w:pPr>
            <w:r>
              <w:rPr>
                <w:rFonts w:hint="eastAsia"/>
              </w:rPr>
              <w:t>62</w:t>
            </w:r>
          </w:p>
        </w:tc>
        <w:tc>
          <w:tcPr>
            <w:tcW w:w="1113" w:type="dxa"/>
            <w:vAlign w:val="center"/>
          </w:tcPr>
          <w:p w14:paraId="6576DA8D">
            <w:r>
              <w:rPr>
                <w:rFonts w:hint="eastAsia"/>
              </w:rPr>
              <w:t>601225</w:t>
            </w:r>
          </w:p>
        </w:tc>
        <w:tc>
          <w:tcPr>
            <w:tcW w:w="1738" w:type="dxa"/>
            <w:vAlign w:val="center"/>
          </w:tcPr>
          <w:p w14:paraId="17EA782C">
            <w:r>
              <w:rPr>
                <w:rFonts w:hint="eastAsia"/>
              </w:rPr>
              <w:t>陕西煤业</w:t>
            </w:r>
          </w:p>
        </w:tc>
        <w:tc>
          <w:tcPr>
            <w:tcW w:w="2995" w:type="dxa"/>
            <w:vAlign w:val="center"/>
          </w:tcPr>
          <w:p w14:paraId="1E3524DD">
            <w:pPr>
              <w:jc w:val="right"/>
            </w:pPr>
            <w:r>
              <w:rPr>
                <w:rFonts w:hint="eastAsia"/>
              </w:rPr>
              <w:t>1,784,776.00</w:t>
            </w:r>
          </w:p>
        </w:tc>
        <w:tc>
          <w:tcPr>
            <w:tcW w:w="1716" w:type="dxa"/>
            <w:vAlign w:val="center"/>
          </w:tcPr>
          <w:p w14:paraId="29148D2F">
            <w:pPr>
              <w:jc w:val="right"/>
            </w:pPr>
            <w:r>
              <w:rPr>
                <w:rFonts w:hint="eastAsia"/>
              </w:rPr>
              <w:t>2.49</w:t>
            </w:r>
          </w:p>
        </w:tc>
      </w:tr>
      <w:tr w14:paraId="02F34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17B02F">
            <w:pPr>
              <w:jc w:val="center"/>
            </w:pPr>
            <w:r>
              <w:rPr>
                <w:rFonts w:hint="eastAsia"/>
              </w:rPr>
              <w:t>63</w:t>
            </w:r>
          </w:p>
        </w:tc>
        <w:tc>
          <w:tcPr>
            <w:tcW w:w="1113" w:type="dxa"/>
            <w:vAlign w:val="center"/>
          </w:tcPr>
          <w:p w14:paraId="5FAA29C5">
            <w:r>
              <w:rPr>
                <w:rFonts w:hint="eastAsia"/>
              </w:rPr>
              <w:t>600690</w:t>
            </w:r>
          </w:p>
        </w:tc>
        <w:tc>
          <w:tcPr>
            <w:tcW w:w="1738" w:type="dxa"/>
            <w:vAlign w:val="center"/>
          </w:tcPr>
          <w:p w14:paraId="1D1A0CB5">
            <w:r>
              <w:rPr>
                <w:rFonts w:hint="eastAsia"/>
              </w:rPr>
              <w:t>海尔智家</w:t>
            </w:r>
          </w:p>
        </w:tc>
        <w:tc>
          <w:tcPr>
            <w:tcW w:w="2995" w:type="dxa"/>
            <w:vAlign w:val="center"/>
          </w:tcPr>
          <w:p w14:paraId="1C397430">
            <w:pPr>
              <w:jc w:val="right"/>
            </w:pPr>
            <w:r>
              <w:rPr>
                <w:rFonts w:hint="eastAsia"/>
              </w:rPr>
              <w:t>1,771,928.00</w:t>
            </w:r>
          </w:p>
        </w:tc>
        <w:tc>
          <w:tcPr>
            <w:tcW w:w="1716" w:type="dxa"/>
            <w:vAlign w:val="center"/>
          </w:tcPr>
          <w:p w14:paraId="73A8BAD4">
            <w:pPr>
              <w:jc w:val="right"/>
            </w:pPr>
            <w:r>
              <w:rPr>
                <w:rFonts w:hint="eastAsia"/>
              </w:rPr>
              <w:t>2.47</w:t>
            </w:r>
          </w:p>
        </w:tc>
      </w:tr>
      <w:tr w14:paraId="797BB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D1A541">
            <w:pPr>
              <w:jc w:val="center"/>
            </w:pPr>
            <w:r>
              <w:rPr>
                <w:rFonts w:hint="eastAsia"/>
              </w:rPr>
              <w:t>64</w:t>
            </w:r>
          </w:p>
        </w:tc>
        <w:tc>
          <w:tcPr>
            <w:tcW w:w="1113" w:type="dxa"/>
            <w:vAlign w:val="center"/>
          </w:tcPr>
          <w:p w14:paraId="7573C352">
            <w:r>
              <w:rPr>
                <w:rFonts w:hint="eastAsia"/>
              </w:rPr>
              <w:t>601728</w:t>
            </w:r>
          </w:p>
        </w:tc>
        <w:tc>
          <w:tcPr>
            <w:tcW w:w="1738" w:type="dxa"/>
            <w:vAlign w:val="center"/>
          </w:tcPr>
          <w:p w14:paraId="7328B7ED">
            <w:r>
              <w:rPr>
                <w:rFonts w:hint="eastAsia"/>
              </w:rPr>
              <w:t>中国电信</w:t>
            </w:r>
          </w:p>
        </w:tc>
        <w:tc>
          <w:tcPr>
            <w:tcW w:w="2995" w:type="dxa"/>
            <w:vAlign w:val="center"/>
          </w:tcPr>
          <w:p w14:paraId="2B7EE24C">
            <w:pPr>
              <w:jc w:val="right"/>
            </w:pPr>
            <w:r>
              <w:rPr>
                <w:rFonts w:hint="eastAsia"/>
              </w:rPr>
              <w:t>1,771,533.00</w:t>
            </w:r>
          </w:p>
        </w:tc>
        <w:tc>
          <w:tcPr>
            <w:tcW w:w="1716" w:type="dxa"/>
            <w:vAlign w:val="center"/>
          </w:tcPr>
          <w:p w14:paraId="11CBC51F">
            <w:pPr>
              <w:jc w:val="right"/>
            </w:pPr>
            <w:r>
              <w:rPr>
                <w:rFonts w:hint="eastAsia"/>
              </w:rPr>
              <w:t>2.47</w:t>
            </w:r>
          </w:p>
        </w:tc>
      </w:tr>
      <w:tr w14:paraId="45479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C023F5">
            <w:pPr>
              <w:jc w:val="center"/>
            </w:pPr>
            <w:r>
              <w:rPr>
                <w:rFonts w:hint="eastAsia"/>
              </w:rPr>
              <w:t>65</w:t>
            </w:r>
          </w:p>
        </w:tc>
        <w:tc>
          <w:tcPr>
            <w:tcW w:w="1113" w:type="dxa"/>
            <w:vAlign w:val="center"/>
          </w:tcPr>
          <w:p w14:paraId="70B47BDD">
            <w:r>
              <w:rPr>
                <w:rFonts w:hint="eastAsia"/>
              </w:rPr>
              <w:t>688012</w:t>
            </w:r>
          </w:p>
        </w:tc>
        <w:tc>
          <w:tcPr>
            <w:tcW w:w="1738" w:type="dxa"/>
            <w:vAlign w:val="center"/>
          </w:tcPr>
          <w:p w14:paraId="5A86C223">
            <w:r>
              <w:rPr>
                <w:rFonts w:hint="eastAsia"/>
              </w:rPr>
              <w:t>中微公司</w:t>
            </w:r>
          </w:p>
        </w:tc>
        <w:tc>
          <w:tcPr>
            <w:tcW w:w="2995" w:type="dxa"/>
            <w:vAlign w:val="center"/>
          </w:tcPr>
          <w:p w14:paraId="1F9A04F3">
            <w:pPr>
              <w:jc w:val="right"/>
            </w:pPr>
            <w:r>
              <w:rPr>
                <w:rFonts w:hint="eastAsia"/>
              </w:rPr>
              <w:t>1,754,232.98</w:t>
            </w:r>
          </w:p>
        </w:tc>
        <w:tc>
          <w:tcPr>
            <w:tcW w:w="1716" w:type="dxa"/>
            <w:vAlign w:val="center"/>
          </w:tcPr>
          <w:p w14:paraId="70B848F8">
            <w:pPr>
              <w:jc w:val="right"/>
            </w:pPr>
            <w:r>
              <w:rPr>
                <w:rFonts w:hint="eastAsia"/>
              </w:rPr>
              <w:t>2.44</w:t>
            </w:r>
          </w:p>
        </w:tc>
      </w:tr>
      <w:tr w14:paraId="194F4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08D17D">
            <w:pPr>
              <w:jc w:val="center"/>
            </w:pPr>
            <w:r>
              <w:rPr>
                <w:rFonts w:hint="eastAsia"/>
              </w:rPr>
              <w:t>66</w:t>
            </w:r>
          </w:p>
        </w:tc>
        <w:tc>
          <w:tcPr>
            <w:tcW w:w="1113" w:type="dxa"/>
            <w:vAlign w:val="center"/>
          </w:tcPr>
          <w:p w14:paraId="7C82FC65">
            <w:r>
              <w:rPr>
                <w:rFonts w:hint="eastAsia"/>
              </w:rPr>
              <w:t>600958</w:t>
            </w:r>
          </w:p>
        </w:tc>
        <w:tc>
          <w:tcPr>
            <w:tcW w:w="1738" w:type="dxa"/>
            <w:vAlign w:val="center"/>
          </w:tcPr>
          <w:p w14:paraId="1061099A">
            <w:r>
              <w:rPr>
                <w:rFonts w:hint="eastAsia"/>
              </w:rPr>
              <w:t>东方证券</w:t>
            </w:r>
          </w:p>
        </w:tc>
        <w:tc>
          <w:tcPr>
            <w:tcW w:w="2995" w:type="dxa"/>
            <w:vAlign w:val="center"/>
          </w:tcPr>
          <w:p w14:paraId="18E13DD7">
            <w:pPr>
              <w:jc w:val="right"/>
            </w:pPr>
            <w:r>
              <w:rPr>
                <w:rFonts w:hint="eastAsia"/>
              </w:rPr>
              <w:t>1,722,257.00</w:t>
            </w:r>
          </w:p>
        </w:tc>
        <w:tc>
          <w:tcPr>
            <w:tcW w:w="1716" w:type="dxa"/>
            <w:vAlign w:val="center"/>
          </w:tcPr>
          <w:p w14:paraId="7088C86B">
            <w:pPr>
              <w:jc w:val="right"/>
            </w:pPr>
            <w:r>
              <w:rPr>
                <w:rFonts w:hint="eastAsia"/>
              </w:rPr>
              <w:t>2.40</w:t>
            </w:r>
          </w:p>
        </w:tc>
      </w:tr>
      <w:tr w14:paraId="7BA6B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9DF059">
            <w:pPr>
              <w:jc w:val="center"/>
            </w:pPr>
            <w:r>
              <w:rPr>
                <w:rFonts w:hint="eastAsia"/>
              </w:rPr>
              <w:t>67</w:t>
            </w:r>
          </w:p>
        </w:tc>
        <w:tc>
          <w:tcPr>
            <w:tcW w:w="1113" w:type="dxa"/>
            <w:vAlign w:val="center"/>
          </w:tcPr>
          <w:p w14:paraId="5B91B8F4">
            <w:r>
              <w:rPr>
                <w:rFonts w:hint="eastAsia"/>
              </w:rPr>
              <w:t>601009</w:t>
            </w:r>
          </w:p>
        </w:tc>
        <w:tc>
          <w:tcPr>
            <w:tcW w:w="1738" w:type="dxa"/>
            <w:vAlign w:val="center"/>
          </w:tcPr>
          <w:p w14:paraId="03BB1537">
            <w:r>
              <w:rPr>
                <w:rFonts w:hint="eastAsia"/>
              </w:rPr>
              <w:t>南京银行</w:t>
            </w:r>
          </w:p>
        </w:tc>
        <w:tc>
          <w:tcPr>
            <w:tcW w:w="2995" w:type="dxa"/>
            <w:vAlign w:val="center"/>
          </w:tcPr>
          <w:p w14:paraId="0040C7C3">
            <w:pPr>
              <w:jc w:val="right"/>
            </w:pPr>
            <w:r>
              <w:rPr>
                <w:rFonts w:hint="eastAsia"/>
              </w:rPr>
              <w:t>1,668,842.00</w:t>
            </w:r>
          </w:p>
        </w:tc>
        <w:tc>
          <w:tcPr>
            <w:tcW w:w="1716" w:type="dxa"/>
            <w:vAlign w:val="center"/>
          </w:tcPr>
          <w:p w14:paraId="4E969C6E">
            <w:pPr>
              <w:jc w:val="right"/>
            </w:pPr>
            <w:r>
              <w:rPr>
                <w:rFonts w:hint="eastAsia"/>
              </w:rPr>
              <w:t>2.33</w:t>
            </w:r>
          </w:p>
        </w:tc>
      </w:tr>
      <w:tr w14:paraId="5CB00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023C9A">
            <w:pPr>
              <w:jc w:val="center"/>
            </w:pPr>
            <w:r>
              <w:rPr>
                <w:rFonts w:hint="eastAsia"/>
              </w:rPr>
              <w:t>68</w:t>
            </w:r>
          </w:p>
        </w:tc>
        <w:tc>
          <w:tcPr>
            <w:tcW w:w="1113" w:type="dxa"/>
            <w:vAlign w:val="center"/>
          </w:tcPr>
          <w:p w14:paraId="2BDFEE04">
            <w:r>
              <w:rPr>
                <w:rFonts w:hint="eastAsia"/>
              </w:rPr>
              <w:t>688111</w:t>
            </w:r>
          </w:p>
        </w:tc>
        <w:tc>
          <w:tcPr>
            <w:tcW w:w="1738" w:type="dxa"/>
            <w:vAlign w:val="center"/>
          </w:tcPr>
          <w:p w14:paraId="7F09635E">
            <w:r>
              <w:rPr>
                <w:rFonts w:hint="eastAsia"/>
              </w:rPr>
              <w:t>金山办公</w:t>
            </w:r>
          </w:p>
        </w:tc>
        <w:tc>
          <w:tcPr>
            <w:tcW w:w="2995" w:type="dxa"/>
            <w:vAlign w:val="center"/>
          </w:tcPr>
          <w:p w14:paraId="7A33E260">
            <w:pPr>
              <w:jc w:val="right"/>
            </w:pPr>
            <w:r>
              <w:rPr>
                <w:rFonts w:hint="eastAsia"/>
              </w:rPr>
              <w:t>1,628,903.77</w:t>
            </w:r>
          </w:p>
        </w:tc>
        <w:tc>
          <w:tcPr>
            <w:tcW w:w="1716" w:type="dxa"/>
            <w:vAlign w:val="center"/>
          </w:tcPr>
          <w:p w14:paraId="23BA7F06">
            <w:pPr>
              <w:jc w:val="right"/>
            </w:pPr>
            <w:r>
              <w:rPr>
                <w:rFonts w:hint="eastAsia"/>
              </w:rPr>
              <w:t>2.27</w:t>
            </w:r>
          </w:p>
        </w:tc>
      </w:tr>
      <w:tr w14:paraId="1F391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AAA58F">
            <w:pPr>
              <w:jc w:val="center"/>
            </w:pPr>
            <w:r>
              <w:rPr>
                <w:rFonts w:hint="eastAsia"/>
              </w:rPr>
              <w:t>69</w:t>
            </w:r>
          </w:p>
        </w:tc>
        <w:tc>
          <w:tcPr>
            <w:tcW w:w="1113" w:type="dxa"/>
            <w:vAlign w:val="center"/>
          </w:tcPr>
          <w:p w14:paraId="5B8C4F55">
            <w:r>
              <w:rPr>
                <w:rFonts w:hint="eastAsia"/>
              </w:rPr>
              <w:t>600941</w:t>
            </w:r>
          </w:p>
        </w:tc>
        <w:tc>
          <w:tcPr>
            <w:tcW w:w="1738" w:type="dxa"/>
            <w:vAlign w:val="center"/>
          </w:tcPr>
          <w:p w14:paraId="673AA141">
            <w:r>
              <w:rPr>
                <w:rFonts w:hint="eastAsia"/>
              </w:rPr>
              <w:t>中国移动</w:t>
            </w:r>
          </w:p>
        </w:tc>
        <w:tc>
          <w:tcPr>
            <w:tcW w:w="2995" w:type="dxa"/>
            <w:vAlign w:val="center"/>
          </w:tcPr>
          <w:p w14:paraId="68D974A5">
            <w:pPr>
              <w:jc w:val="right"/>
            </w:pPr>
            <w:r>
              <w:rPr>
                <w:rFonts w:hint="eastAsia"/>
              </w:rPr>
              <w:t>1,616,431.00</w:t>
            </w:r>
          </w:p>
        </w:tc>
        <w:tc>
          <w:tcPr>
            <w:tcW w:w="1716" w:type="dxa"/>
            <w:vAlign w:val="center"/>
          </w:tcPr>
          <w:p w14:paraId="006DCD4A">
            <w:pPr>
              <w:jc w:val="right"/>
            </w:pPr>
            <w:r>
              <w:rPr>
                <w:rFonts w:hint="eastAsia"/>
              </w:rPr>
              <w:t>2.25</w:t>
            </w:r>
          </w:p>
        </w:tc>
      </w:tr>
      <w:tr w14:paraId="7E6CD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200F99">
            <w:pPr>
              <w:jc w:val="center"/>
            </w:pPr>
            <w:r>
              <w:rPr>
                <w:rFonts w:hint="eastAsia"/>
              </w:rPr>
              <w:t>70</w:t>
            </w:r>
          </w:p>
        </w:tc>
        <w:tc>
          <w:tcPr>
            <w:tcW w:w="1113" w:type="dxa"/>
            <w:vAlign w:val="center"/>
          </w:tcPr>
          <w:p w14:paraId="021540F3">
            <w:r>
              <w:rPr>
                <w:rFonts w:hint="eastAsia"/>
              </w:rPr>
              <w:t>601319</w:t>
            </w:r>
          </w:p>
        </w:tc>
        <w:tc>
          <w:tcPr>
            <w:tcW w:w="1738" w:type="dxa"/>
            <w:vAlign w:val="center"/>
          </w:tcPr>
          <w:p w14:paraId="4EECB16E">
            <w:r>
              <w:rPr>
                <w:rFonts w:hint="eastAsia"/>
              </w:rPr>
              <w:t>中国人保</w:t>
            </w:r>
          </w:p>
        </w:tc>
        <w:tc>
          <w:tcPr>
            <w:tcW w:w="2995" w:type="dxa"/>
            <w:vAlign w:val="center"/>
          </w:tcPr>
          <w:p w14:paraId="4476EF1F">
            <w:pPr>
              <w:jc w:val="right"/>
            </w:pPr>
            <w:r>
              <w:rPr>
                <w:rFonts w:hint="eastAsia"/>
              </w:rPr>
              <w:t>1,616,176.00</w:t>
            </w:r>
          </w:p>
        </w:tc>
        <w:tc>
          <w:tcPr>
            <w:tcW w:w="1716" w:type="dxa"/>
            <w:vAlign w:val="center"/>
          </w:tcPr>
          <w:p w14:paraId="7FC47A7C">
            <w:pPr>
              <w:jc w:val="right"/>
            </w:pPr>
            <w:r>
              <w:rPr>
                <w:rFonts w:hint="eastAsia"/>
              </w:rPr>
              <w:t>2.25</w:t>
            </w:r>
          </w:p>
        </w:tc>
      </w:tr>
      <w:tr w14:paraId="23AAE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AAA929">
            <w:pPr>
              <w:jc w:val="center"/>
            </w:pPr>
            <w:r>
              <w:rPr>
                <w:rFonts w:hint="eastAsia"/>
              </w:rPr>
              <w:t>71</w:t>
            </w:r>
          </w:p>
        </w:tc>
        <w:tc>
          <w:tcPr>
            <w:tcW w:w="1113" w:type="dxa"/>
            <w:vAlign w:val="center"/>
          </w:tcPr>
          <w:p w14:paraId="7FE4B99B">
            <w:r>
              <w:rPr>
                <w:rFonts w:hint="eastAsia"/>
              </w:rPr>
              <w:t>002736</w:t>
            </w:r>
          </w:p>
        </w:tc>
        <w:tc>
          <w:tcPr>
            <w:tcW w:w="1738" w:type="dxa"/>
            <w:vAlign w:val="center"/>
          </w:tcPr>
          <w:p w14:paraId="11A0315B">
            <w:r>
              <w:rPr>
                <w:rFonts w:hint="eastAsia"/>
              </w:rPr>
              <w:t>国信证券</w:t>
            </w:r>
          </w:p>
        </w:tc>
        <w:tc>
          <w:tcPr>
            <w:tcW w:w="2995" w:type="dxa"/>
            <w:vAlign w:val="center"/>
          </w:tcPr>
          <w:p w14:paraId="78CD675E">
            <w:pPr>
              <w:jc w:val="right"/>
            </w:pPr>
            <w:r>
              <w:rPr>
                <w:rFonts w:hint="eastAsia"/>
              </w:rPr>
              <w:t>1,616,033.00</w:t>
            </w:r>
          </w:p>
        </w:tc>
        <w:tc>
          <w:tcPr>
            <w:tcW w:w="1716" w:type="dxa"/>
            <w:vAlign w:val="center"/>
          </w:tcPr>
          <w:p w14:paraId="3520412F">
            <w:pPr>
              <w:jc w:val="right"/>
            </w:pPr>
            <w:r>
              <w:rPr>
                <w:rFonts w:hint="eastAsia"/>
              </w:rPr>
              <w:t>2.25</w:t>
            </w:r>
          </w:p>
        </w:tc>
      </w:tr>
      <w:tr w14:paraId="50E61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3DC25E">
            <w:pPr>
              <w:jc w:val="center"/>
            </w:pPr>
            <w:r>
              <w:rPr>
                <w:rFonts w:hint="eastAsia"/>
              </w:rPr>
              <w:t>72</w:t>
            </w:r>
          </w:p>
        </w:tc>
        <w:tc>
          <w:tcPr>
            <w:tcW w:w="1113" w:type="dxa"/>
            <w:vAlign w:val="center"/>
          </w:tcPr>
          <w:p w14:paraId="278E6A81">
            <w:r>
              <w:rPr>
                <w:rFonts w:hint="eastAsia"/>
              </w:rPr>
              <w:t>000166</w:t>
            </w:r>
          </w:p>
        </w:tc>
        <w:tc>
          <w:tcPr>
            <w:tcW w:w="1738" w:type="dxa"/>
            <w:vAlign w:val="center"/>
          </w:tcPr>
          <w:p w14:paraId="56996C86">
            <w:r>
              <w:rPr>
                <w:rFonts w:hint="eastAsia"/>
              </w:rPr>
              <w:t>申万宏源</w:t>
            </w:r>
          </w:p>
        </w:tc>
        <w:tc>
          <w:tcPr>
            <w:tcW w:w="2995" w:type="dxa"/>
            <w:vAlign w:val="center"/>
          </w:tcPr>
          <w:p w14:paraId="206D38B0">
            <w:pPr>
              <w:jc w:val="right"/>
            </w:pPr>
            <w:r>
              <w:rPr>
                <w:rFonts w:hint="eastAsia"/>
              </w:rPr>
              <w:t>1,571,977.00</w:t>
            </w:r>
          </w:p>
        </w:tc>
        <w:tc>
          <w:tcPr>
            <w:tcW w:w="1716" w:type="dxa"/>
            <w:vAlign w:val="center"/>
          </w:tcPr>
          <w:p w14:paraId="05A21834">
            <w:pPr>
              <w:jc w:val="right"/>
            </w:pPr>
            <w:r>
              <w:rPr>
                <w:rFonts w:hint="eastAsia"/>
              </w:rPr>
              <w:t>2.19</w:t>
            </w:r>
          </w:p>
        </w:tc>
      </w:tr>
      <w:tr w14:paraId="5AAD0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E27462">
            <w:pPr>
              <w:jc w:val="center"/>
            </w:pPr>
            <w:r>
              <w:rPr>
                <w:rFonts w:hint="eastAsia"/>
              </w:rPr>
              <w:t>73</w:t>
            </w:r>
          </w:p>
        </w:tc>
        <w:tc>
          <w:tcPr>
            <w:tcW w:w="1113" w:type="dxa"/>
            <w:vAlign w:val="center"/>
          </w:tcPr>
          <w:p w14:paraId="1964FD23">
            <w:r>
              <w:rPr>
                <w:rFonts w:hint="eastAsia"/>
              </w:rPr>
              <w:t>601816</w:t>
            </w:r>
          </w:p>
        </w:tc>
        <w:tc>
          <w:tcPr>
            <w:tcW w:w="1738" w:type="dxa"/>
            <w:vAlign w:val="center"/>
          </w:tcPr>
          <w:p w14:paraId="1D2C2A96">
            <w:r>
              <w:rPr>
                <w:rFonts w:hint="eastAsia"/>
              </w:rPr>
              <w:t>京沪高铁</w:t>
            </w:r>
          </w:p>
        </w:tc>
        <w:tc>
          <w:tcPr>
            <w:tcW w:w="2995" w:type="dxa"/>
            <w:vAlign w:val="center"/>
          </w:tcPr>
          <w:p w14:paraId="4A5A48F1">
            <w:pPr>
              <w:jc w:val="right"/>
            </w:pPr>
            <w:r>
              <w:rPr>
                <w:rFonts w:hint="eastAsia"/>
              </w:rPr>
              <w:t>1,556,893.00</w:t>
            </w:r>
          </w:p>
        </w:tc>
        <w:tc>
          <w:tcPr>
            <w:tcW w:w="1716" w:type="dxa"/>
            <w:vAlign w:val="center"/>
          </w:tcPr>
          <w:p w14:paraId="14DEBE4B">
            <w:pPr>
              <w:jc w:val="right"/>
            </w:pPr>
            <w:r>
              <w:rPr>
                <w:rFonts w:hint="eastAsia"/>
              </w:rPr>
              <w:t>2.17</w:t>
            </w:r>
          </w:p>
        </w:tc>
      </w:tr>
      <w:tr w14:paraId="18CB1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138947">
            <w:pPr>
              <w:jc w:val="center"/>
            </w:pPr>
            <w:r>
              <w:rPr>
                <w:rFonts w:hint="eastAsia"/>
              </w:rPr>
              <w:t>74</w:t>
            </w:r>
          </w:p>
        </w:tc>
        <w:tc>
          <w:tcPr>
            <w:tcW w:w="1113" w:type="dxa"/>
            <w:vAlign w:val="center"/>
          </w:tcPr>
          <w:p w14:paraId="7450A1C6">
            <w:r>
              <w:rPr>
                <w:rFonts w:hint="eastAsia"/>
              </w:rPr>
              <w:t>000050</w:t>
            </w:r>
          </w:p>
        </w:tc>
        <w:tc>
          <w:tcPr>
            <w:tcW w:w="1738" w:type="dxa"/>
            <w:vAlign w:val="center"/>
          </w:tcPr>
          <w:p w14:paraId="210F330A">
            <w:r>
              <w:rPr>
                <w:rFonts w:hint="eastAsia"/>
              </w:rPr>
              <w:t>深天马Ａ</w:t>
            </w:r>
          </w:p>
        </w:tc>
        <w:tc>
          <w:tcPr>
            <w:tcW w:w="2995" w:type="dxa"/>
            <w:vAlign w:val="center"/>
          </w:tcPr>
          <w:p w14:paraId="58C29AC3">
            <w:pPr>
              <w:jc w:val="right"/>
            </w:pPr>
            <w:r>
              <w:rPr>
                <w:rFonts w:hint="eastAsia"/>
              </w:rPr>
              <w:t>1,555,472.00</w:t>
            </w:r>
          </w:p>
        </w:tc>
        <w:tc>
          <w:tcPr>
            <w:tcW w:w="1716" w:type="dxa"/>
            <w:vAlign w:val="center"/>
          </w:tcPr>
          <w:p w14:paraId="12A11DA9">
            <w:pPr>
              <w:jc w:val="right"/>
            </w:pPr>
            <w:r>
              <w:rPr>
                <w:rFonts w:hint="eastAsia"/>
              </w:rPr>
              <w:t>2.17</w:t>
            </w:r>
          </w:p>
        </w:tc>
      </w:tr>
      <w:tr w14:paraId="4D66F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935FA0">
            <w:pPr>
              <w:jc w:val="center"/>
            </w:pPr>
            <w:r>
              <w:rPr>
                <w:rFonts w:hint="eastAsia"/>
              </w:rPr>
              <w:t>75</w:t>
            </w:r>
          </w:p>
        </w:tc>
        <w:tc>
          <w:tcPr>
            <w:tcW w:w="1113" w:type="dxa"/>
            <w:vAlign w:val="center"/>
          </w:tcPr>
          <w:p w14:paraId="4C71BCCA">
            <w:r>
              <w:rPr>
                <w:rFonts w:hint="eastAsia"/>
              </w:rPr>
              <w:t>600048</w:t>
            </w:r>
          </w:p>
        </w:tc>
        <w:tc>
          <w:tcPr>
            <w:tcW w:w="1738" w:type="dxa"/>
            <w:vAlign w:val="center"/>
          </w:tcPr>
          <w:p w14:paraId="45FB6AAD">
            <w:r>
              <w:rPr>
                <w:rFonts w:hint="eastAsia"/>
              </w:rPr>
              <w:t>保利发展</w:t>
            </w:r>
          </w:p>
        </w:tc>
        <w:tc>
          <w:tcPr>
            <w:tcW w:w="2995" w:type="dxa"/>
            <w:vAlign w:val="center"/>
          </w:tcPr>
          <w:p w14:paraId="7F0C0A69">
            <w:pPr>
              <w:jc w:val="right"/>
            </w:pPr>
            <w:r>
              <w:rPr>
                <w:rFonts w:hint="eastAsia"/>
              </w:rPr>
              <w:t>1,548,859.00</w:t>
            </w:r>
          </w:p>
        </w:tc>
        <w:tc>
          <w:tcPr>
            <w:tcW w:w="1716" w:type="dxa"/>
            <w:vAlign w:val="center"/>
          </w:tcPr>
          <w:p w14:paraId="3DE695F9">
            <w:pPr>
              <w:jc w:val="right"/>
            </w:pPr>
            <w:r>
              <w:rPr>
                <w:rFonts w:hint="eastAsia"/>
              </w:rPr>
              <w:t>2.16</w:t>
            </w:r>
          </w:p>
        </w:tc>
      </w:tr>
      <w:tr w14:paraId="19DA7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6A1385">
            <w:pPr>
              <w:jc w:val="center"/>
            </w:pPr>
            <w:r>
              <w:rPr>
                <w:rFonts w:hint="eastAsia"/>
              </w:rPr>
              <w:t>76</w:t>
            </w:r>
          </w:p>
        </w:tc>
        <w:tc>
          <w:tcPr>
            <w:tcW w:w="1113" w:type="dxa"/>
            <w:vAlign w:val="center"/>
          </w:tcPr>
          <w:p w14:paraId="431424E2">
            <w:r>
              <w:rPr>
                <w:rFonts w:hint="eastAsia"/>
              </w:rPr>
              <w:t>601985</w:t>
            </w:r>
          </w:p>
        </w:tc>
        <w:tc>
          <w:tcPr>
            <w:tcW w:w="1738" w:type="dxa"/>
            <w:vAlign w:val="center"/>
          </w:tcPr>
          <w:p w14:paraId="46D2EDA2">
            <w:r>
              <w:rPr>
                <w:rFonts w:hint="eastAsia"/>
              </w:rPr>
              <w:t>中国核电</w:t>
            </w:r>
          </w:p>
        </w:tc>
        <w:tc>
          <w:tcPr>
            <w:tcW w:w="2995" w:type="dxa"/>
            <w:vAlign w:val="center"/>
          </w:tcPr>
          <w:p w14:paraId="4D36FF00">
            <w:pPr>
              <w:jc w:val="right"/>
            </w:pPr>
            <w:r>
              <w:rPr>
                <w:rFonts w:hint="eastAsia"/>
              </w:rPr>
              <w:t>1,535,713.00</w:t>
            </w:r>
          </w:p>
        </w:tc>
        <w:tc>
          <w:tcPr>
            <w:tcW w:w="1716" w:type="dxa"/>
            <w:vAlign w:val="center"/>
          </w:tcPr>
          <w:p w14:paraId="54655D04">
            <w:pPr>
              <w:jc w:val="right"/>
            </w:pPr>
            <w:r>
              <w:rPr>
                <w:rFonts w:hint="eastAsia"/>
              </w:rPr>
              <w:t>2.14</w:t>
            </w:r>
          </w:p>
        </w:tc>
      </w:tr>
      <w:tr w14:paraId="36383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3C88DE">
            <w:pPr>
              <w:jc w:val="center"/>
            </w:pPr>
            <w:r>
              <w:rPr>
                <w:rFonts w:hint="eastAsia"/>
              </w:rPr>
              <w:t>77</w:t>
            </w:r>
          </w:p>
        </w:tc>
        <w:tc>
          <w:tcPr>
            <w:tcW w:w="1113" w:type="dxa"/>
            <w:vAlign w:val="center"/>
          </w:tcPr>
          <w:p w14:paraId="12D084C1">
            <w:r>
              <w:rPr>
                <w:rFonts w:hint="eastAsia"/>
              </w:rPr>
              <w:t>603986</w:t>
            </w:r>
          </w:p>
        </w:tc>
        <w:tc>
          <w:tcPr>
            <w:tcW w:w="1738" w:type="dxa"/>
            <w:vAlign w:val="center"/>
          </w:tcPr>
          <w:p w14:paraId="7A211AE3">
            <w:r>
              <w:rPr>
                <w:rFonts w:hint="eastAsia"/>
              </w:rPr>
              <w:t>兆易创新</w:t>
            </w:r>
          </w:p>
        </w:tc>
        <w:tc>
          <w:tcPr>
            <w:tcW w:w="2995" w:type="dxa"/>
            <w:vAlign w:val="center"/>
          </w:tcPr>
          <w:p w14:paraId="177FDA04">
            <w:pPr>
              <w:jc w:val="right"/>
            </w:pPr>
            <w:r>
              <w:rPr>
                <w:rFonts w:hint="eastAsia"/>
              </w:rPr>
              <w:t>1,523,259.00</w:t>
            </w:r>
          </w:p>
        </w:tc>
        <w:tc>
          <w:tcPr>
            <w:tcW w:w="1716" w:type="dxa"/>
            <w:vAlign w:val="center"/>
          </w:tcPr>
          <w:p w14:paraId="4B156308">
            <w:pPr>
              <w:jc w:val="right"/>
            </w:pPr>
            <w:r>
              <w:rPr>
                <w:rFonts w:hint="eastAsia"/>
              </w:rPr>
              <w:t>2.12</w:t>
            </w:r>
          </w:p>
        </w:tc>
      </w:tr>
      <w:tr w14:paraId="07D9A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2F8F63">
            <w:pPr>
              <w:jc w:val="center"/>
            </w:pPr>
            <w:r>
              <w:rPr>
                <w:rFonts w:hint="eastAsia"/>
              </w:rPr>
              <w:t>78</w:t>
            </w:r>
          </w:p>
        </w:tc>
        <w:tc>
          <w:tcPr>
            <w:tcW w:w="1113" w:type="dxa"/>
            <w:vAlign w:val="center"/>
          </w:tcPr>
          <w:p w14:paraId="7F623079">
            <w:r>
              <w:rPr>
                <w:rFonts w:hint="eastAsia"/>
              </w:rPr>
              <w:t>300059</w:t>
            </w:r>
          </w:p>
        </w:tc>
        <w:tc>
          <w:tcPr>
            <w:tcW w:w="1738" w:type="dxa"/>
            <w:vAlign w:val="center"/>
          </w:tcPr>
          <w:p w14:paraId="0B161C7C">
            <w:r>
              <w:rPr>
                <w:rFonts w:hint="eastAsia"/>
              </w:rPr>
              <w:t>东方财富</w:t>
            </w:r>
          </w:p>
        </w:tc>
        <w:tc>
          <w:tcPr>
            <w:tcW w:w="2995" w:type="dxa"/>
            <w:vAlign w:val="center"/>
          </w:tcPr>
          <w:p w14:paraId="6289BEAF">
            <w:pPr>
              <w:jc w:val="right"/>
            </w:pPr>
            <w:r>
              <w:rPr>
                <w:rFonts w:hint="eastAsia"/>
              </w:rPr>
              <w:t>1,497,563.00</w:t>
            </w:r>
          </w:p>
        </w:tc>
        <w:tc>
          <w:tcPr>
            <w:tcW w:w="1716" w:type="dxa"/>
            <w:vAlign w:val="center"/>
          </w:tcPr>
          <w:p w14:paraId="13F1771C">
            <w:pPr>
              <w:jc w:val="right"/>
            </w:pPr>
            <w:r>
              <w:rPr>
                <w:rFonts w:hint="eastAsia"/>
              </w:rPr>
              <w:t>2.09</w:t>
            </w:r>
          </w:p>
        </w:tc>
      </w:tr>
      <w:tr w14:paraId="28CF3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F79DAA">
            <w:pPr>
              <w:jc w:val="center"/>
            </w:pPr>
            <w:r>
              <w:rPr>
                <w:rFonts w:hint="eastAsia"/>
              </w:rPr>
              <w:t>79</w:t>
            </w:r>
          </w:p>
        </w:tc>
        <w:tc>
          <w:tcPr>
            <w:tcW w:w="1113" w:type="dxa"/>
            <w:vAlign w:val="center"/>
          </w:tcPr>
          <w:p w14:paraId="4E82AC00">
            <w:r>
              <w:rPr>
                <w:rFonts w:hint="eastAsia"/>
              </w:rPr>
              <w:t>300308</w:t>
            </w:r>
          </w:p>
        </w:tc>
        <w:tc>
          <w:tcPr>
            <w:tcW w:w="1738" w:type="dxa"/>
            <w:vAlign w:val="center"/>
          </w:tcPr>
          <w:p w14:paraId="69AF8F48">
            <w:r>
              <w:rPr>
                <w:rFonts w:hint="eastAsia"/>
              </w:rPr>
              <w:t>中际旭创</w:t>
            </w:r>
          </w:p>
        </w:tc>
        <w:tc>
          <w:tcPr>
            <w:tcW w:w="2995" w:type="dxa"/>
            <w:vAlign w:val="center"/>
          </w:tcPr>
          <w:p w14:paraId="52E627FE">
            <w:pPr>
              <w:jc w:val="right"/>
            </w:pPr>
            <w:r>
              <w:rPr>
                <w:rFonts w:hint="eastAsia"/>
              </w:rPr>
              <w:t>1,493,094.40</w:t>
            </w:r>
          </w:p>
        </w:tc>
        <w:tc>
          <w:tcPr>
            <w:tcW w:w="1716" w:type="dxa"/>
            <w:vAlign w:val="center"/>
          </w:tcPr>
          <w:p w14:paraId="6804DC20">
            <w:pPr>
              <w:jc w:val="right"/>
            </w:pPr>
            <w:r>
              <w:rPr>
                <w:rFonts w:hint="eastAsia"/>
              </w:rPr>
              <w:t>2.08</w:t>
            </w:r>
          </w:p>
        </w:tc>
      </w:tr>
      <w:tr w14:paraId="045F9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E93277">
            <w:pPr>
              <w:jc w:val="center"/>
            </w:pPr>
            <w:r>
              <w:rPr>
                <w:rFonts w:hint="eastAsia"/>
              </w:rPr>
              <w:t>80</w:t>
            </w:r>
          </w:p>
        </w:tc>
        <w:tc>
          <w:tcPr>
            <w:tcW w:w="1113" w:type="dxa"/>
            <w:vAlign w:val="center"/>
          </w:tcPr>
          <w:p w14:paraId="20DCD10F">
            <w:r>
              <w:rPr>
                <w:rFonts w:hint="eastAsia"/>
              </w:rPr>
              <w:t>600271</w:t>
            </w:r>
          </w:p>
        </w:tc>
        <w:tc>
          <w:tcPr>
            <w:tcW w:w="1738" w:type="dxa"/>
            <w:vAlign w:val="center"/>
          </w:tcPr>
          <w:p w14:paraId="31A192FB">
            <w:r>
              <w:rPr>
                <w:rFonts w:hint="eastAsia"/>
              </w:rPr>
              <w:t>航天信息</w:t>
            </w:r>
          </w:p>
        </w:tc>
        <w:tc>
          <w:tcPr>
            <w:tcW w:w="2995" w:type="dxa"/>
            <w:vAlign w:val="center"/>
          </w:tcPr>
          <w:p w14:paraId="73035616">
            <w:pPr>
              <w:jc w:val="right"/>
            </w:pPr>
            <w:r>
              <w:rPr>
                <w:rFonts w:hint="eastAsia"/>
              </w:rPr>
              <w:t>1,492,821.00</w:t>
            </w:r>
          </w:p>
        </w:tc>
        <w:tc>
          <w:tcPr>
            <w:tcW w:w="1716" w:type="dxa"/>
            <w:vAlign w:val="center"/>
          </w:tcPr>
          <w:p w14:paraId="54EF56FF">
            <w:pPr>
              <w:jc w:val="right"/>
            </w:pPr>
            <w:r>
              <w:rPr>
                <w:rFonts w:hint="eastAsia"/>
              </w:rPr>
              <w:t>2.08</w:t>
            </w:r>
          </w:p>
        </w:tc>
      </w:tr>
      <w:tr w14:paraId="4DF71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55D537">
            <w:pPr>
              <w:jc w:val="center"/>
            </w:pPr>
            <w:r>
              <w:rPr>
                <w:rFonts w:hint="eastAsia"/>
              </w:rPr>
              <w:t>81</w:t>
            </w:r>
          </w:p>
        </w:tc>
        <w:tc>
          <w:tcPr>
            <w:tcW w:w="1113" w:type="dxa"/>
            <w:vAlign w:val="center"/>
          </w:tcPr>
          <w:p w14:paraId="18249002">
            <w:r>
              <w:rPr>
                <w:rFonts w:hint="eastAsia"/>
              </w:rPr>
              <w:t>601766</w:t>
            </w:r>
          </w:p>
        </w:tc>
        <w:tc>
          <w:tcPr>
            <w:tcW w:w="1738" w:type="dxa"/>
            <w:vAlign w:val="center"/>
          </w:tcPr>
          <w:p w14:paraId="3EE22DBE">
            <w:r>
              <w:rPr>
                <w:rFonts w:hint="eastAsia"/>
              </w:rPr>
              <w:t>中国中车</w:t>
            </w:r>
          </w:p>
        </w:tc>
        <w:tc>
          <w:tcPr>
            <w:tcW w:w="2995" w:type="dxa"/>
            <w:vAlign w:val="center"/>
          </w:tcPr>
          <w:p w14:paraId="290827E6">
            <w:pPr>
              <w:jc w:val="right"/>
            </w:pPr>
            <w:r>
              <w:rPr>
                <w:rFonts w:hint="eastAsia"/>
              </w:rPr>
              <w:t>1,465,473.00</w:t>
            </w:r>
          </w:p>
        </w:tc>
        <w:tc>
          <w:tcPr>
            <w:tcW w:w="1716" w:type="dxa"/>
            <w:vAlign w:val="center"/>
          </w:tcPr>
          <w:p w14:paraId="5A04645A">
            <w:pPr>
              <w:jc w:val="right"/>
            </w:pPr>
            <w:r>
              <w:rPr>
                <w:rFonts w:hint="eastAsia"/>
              </w:rPr>
              <w:t>2.04</w:t>
            </w:r>
          </w:p>
        </w:tc>
      </w:tr>
      <w:tr w14:paraId="711E3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B53241">
            <w:pPr>
              <w:jc w:val="center"/>
            </w:pPr>
            <w:r>
              <w:rPr>
                <w:rFonts w:hint="eastAsia"/>
              </w:rPr>
              <w:t>82</w:t>
            </w:r>
          </w:p>
        </w:tc>
        <w:tc>
          <w:tcPr>
            <w:tcW w:w="1113" w:type="dxa"/>
            <w:vAlign w:val="center"/>
          </w:tcPr>
          <w:p w14:paraId="71009246">
            <w:r>
              <w:rPr>
                <w:rFonts w:hint="eastAsia"/>
              </w:rPr>
              <w:t>601336</w:t>
            </w:r>
          </w:p>
        </w:tc>
        <w:tc>
          <w:tcPr>
            <w:tcW w:w="1738" w:type="dxa"/>
            <w:vAlign w:val="center"/>
          </w:tcPr>
          <w:p w14:paraId="7C0A9841">
            <w:r>
              <w:rPr>
                <w:rFonts w:hint="eastAsia"/>
              </w:rPr>
              <w:t>新华保险</w:t>
            </w:r>
          </w:p>
        </w:tc>
        <w:tc>
          <w:tcPr>
            <w:tcW w:w="2995" w:type="dxa"/>
            <w:vAlign w:val="center"/>
          </w:tcPr>
          <w:p w14:paraId="2BB04243">
            <w:pPr>
              <w:jc w:val="right"/>
            </w:pPr>
            <w:r>
              <w:rPr>
                <w:rFonts w:hint="eastAsia"/>
              </w:rPr>
              <w:t>1,464,090.00</w:t>
            </w:r>
          </w:p>
        </w:tc>
        <w:tc>
          <w:tcPr>
            <w:tcW w:w="1716" w:type="dxa"/>
            <w:vAlign w:val="center"/>
          </w:tcPr>
          <w:p w14:paraId="4BEC1C46">
            <w:pPr>
              <w:jc w:val="right"/>
            </w:pPr>
            <w:r>
              <w:rPr>
                <w:rFonts w:hint="eastAsia"/>
              </w:rPr>
              <w:t>2.04</w:t>
            </w:r>
          </w:p>
        </w:tc>
      </w:tr>
      <w:tr w14:paraId="46B52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1FEA72">
            <w:pPr>
              <w:jc w:val="center"/>
            </w:pPr>
            <w:r>
              <w:rPr>
                <w:rFonts w:hint="eastAsia"/>
              </w:rPr>
              <w:t>83</w:t>
            </w:r>
          </w:p>
        </w:tc>
        <w:tc>
          <w:tcPr>
            <w:tcW w:w="1113" w:type="dxa"/>
            <w:vAlign w:val="center"/>
          </w:tcPr>
          <w:p w14:paraId="4E0900B5">
            <w:r>
              <w:rPr>
                <w:rFonts w:hint="eastAsia"/>
              </w:rPr>
              <w:t>300347</w:t>
            </w:r>
          </w:p>
        </w:tc>
        <w:tc>
          <w:tcPr>
            <w:tcW w:w="1738" w:type="dxa"/>
            <w:vAlign w:val="center"/>
          </w:tcPr>
          <w:p w14:paraId="678E3141">
            <w:r>
              <w:rPr>
                <w:rFonts w:hint="eastAsia"/>
              </w:rPr>
              <w:t>泰格医药</w:t>
            </w:r>
          </w:p>
        </w:tc>
        <w:tc>
          <w:tcPr>
            <w:tcW w:w="2995" w:type="dxa"/>
            <w:vAlign w:val="center"/>
          </w:tcPr>
          <w:p w14:paraId="5947ECD9">
            <w:pPr>
              <w:jc w:val="right"/>
            </w:pPr>
            <w:r>
              <w:rPr>
                <w:rFonts w:hint="eastAsia"/>
              </w:rPr>
              <w:t>1,457,649.00</w:t>
            </w:r>
          </w:p>
        </w:tc>
        <w:tc>
          <w:tcPr>
            <w:tcW w:w="1716" w:type="dxa"/>
            <w:vAlign w:val="center"/>
          </w:tcPr>
          <w:p w14:paraId="244BC2E8">
            <w:pPr>
              <w:jc w:val="right"/>
            </w:pPr>
            <w:r>
              <w:rPr>
                <w:rFonts w:hint="eastAsia"/>
              </w:rPr>
              <w:t>2.03</w:t>
            </w:r>
          </w:p>
        </w:tc>
      </w:tr>
      <w:tr w14:paraId="75039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D73616">
            <w:pPr>
              <w:jc w:val="center"/>
            </w:pPr>
            <w:r>
              <w:rPr>
                <w:rFonts w:hint="eastAsia"/>
              </w:rPr>
              <w:t>84</w:t>
            </w:r>
          </w:p>
        </w:tc>
        <w:tc>
          <w:tcPr>
            <w:tcW w:w="1113" w:type="dxa"/>
            <w:vAlign w:val="center"/>
          </w:tcPr>
          <w:p w14:paraId="506665DB">
            <w:r>
              <w:rPr>
                <w:rFonts w:hint="eastAsia"/>
              </w:rPr>
              <w:t>002268</w:t>
            </w:r>
          </w:p>
        </w:tc>
        <w:tc>
          <w:tcPr>
            <w:tcW w:w="1738" w:type="dxa"/>
            <w:vAlign w:val="center"/>
          </w:tcPr>
          <w:p w14:paraId="3BA36C96">
            <w:r>
              <w:rPr>
                <w:rFonts w:hint="eastAsia"/>
              </w:rPr>
              <w:t>电科网安</w:t>
            </w:r>
          </w:p>
        </w:tc>
        <w:tc>
          <w:tcPr>
            <w:tcW w:w="2995" w:type="dxa"/>
            <w:vAlign w:val="center"/>
          </w:tcPr>
          <w:p w14:paraId="172B2D56">
            <w:pPr>
              <w:jc w:val="right"/>
            </w:pPr>
            <w:r>
              <w:rPr>
                <w:rFonts w:hint="eastAsia"/>
              </w:rPr>
              <w:t>1,448,357.00</w:t>
            </w:r>
          </w:p>
        </w:tc>
        <w:tc>
          <w:tcPr>
            <w:tcW w:w="1716" w:type="dxa"/>
            <w:vAlign w:val="center"/>
          </w:tcPr>
          <w:p w14:paraId="44D5A6EA">
            <w:pPr>
              <w:jc w:val="right"/>
            </w:pPr>
            <w:r>
              <w:rPr>
                <w:rFonts w:hint="eastAsia"/>
              </w:rPr>
              <w:t>2.02</w:t>
            </w:r>
          </w:p>
        </w:tc>
      </w:tr>
      <w:tr w14:paraId="2E753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12BF31">
            <w:pPr>
              <w:jc w:val="center"/>
            </w:pPr>
            <w:r>
              <w:rPr>
                <w:rFonts w:hint="eastAsia"/>
              </w:rPr>
              <w:t>85</w:t>
            </w:r>
          </w:p>
        </w:tc>
        <w:tc>
          <w:tcPr>
            <w:tcW w:w="1113" w:type="dxa"/>
            <w:vAlign w:val="center"/>
          </w:tcPr>
          <w:p w14:paraId="07D21687">
            <w:r>
              <w:rPr>
                <w:rFonts w:hint="eastAsia"/>
              </w:rPr>
              <w:t>000792</w:t>
            </w:r>
          </w:p>
        </w:tc>
        <w:tc>
          <w:tcPr>
            <w:tcW w:w="1738" w:type="dxa"/>
            <w:vAlign w:val="center"/>
          </w:tcPr>
          <w:p w14:paraId="19D03900">
            <w:r>
              <w:rPr>
                <w:rFonts w:hint="eastAsia"/>
              </w:rPr>
              <w:t>盐湖股份</w:t>
            </w:r>
          </w:p>
        </w:tc>
        <w:tc>
          <w:tcPr>
            <w:tcW w:w="2995" w:type="dxa"/>
            <w:vAlign w:val="center"/>
          </w:tcPr>
          <w:p w14:paraId="7865D9E9">
            <w:pPr>
              <w:jc w:val="right"/>
            </w:pPr>
            <w:r>
              <w:rPr>
                <w:rFonts w:hint="eastAsia"/>
              </w:rPr>
              <w:t>1,444,870.00</w:t>
            </w:r>
          </w:p>
        </w:tc>
        <w:tc>
          <w:tcPr>
            <w:tcW w:w="1716" w:type="dxa"/>
            <w:vAlign w:val="center"/>
          </w:tcPr>
          <w:p w14:paraId="63C933EF">
            <w:pPr>
              <w:jc w:val="right"/>
            </w:pPr>
            <w:r>
              <w:rPr>
                <w:rFonts w:hint="eastAsia"/>
              </w:rPr>
              <w:t>2.01</w:t>
            </w:r>
          </w:p>
        </w:tc>
      </w:tr>
      <w:tr w14:paraId="18C83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B5B073">
            <w:pPr>
              <w:jc w:val="center"/>
            </w:pPr>
            <w:r>
              <w:rPr>
                <w:rFonts w:hint="eastAsia"/>
              </w:rPr>
              <w:t>86</w:t>
            </w:r>
          </w:p>
        </w:tc>
        <w:tc>
          <w:tcPr>
            <w:tcW w:w="1113" w:type="dxa"/>
            <w:vAlign w:val="center"/>
          </w:tcPr>
          <w:p w14:paraId="6193489A">
            <w:r>
              <w:rPr>
                <w:rFonts w:hint="eastAsia"/>
              </w:rPr>
              <w:t>300124</w:t>
            </w:r>
          </w:p>
        </w:tc>
        <w:tc>
          <w:tcPr>
            <w:tcW w:w="1738" w:type="dxa"/>
            <w:vAlign w:val="center"/>
          </w:tcPr>
          <w:p w14:paraId="35CA1133">
            <w:r>
              <w:rPr>
                <w:rFonts w:hint="eastAsia"/>
              </w:rPr>
              <w:t>汇川技术</w:t>
            </w:r>
          </w:p>
        </w:tc>
        <w:tc>
          <w:tcPr>
            <w:tcW w:w="2995" w:type="dxa"/>
            <w:vAlign w:val="center"/>
          </w:tcPr>
          <w:p w14:paraId="39A97803">
            <w:pPr>
              <w:jc w:val="right"/>
            </w:pPr>
            <w:r>
              <w:rPr>
                <w:rFonts w:hint="eastAsia"/>
              </w:rPr>
              <w:t>1,443,076.00</w:t>
            </w:r>
          </w:p>
        </w:tc>
        <w:tc>
          <w:tcPr>
            <w:tcW w:w="1716" w:type="dxa"/>
            <w:vAlign w:val="center"/>
          </w:tcPr>
          <w:p w14:paraId="292303C9">
            <w:pPr>
              <w:jc w:val="right"/>
            </w:pPr>
            <w:r>
              <w:rPr>
                <w:rFonts w:hint="eastAsia"/>
              </w:rPr>
              <w:t>2.01</w:t>
            </w:r>
          </w:p>
        </w:tc>
      </w:tr>
    </w:tbl>
    <w:p w14:paraId="518F3816">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4037A8D3">
      <w:pPr>
        <w:pStyle w:val="28"/>
      </w:pPr>
      <w:bookmarkStart w:id="165" w:name="_Toc165"/>
      <w:r>
        <w:t>买入股票的成本总额及卖出股票的收入总额</w:t>
      </w:r>
      <w:bookmarkEnd w:id="165"/>
    </w:p>
    <w:p w14:paraId="67AA87C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6D571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6BE3DAD">
            <w:r>
              <w:rPr>
                <w:rFonts w:hint="eastAsia"/>
              </w:rPr>
              <w:t>买入股票成本（成交）总额</w:t>
            </w:r>
          </w:p>
        </w:tc>
        <w:tc>
          <w:tcPr>
            <w:tcW w:w="4983" w:type="dxa"/>
            <w:vAlign w:val="center"/>
          </w:tcPr>
          <w:p w14:paraId="27E088E6">
            <w:pPr>
              <w:jc w:val="right"/>
            </w:pPr>
            <w:r>
              <w:rPr>
                <w:rFonts w:hint="eastAsia"/>
              </w:rPr>
              <w:t>452,037,545.46</w:t>
            </w:r>
          </w:p>
        </w:tc>
      </w:tr>
      <w:tr w14:paraId="289F4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230A27EC">
            <w:r>
              <w:rPr>
                <w:rFonts w:hint="eastAsia"/>
              </w:rPr>
              <w:t>卖出股票收入（成交）总额</w:t>
            </w:r>
          </w:p>
        </w:tc>
        <w:tc>
          <w:tcPr>
            <w:tcW w:w="4983" w:type="dxa"/>
            <w:vAlign w:val="center"/>
          </w:tcPr>
          <w:p w14:paraId="6B95ED41">
            <w:pPr>
              <w:jc w:val="right"/>
            </w:pPr>
            <w:r>
              <w:rPr>
                <w:rFonts w:hint="eastAsia"/>
              </w:rPr>
              <w:t>467,303,577.39</w:t>
            </w:r>
          </w:p>
        </w:tc>
      </w:tr>
    </w:tbl>
    <w:p w14:paraId="42E84CC0">
      <w:pPr>
        <w:pStyle w:val="47"/>
        <w:rPr>
          <w:rFonts w:hint="eastAsia"/>
        </w:rPr>
      </w:pPr>
      <w:r>
        <w:rPr>
          <w:rFonts w:hint="eastAsia"/>
        </w:rPr>
        <w:t>注：买入股票成本、卖出股票收入均按买卖成交金额（成交单价乘以成交数量）填列，不考虑相关交易费用。</w:t>
      </w:r>
    </w:p>
    <w:p w14:paraId="719AB3C2">
      <w:pPr>
        <w:pStyle w:val="23"/>
      </w:pPr>
      <w:bookmarkStart w:id="166" w:name="_Toc9570"/>
      <w:r>
        <w:t>期末按债券品种分类的债券投资组合</w:t>
      </w:r>
      <w:bookmarkEnd w:id="166"/>
    </w:p>
    <w:p w14:paraId="5F79BB6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18978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0D7DA3E">
            <w:pPr>
              <w:jc w:val="center"/>
            </w:pPr>
            <w:r>
              <w:rPr>
                <w:rFonts w:hint="eastAsia"/>
                <w:b/>
              </w:rPr>
              <w:t>序号</w:t>
            </w:r>
          </w:p>
        </w:tc>
        <w:tc>
          <w:tcPr>
            <w:tcW w:w="2768" w:type="dxa"/>
            <w:shd w:val="clear" w:color="auto" w:fill="BFBFBF"/>
            <w:vAlign w:val="center"/>
          </w:tcPr>
          <w:p w14:paraId="0B024B64">
            <w:pPr>
              <w:jc w:val="center"/>
            </w:pPr>
            <w:r>
              <w:rPr>
                <w:rFonts w:hint="eastAsia"/>
                <w:b/>
              </w:rPr>
              <w:t>债券品种</w:t>
            </w:r>
          </w:p>
        </w:tc>
        <w:tc>
          <w:tcPr>
            <w:tcW w:w="2408" w:type="dxa"/>
            <w:shd w:val="clear" w:color="auto" w:fill="BFBFBF"/>
            <w:vAlign w:val="center"/>
          </w:tcPr>
          <w:p w14:paraId="77A922D4">
            <w:pPr>
              <w:jc w:val="center"/>
            </w:pPr>
            <w:r>
              <w:rPr>
                <w:rFonts w:hint="eastAsia"/>
                <w:b/>
              </w:rPr>
              <w:t>公允价值（元）</w:t>
            </w:r>
          </w:p>
        </w:tc>
        <w:tc>
          <w:tcPr>
            <w:tcW w:w="2497" w:type="dxa"/>
            <w:shd w:val="clear" w:color="auto" w:fill="BFBFBF"/>
            <w:vAlign w:val="center"/>
          </w:tcPr>
          <w:p w14:paraId="445948AB">
            <w:pPr>
              <w:jc w:val="center"/>
            </w:pPr>
            <w:r>
              <w:rPr>
                <w:rFonts w:hint="eastAsia"/>
                <w:b/>
              </w:rPr>
              <w:t>占基金资产净值比例（％）</w:t>
            </w:r>
          </w:p>
        </w:tc>
      </w:tr>
      <w:tr w14:paraId="3247F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D02CC6D">
            <w:pPr>
              <w:jc w:val="center"/>
            </w:pPr>
            <w:r>
              <w:rPr>
                <w:rFonts w:hint="eastAsia"/>
              </w:rPr>
              <w:t>1</w:t>
            </w:r>
          </w:p>
        </w:tc>
        <w:tc>
          <w:tcPr>
            <w:tcW w:w="2768" w:type="dxa"/>
            <w:vAlign w:val="center"/>
          </w:tcPr>
          <w:p w14:paraId="01D8A0A9">
            <w:r>
              <w:rPr>
                <w:rFonts w:hint="eastAsia"/>
              </w:rPr>
              <w:t>国家债券</w:t>
            </w:r>
          </w:p>
        </w:tc>
        <w:tc>
          <w:tcPr>
            <w:tcW w:w="2408" w:type="dxa"/>
            <w:vAlign w:val="center"/>
          </w:tcPr>
          <w:p w14:paraId="4F06E1B0">
            <w:pPr>
              <w:jc w:val="right"/>
            </w:pPr>
            <w:r>
              <w:rPr>
                <w:rFonts w:hint="eastAsia"/>
              </w:rPr>
              <w:t>28,447,486.11</w:t>
            </w:r>
          </w:p>
        </w:tc>
        <w:tc>
          <w:tcPr>
            <w:tcW w:w="2497" w:type="dxa"/>
            <w:vAlign w:val="center"/>
          </w:tcPr>
          <w:p w14:paraId="5931DEBC">
            <w:pPr>
              <w:jc w:val="right"/>
            </w:pPr>
            <w:r>
              <w:rPr>
                <w:rFonts w:hint="eastAsia"/>
              </w:rPr>
              <w:t>52.27</w:t>
            </w:r>
          </w:p>
        </w:tc>
      </w:tr>
      <w:tr w14:paraId="42FC8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CE0D8BA">
            <w:pPr>
              <w:jc w:val="center"/>
            </w:pPr>
            <w:r>
              <w:rPr>
                <w:rFonts w:hint="eastAsia"/>
              </w:rPr>
              <w:t>2</w:t>
            </w:r>
          </w:p>
        </w:tc>
        <w:tc>
          <w:tcPr>
            <w:tcW w:w="2768" w:type="dxa"/>
            <w:vAlign w:val="center"/>
          </w:tcPr>
          <w:p w14:paraId="10D3CA31">
            <w:r>
              <w:rPr>
                <w:rFonts w:hint="eastAsia"/>
              </w:rPr>
              <w:t>央行票据</w:t>
            </w:r>
          </w:p>
        </w:tc>
        <w:tc>
          <w:tcPr>
            <w:tcW w:w="2408" w:type="dxa"/>
            <w:vAlign w:val="center"/>
          </w:tcPr>
          <w:p w14:paraId="4EE3F958">
            <w:pPr>
              <w:jc w:val="right"/>
            </w:pPr>
            <w:r>
              <w:rPr>
                <w:rFonts w:hint="eastAsia"/>
              </w:rPr>
              <w:t>-</w:t>
            </w:r>
          </w:p>
        </w:tc>
        <w:tc>
          <w:tcPr>
            <w:tcW w:w="2497" w:type="dxa"/>
            <w:vAlign w:val="center"/>
          </w:tcPr>
          <w:p w14:paraId="7A19C592">
            <w:pPr>
              <w:jc w:val="right"/>
            </w:pPr>
            <w:r>
              <w:rPr>
                <w:rFonts w:hint="eastAsia"/>
              </w:rPr>
              <w:t>-</w:t>
            </w:r>
          </w:p>
        </w:tc>
      </w:tr>
      <w:tr w14:paraId="659C1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66F534">
            <w:pPr>
              <w:jc w:val="center"/>
            </w:pPr>
            <w:r>
              <w:rPr>
                <w:rFonts w:hint="eastAsia"/>
              </w:rPr>
              <w:t>3</w:t>
            </w:r>
          </w:p>
        </w:tc>
        <w:tc>
          <w:tcPr>
            <w:tcW w:w="2768" w:type="dxa"/>
            <w:vAlign w:val="center"/>
          </w:tcPr>
          <w:p w14:paraId="37288F5B">
            <w:r>
              <w:rPr>
                <w:rFonts w:hint="eastAsia"/>
              </w:rPr>
              <w:t>金融债券</w:t>
            </w:r>
          </w:p>
        </w:tc>
        <w:tc>
          <w:tcPr>
            <w:tcW w:w="2408" w:type="dxa"/>
            <w:vAlign w:val="center"/>
          </w:tcPr>
          <w:p w14:paraId="28BEC0E5">
            <w:pPr>
              <w:jc w:val="right"/>
            </w:pPr>
            <w:r>
              <w:rPr>
                <w:rFonts w:hint="eastAsia"/>
              </w:rPr>
              <w:t>-</w:t>
            </w:r>
          </w:p>
        </w:tc>
        <w:tc>
          <w:tcPr>
            <w:tcW w:w="2497" w:type="dxa"/>
            <w:vAlign w:val="center"/>
          </w:tcPr>
          <w:p w14:paraId="7242E8C1">
            <w:pPr>
              <w:jc w:val="right"/>
            </w:pPr>
            <w:r>
              <w:rPr>
                <w:rFonts w:hint="eastAsia"/>
              </w:rPr>
              <w:t>-</w:t>
            </w:r>
          </w:p>
        </w:tc>
      </w:tr>
      <w:tr w14:paraId="35A69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39E2F0">
            <w:pPr>
              <w:jc w:val="center"/>
            </w:pPr>
          </w:p>
        </w:tc>
        <w:tc>
          <w:tcPr>
            <w:tcW w:w="2768" w:type="dxa"/>
            <w:vAlign w:val="center"/>
          </w:tcPr>
          <w:p w14:paraId="748B548E">
            <w:r>
              <w:rPr>
                <w:rFonts w:hint="eastAsia"/>
              </w:rPr>
              <w:t>其中：政策性金融债</w:t>
            </w:r>
          </w:p>
        </w:tc>
        <w:tc>
          <w:tcPr>
            <w:tcW w:w="2408" w:type="dxa"/>
            <w:vAlign w:val="center"/>
          </w:tcPr>
          <w:p w14:paraId="1B5B530C">
            <w:pPr>
              <w:jc w:val="right"/>
            </w:pPr>
            <w:r>
              <w:rPr>
                <w:rFonts w:hint="eastAsia"/>
              </w:rPr>
              <w:t>-</w:t>
            </w:r>
          </w:p>
        </w:tc>
        <w:tc>
          <w:tcPr>
            <w:tcW w:w="2497" w:type="dxa"/>
            <w:vAlign w:val="center"/>
          </w:tcPr>
          <w:p w14:paraId="65358376">
            <w:pPr>
              <w:jc w:val="right"/>
            </w:pPr>
            <w:r>
              <w:rPr>
                <w:rFonts w:hint="eastAsia"/>
              </w:rPr>
              <w:t>-</w:t>
            </w:r>
          </w:p>
        </w:tc>
      </w:tr>
      <w:tr w14:paraId="28DA7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FA06F14">
            <w:pPr>
              <w:jc w:val="center"/>
            </w:pPr>
            <w:r>
              <w:rPr>
                <w:rFonts w:hint="eastAsia"/>
              </w:rPr>
              <w:t>4</w:t>
            </w:r>
          </w:p>
        </w:tc>
        <w:tc>
          <w:tcPr>
            <w:tcW w:w="2768" w:type="dxa"/>
            <w:vAlign w:val="center"/>
          </w:tcPr>
          <w:p w14:paraId="6FE859FE">
            <w:r>
              <w:rPr>
                <w:rFonts w:hint="eastAsia"/>
              </w:rPr>
              <w:t>企业债券</w:t>
            </w:r>
          </w:p>
        </w:tc>
        <w:tc>
          <w:tcPr>
            <w:tcW w:w="2408" w:type="dxa"/>
            <w:vAlign w:val="center"/>
          </w:tcPr>
          <w:p w14:paraId="7C82ECB3">
            <w:pPr>
              <w:jc w:val="right"/>
            </w:pPr>
            <w:r>
              <w:rPr>
                <w:rFonts w:hint="eastAsia"/>
              </w:rPr>
              <w:t>-</w:t>
            </w:r>
          </w:p>
        </w:tc>
        <w:tc>
          <w:tcPr>
            <w:tcW w:w="2497" w:type="dxa"/>
            <w:vAlign w:val="center"/>
          </w:tcPr>
          <w:p w14:paraId="77D8D24F">
            <w:pPr>
              <w:jc w:val="right"/>
            </w:pPr>
            <w:r>
              <w:rPr>
                <w:rFonts w:hint="eastAsia"/>
              </w:rPr>
              <w:t>-</w:t>
            </w:r>
          </w:p>
        </w:tc>
      </w:tr>
      <w:tr w14:paraId="36912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E32CE91">
            <w:pPr>
              <w:jc w:val="center"/>
            </w:pPr>
            <w:r>
              <w:rPr>
                <w:rFonts w:hint="eastAsia"/>
              </w:rPr>
              <w:t>5</w:t>
            </w:r>
          </w:p>
        </w:tc>
        <w:tc>
          <w:tcPr>
            <w:tcW w:w="2768" w:type="dxa"/>
            <w:vAlign w:val="center"/>
          </w:tcPr>
          <w:p w14:paraId="09A7FB73">
            <w:r>
              <w:rPr>
                <w:rFonts w:hint="eastAsia"/>
              </w:rPr>
              <w:t>企业短期融资券</w:t>
            </w:r>
          </w:p>
        </w:tc>
        <w:tc>
          <w:tcPr>
            <w:tcW w:w="2408" w:type="dxa"/>
            <w:vAlign w:val="center"/>
          </w:tcPr>
          <w:p w14:paraId="260206DF">
            <w:pPr>
              <w:jc w:val="right"/>
            </w:pPr>
            <w:r>
              <w:rPr>
                <w:rFonts w:hint="eastAsia"/>
              </w:rPr>
              <w:t>-</w:t>
            </w:r>
          </w:p>
        </w:tc>
        <w:tc>
          <w:tcPr>
            <w:tcW w:w="2497" w:type="dxa"/>
            <w:vAlign w:val="center"/>
          </w:tcPr>
          <w:p w14:paraId="2DD5BC15">
            <w:pPr>
              <w:jc w:val="right"/>
            </w:pPr>
            <w:r>
              <w:rPr>
                <w:rFonts w:hint="eastAsia"/>
              </w:rPr>
              <w:t>-</w:t>
            </w:r>
          </w:p>
        </w:tc>
      </w:tr>
      <w:tr w14:paraId="2E642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93C2B1">
            <w:pPr>
              <w:jc w:val="center"/>
            </w:pPr>
            <w:r>
              <w:rPr>
                <w:rFonts w:hint="eastAsia"/>
              </w:rPr>
              <w:t>6</w:t>
            </w:r>
          </w:p>
        </w:tc>
        <w:tc>
          <w:tcPr>
            <w:tcW w:w="2768" w:type="dxa"/>
            <w:vAlign w:val="center"/>
          </w:tcPr>
          <w:p w14:paraId="7F77D1BE">
            <w:r>
              <w:rPr>
                <w:rFonts w:hint="eastAsia"/>
              </w:rPr>
              <w:t>中期票据</w:t>
            </w:r>
          </w:p>
        </w:tc>
        <w:tc>
          <w:tcPr>
            <w:tcW w:w="2408" w:type="dxa"/>
            <w:vAlign w:val="center"/>
          </w:tcPr>
          <w:p w14:paraId="49447A93">
            <w:pPr>
              <w:jc w:val="right"/>
            </w:pPr>
            <w:r>
              <w:rPr>
                <w:rFonts w:hint="eastAsia"/>
              </w:rPr>
              <w:t>-</w:t>
            </w:r>
          </w:p>
        </w:tc>
        <w:tc>
          <w:tcPr>
            <w:tcW w:w="2497" w:type="dxa"/>
            <w:vAlign w:val="center"/>
          </w:tcPr>
          <w:p w14:paraId="235B1F35">
            <w:pPr>
              <w:jc w:val="right"/>
            </w:pPr>
            <w:r>
              <w:rPr>
                <w:rFonts w:hint="eastAsia"/>
              </w:rPr>
              <w:t>-</w:t>
            </w:r>
          </w:p>
        </w:tc>
      </w:tr>
      <w:tr w14:paraId="6499E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A60747B">
            <w:pPr>
              <w:jc w:val="center"/>
            </w:pPr>
            <w:r>
              <w:rPr>
                <w:rFonts w:hint="eastAsia"/>
              </w:rPr>
              <w:t>7</w:t>
            </w:r>
          </w:p>
        </w:tc>
        <w:tc>
          <w:tcPr>
            <w:tcW w:w="2768" w:type="dxa"/>
            <w:vAlign w:val="center"/>
          </w:tcPr>
          <w:p w14:paraId="42740008">
            <w:r>
              <w:rPr>
                <w:rFonts w:hint="eastAsia"/>
              </w:rPr>
              <w:t>可转债（可交换债）</w:t>
            </w:r>
          </w:p>
        </w:tc>
        <w:tc>
          <w:tcPr>
            <w:tcW w:w="2408" w:type="dxa"/>
            <w:vAlign w:val="center"/>
          </w:tcPr>
          <w:p w14:paraId="0A505861">
            <w:pPr>
              <w:jc w:val="right"/>
            </w:pPr>
            <w:r>
              <w:rPr>
                <w:rFonts w:hint="eastAsia"/>
              </w:rPr>
              <w:t>3,277,185.92</w:t>
            </w:r>
          </w:p>
        </w:tc>
        <w:tc>
          <w:tcPr>
            <w:tcW w:w="2497" w:type="dxa"/>
            <w:vAlign w:val="center"/>
          </w:tcPr>
          <w:p w14:paraId="0FF81115">
            <w:pPr>
              <w:jc w:val="right"/>
            </w:pPr>
            <w:r>
              <w:rPr>
                <w:rFonts w:hint="eastAsia"/>
              </w:rPr>
              <w:t>6.02</w:t>
            </w:r>
          </w:p>
        </w:tc>
      </w:tr>
      <w:tr w14:paraId="548FC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364EBE6">
            <w:pPr>
              <w:jc w:val="center"/>
            </w:pPr>
            <w:r>
              <w:rPr>
                <w:rFonts w:hint="eastAsia"/>
              </w:rPr>
              <w:t>8</w:t>
            </w:r>
          </w:p>
        </w:tc>
        <w:tc>
          <w:tcPr>
            <w:tcW w:w="2768" w:type="dxa"/>
            <w:vAlign w:val="center"/>
          </w:tcPr>
          <w:p w14:paraId="6F89C732">
            <w:r>
              <w:rPr>
                <w:rFonts w:hint="eastAsia"/>
              </w:rPr>
              <w:t>同业存单</w:t>
            </w:r>
          </w:p>
        </w:tc>
        <w:tc>
          <w:tcPr>
            <w:tcW w:w="2408" w:type="dxa"/>
            <w:vAlign w:val="center"/>
          </w:tcPr>
          <w:p w14:paraId="70CF7A0A">
            <w:pPr>
              <w:jc w:val="right"/>
            </w:pPr>
            <w:r>
              <w:rPr>
                <w:rFonts w:hint="eastAsia"/>
              </w:rPr>
              <w:t>-</w:t>
            </w:r>
          </w:p>
        </w:tc>
        <w:tc>
          <w:tcPr>
            <w:tcW w:w="2497" w:type="dxa"/>
            <w:vAlign w:val="center"/>
          </w:tcPr>
          <w:p w14:paraId="6DF428E9">
            <w:pPr>
              <w:jc w:val="right"/>
            </w:pPr>
            <w:r>
              <w:rPr>
                <w:rFonts w:hint="eastAsia"/>
              </w:rPr>
              <w:t>-</w:t>
            </w:r>
          </w:p>
        </w:tc>
      </w:tr>
      <w:tr w14:paraId="5BD7C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5434517">
            <w:pPr>
              <w:jc w:val="center"/>
            </w:pPr>
            <w:r>
              <w:rPr>
                <w:rFonts w:hint="eastAsia"/>
              </w:rPr>
              <w:t>9</w:t>
            </w:r>
          </w:p>
        </w:tc>
        <w:tc>
          <w:tcPr>
            <w:tcW w:w="2768" w:type="dxa"/>
            <w:vAlign w:val="center"/>
          </w:tcPr>
          <w:p w14:paraId="4AAE03D1">
            <w:r>
              <w:rPr>
                <w:rFonts w:hint="eastAsia"/>
              </w:rPr>
              <w:t>其他</w:t>
            </w:r>
          </w:p>
        </w:tc>
        <w:tc>
          <w:tcPr>
            <w:tcW w:w="2408" w:type="dxa"/>
            <w:vAlign w:val="center"/>
          </w:tcPr>
          <w:p w14:paraId="6174486A">
            <w:pPr>
              <w:jc w:val="right"/>
            </w:pPr>
            <w:r>
              <w:rPr>
                <w:rFonts w:hint="eastAsia"/>
              </w:rPr>
              <w:t>-</w:t>
            </w:r>
          </w:p>
        </w:tc>
        <w:tc>
          <w:tcPr>
            <w:tcW w:w="2497" w:type="dxa"/>
            <w:vAlign w:val="center"/>
          </w:tcPr>
          <w:p w14:paraId="7E865397">
            <w:pPr>
              <w:jc w:val="right"/>
            </w:pPr>
            <w:r>
              <w:rPr>
                <w:rFonts w:hint="eastAsia"/>
              </w:rPr>
              <w:t>-</w:t>
            </w:r>
          </w:p>
        </w:tc>
      </w:tr>
      <w:tr w14:paraId="5C279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32E2DF1">
            <w:pPr>
              <w:jc w:val="center"/>
            </w:pPr>
            <w:r>
              <w:rPr>
                <w:rFonts w:hint="eastAsia"/>
              </w:rPr>
              <w:t>10</w:t>
            </w:r>
          </w:p>
        </w:tc>
        <w:tc>
          <w:tcPr>
            <w:tcW w:w="2768" w:type="dxa"/>
            <w:vAlign w:val="center"/>
          </w:tcPr>
          <w:p w14:paraId="5B4FA859">
            <w:r>
              <w:rPr>
                <w:rFonts w:hint="eastAsia"/>
              </w:rPr>
              <w:t>合计</w:t>
            </w:r>
          </w:p>
        </w:tc>
        <w:tc>
          <w:tcPr>
            <w:tcW w:w="2408" w:type="dxa"/>
            <w:vAlign w:val="center"/>
          </w:tcPr>
          <w:p w14:paraId="5FFEDF87">
            <w:pPr>
              <w:jc w:val="right"/>
            </w:pPr>
            <w:r>
              <w:rPr>
                <w:rFonts w:hint="eastAsia"/>
              </w:rPr>
              <w:t>31,724,672.03</w:t>
            </w:r>
          </w:p>
        </w:tc>
        <w:tc>
          <w:tcPr>
            <w:tcW w:w="2497" w:type="dxa"/>
            <w:vAlign w:val="center"/>
          </w:tcPr>
          <w:p w14:paraId="3AAA0A2E">
            <w:pPr>
              <w:jc w:val="right"/>
            </w:pPr>
            <w:r>
              <w:rPr>
                <w:rFonts w:hint="eastAsia"/>
              </w:rPr>
              <w:t>58.29</w:t>
            </w:r>
          </w:p>
        </w:tc>
      </w:tr>
    </w:tbl>
    <w:p w14:paraId="4211E6E4">
      <w:pPr>
        <w:pStyle w:val="23"/>
      </w:pPr>
      <w:bookmarkStart w:id="167" w:name="_Toc12852"/>
      <w:r>
        <w:t>期末按公允价值占基金资产净值比例大小排序的前五名债券投资明细</w:t>
      </w:r>
      <w:bookmarkEnd w:id="167"/>
    </w:p>
    <w:p w14:paraId="7124F98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32C32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099D441">
            <w:pPr>
              <w:jc w:val="center"/>
            </w:pPr>
            <w:r>
              <w:rPr>
                <w:rFonts w:hint="eastAsia"/>
                <w:b/>
              </w:rPr>
              <w:t>序号</w:t>
            </w:r>
          </w:p>
        </w:tc>
        <w:tc>
          <w:tcPr>
            <w:tcW w:w="1135" w:type="dxa"/>
            <w:shd w:val="clear" w:color="auto" w:fill="BFBFBF"/>
            <w:vAlign w:val="center"/>
          </w:tcPr>
          <w:p w14:paraId="443133EC">
            <w:pPr>
              <w:jc w:val="center"/>
            </w:pPr>
            <w:r>
              <w:rPr>
                <w:rFonts w:hint="eastAsia"/>
                <w:b/>
              </w:rPr>
              <w:t>债券代码</w:t>
            </w:r>
          </w:p>
        </w:tc>
        <w:tc>
          <w:tcPr>
            <w:tcW w:w="1882" w:type="dxa"/>
            <w:shd w:val="clear" w:color="auto" w:fill="BFBFBF"/>
            <w:vAlign w:val="center"/>
          </w:tcPr>
          <w:p w14:paraId="444607B6">
            <w:pPr>
              <w:jc w:val="center"/>
            </w:pPr>
            <w:r>
              <w:rPr>
                <w:rFonts w:hint="eastAsia"/>
                <w:b/>
              </w:rPr>
              <w:t>债券名称</w:t>
            </w:r>
          </w:p>
        </w:tc>
        <w:tc>
          <w:tcPr>
            <w:tcW w:w="1113" w:type="dxa"/>
            <w:shd w:val="clear" w:color="auto" w:fill="BFBFBF"/>
            <w:vAlign w:val="center"/>
          </w:tcPr>
          <w:p w14:paraId="005212C0">
            <w:pPr>
              <w:jc w:val="center"/>
            </w:pPr>
            <w:r>
              <w:rPr>
                <w:rFonts w:hint="eastAsia"/>
                <w:b/>
              </w:rPr>
              <w:t>数量（张）</w:t>
            </w:r>
          </w:p>
        </w:tc>
        <w:tc>
          <w:tcPr>
            <w:tcW w:w="1771" w:type="dxa"/>
            <w:shd w:val="clear" w:color="auto" w:fill="BFBFBF"/>
            <w:vAlign w:val="center"/>
          </w:tcPr>
          <w:p w14:paraId="020B3EDC">
            <w:pPr>
              <w:jc w:val="center"/>
            </w:pPr>
            <w:r>
              <w:rPr>
                <w:rFonts w:hint="eastAsia"/>
                <w:b/>
              </w:rPr>
              <w:t>公允价值（元）</w:t>
            </w:r>
          </w:p>
        </w:tc>
        <w:tc>
          <w:tcPr>
            <w:tcW w:w="1771" w:type="dxa"/>
            <w:shd w:val="clear" w:color="auto" w:fill="BFBFBF"/>
            <w:vAlign w:val="center"/>
          </w:tcPr>
          <w:p w14:paraId="73D16BB4">
            <w:pPr>
              <w:jc w:val="center"/>
            </w:pPr>
            <w:r>
              <w:rPr>
                <w:rFonts w:hint="eastAsia"/>
                <w:b/>
              </w:rPr>
              <w:t>占基金资产净值比例（％）</w:t>
            </w:r>
          </w:p>
        </w:tc>
      </w:tr>
      <w:tr w14:paraId="50EF6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6148D34">
            <w:pPr>
              <w:jc w:val="center"/>
            </w:pPr>
            <w:r>
              <w:rPr>
                <w:rFonts w:hint="eastAsia"/>
              </w:rPr>
              <w:t>1</w:t>
            </w:r>
          </w:p>
        </w:tc>
        <w:tc>
          <w:tcPr>
            <w:tcW w:w="1135" w:type="dxa"/>
            <w:vAlign w:val="center"/>
          </w:tcPr>
          <w:p w14:paraId="5720C068">
            <w:r>
              <w:rPr>
                <w:rFonts w:hint="eastAsia"/>
              </w:rPr>
              <w:t>019790</w:t>
            </w:r>
          </w:p>
        </w:tc>
        <w:tc>
          <w:tcPr>
            <w:tcW w:w="1882" w:type="dxa"/>
            <w:vAlign w:val="center"/>
          </w:tcPr>
          <w:p w14:paraId="4394AAA5">
            <w:r>
              <w:rPr>
                <w:rFonts w:hint="eastAsia"/>
              </w:rPr>
              <w:t>25国债17</w:t>
            </w:r>
          </w:p>
        </w:tc>
        <w:tc>
          <w:tcPr>
            <w:tcW w:w="1113" w:type="dxa"/>
            <w:vAlign w:val="center"/>
          </w:tcPr>
          <w:p w14:paraId="29468580">
            <w:pPr>
              <w:jc w:val="right"/>
            </w:pPr>
            <w:r>
              <w:rPr>
                <w:rFonts w:hint="eastAsia"/>
              </w:rPr>
              <w:t>59,000</w:t>
            </w:r>
          </w:p>
        </w:tc>
        <w:tc>
          <w:tcPr>
            <w:tcW w:w="1771" w:type="dxa"/>
            <w:vAlign w:val="center"/>
          </w:tcPr>
          <w:p w14:paraId="3DF82AC1">
            <w:pPr>
              <w:jc w:val="right"/>
            </w:pPr>
            <w:r>
              <w:rPr>
                <w:rFonts w:hint="eastAsia"/>
              </w:rPr>
              <w:t>5,932,808.85</w:t>
            </w:r>
          </w:p>
        </w:tc>
        <w:tc>
          <w:tcPr>
            <w:tcW w:w="1771" w:type="dxa"/>
            <w:vAlign w:val="center"/>
          </w:tcPr>
          <w:p w14:paraId="1C23E9E8">
            <w:pPr>
              <w:jc w:val="right"/>
            </w:pPr>
            <w:r>
              <w:rPr>
                <w:rFonts w:hint="eastAsia"/>
              </w:rPr>
              <w:t>10.90</w:t>
            </w:r>
          </w:p>
        </w:tc>
      </w:tr>
      <w:tr w14:paraId="0DDEA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7D21A8">
            <w:pPr>
              <w:jc w:val="center"/>
            </w:pPr>
            <w:r>
              <w:rPr>
                <w:rFonts w:hint="eastAsia"/>
              </w:rPr>
              <w:t>2</w:t>
            </w:r>
          </w:p>
        </w:tc>
        <w:tc>
          <w:tcPr>
            <w:tcW w:w="1135" w:type="dxa"/>
            <w:vAlign w:val="center"/>
          </w:tcPr>
          <w:p w14:paraId="5B38A8AA">
            <w:r>
              <w:rPr>
                <w:rFonts w:hint="eastAsia"/>
              </w:rPr>
              <w:t>102306</w:t>
            </w:r>
          </w:p>
        </w:tc>
        <w:tc>
          <w:tcPr>
            <w:tcW w:w="1882" w:type="dxa"/>
            <w:vAlign w:val="center"/>
          </w:tcPr>
          <w:p w14:paraId="6AE192A4">
            <w:r>
              <w:rPr>
                <w:rFonts w:hint="eastAsia"/>
              </w:rPr>
              <w:t>国债2511</w:t>
            </w:r>
          </w:p>
        </w:tc>
        <w:tc>
          <w:tcPr>
            <w:tcW w:w="1113" w:type="dxa"/>
            <w:vAlign w:val="center"/>
          </w:tcPr>
          <w:p w14:paraId="79E7BD26">
            <w:pPr>
              <w:jc w:val="right"/>
            </w:pPr>
            <w:r>
              <w:rPr>
                <w:rFonts w:hint="eastAsia"/>
              </w:rPr>
              <w:t>59,000</w:t>
            </w:r>
          </w:p>
        </w:tc>
        <w:tc>
          <w:tcPr>
            <w:tcW w:w="1771" w:type="dxa"/>
            <w:vAlign w:val="center"/>
          </w:tcPr>
          <w:p w14:paraId="3ACCC48C">
            <w:pPr>
              <w:jc w:val="right"/>
            </w:pPr>
            <w:r>
              <w:rPr>
                <w:rFonts w:hint="eastAsia"/>
              </w:rPr>
              <w:t>5,832,107.97</w:t>
            </w:r>
          </w:p>
        </w:tc>
        <w:tc>
          <w:tcPr>
            <w:tcW w:w="1771" w:type="dxa"/>
            <w:vAlign w:val="center"/>
          </w:tcPr>
          <w:p w14:paraId="6DB4C50D">
            <w:pPr>
              <w:jc w:val="right"/>
            </w:pPr>
            <w:r>
              <w:rPr>
                <w:rFonts w:hint="eastAsia"/>
              </w:rPr>
              <w:t>10.72</w:t>
            </w:r>
          </w:p>
        </w:tc>
      </w:tr>
      <w:tr w14:paraId="669B1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2A281F">
            <w:pPr>
              <w:jc w:val="center"/>
            </w:pPr>
            <w:r>
              <w:rPr>
                <w:rFonts w:hint="eastAsia"/>
              </w:rPr>
              <w:t>3</w:t>
            </w:r>
          </w:p>
        </w:tc>
        <w:tc>
          <w:tcPr>
            <w:tcW w:w="1135" w:type="dxa"/>
            <w:vAlign w:val="center"/>
          </w:tcPr>
          <w:p w14:paraId="7F6446EA">
            <w:r>
              <w:rPr>
                <w:rFonts w:hint="eastAsia"/>
              </w:rPr>
              <w:t>102303</w:t>
            </w:r>
          </w:p>
        </w:tc>
        <w:tc>
          <w:tcPr>
            <w:tcW w:w="1882" w:type="dxa"/>
            <w:vAlign w:val="center"/>
          </w:tcPr>
          <w:p w14:paraId="3E65AF16">
            <w:r>
              <w:rPr>
                <w:rFonts w:hint="eastAsia"/>
              </w:rPr>
              <w:t>国债2509</w:t>
            </w:r>
          </w:p>
        </w:tc>
        <w:tc>
          <w:tcPr>
            <w:tcW w:w="1113" w:type="dxa"/>
            <w:vAlign w:val="center"/>
          </w:tcPr>
          <w:p w14:paraId="584E7356">
            <w:pPr>
              <w:jc w:val="right"/>
            </w:pPr>
            <w:r>
              <w:rPr>
                <w:rFonts w:hint="eastAsia"/>
              </w:rPr>
              <w:t>59,000</w:t>
            </w:r>
          </w:p>
        </w:tc>
        <w:tc>
          <w:tcPr>
            <w:tcW w:w="1771" w:type="dxa"/>
            <w:vAlign w:val="center"/>
          </w:tcPr>
          <w:p w14:paraId="3DD4A943">
            <w:pPr>
              <w:jc w:val="right"/>
            </w:pPr>
            <w:r>
              <w:rPr>
                <w:rFonts w:hint="eastAsia"/>
              </w:rPr>
              <w:t>5,806,335.48</w:t>
            </w:r>
          </w:p>
        </w:tc>
        <w:tc>
          <w:tcPr>
            <w:tcW w:w="1771" w:type="dxa"/>
            <w:vAlign w:val="center"/>
          </w:tcPr>
          <w:p w14:paraId="530EB880">
            <w:pPr>
              <w:jc w:val="right"/>
            </w:pPr>
            <w:r>
              <w:rPr>
                <w:rFonts w:hint="eastAsia"/>
              </w:rPr>
              <w:t>10.67</w:t>
            </w:r>
          </w:p>
        </w:tc>
      </w:tr>
      <w:tr w14:paraId="76BDC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AFED823">
            <w:pPr>
              <w:jc w:val="center"/>
            </w:pPr>
            <w:r>
              <w:rPr>
                <w:rFonts w:hint="eastAsia"/>
              </w:rPr>
              <w:t>4</w:t>
            </w:r>
          </w:p>
        </w:tc>
        <w:tc>
          <w:tcPr>
            <w:tcW w:w="1135" w:type="dxa"/>
            <w:vAlign w:val="center"/>
          </w:tcPr>
          <w:p w14:paraId="2F284816">
            <w:r>
              <w:rPr>
                <w:rFonts w:hint="eastAsia"/>
              </w:rPr>
              <w:t>019785</w:t>
            </w:r>
          </w:p>
        </w:tc>
        <w:tc>
          <w:tcPr>
            <w:tcW w:w="1882" w:type="dxa"/>
            <w:vAlign w:val="center"/>
          </w:tcPr>
          <w:p w14:paraId="0DACB957">
            <w:r>
              <w:rPr>
                <w:rFonts w:hint="eastAsia"/>
              </w:rPr>
              <w:t>25国债13</w:t>
            </w:r>
          </w:p>
        </w:tc>
        <w:tc>
          <w:tcPr>
            <w:tcW w:w="1113" w:type="dxa"/>
            <w:vAlign w:val="center"/>
          </w:tcPr>
          <w:p w14:paraId="7A96B387">
            <w:pPr>
              <w:jc w:val="right"/>
            </w:pPr>
            <w:r>
              <w:rPr>
                <w:rFonts w:hint="eastAsia"/>
              </w:rPr>
              <w:t>49,000</w:t>
            </w:r>
          </w:p>
        </w:tc>
        <w:tc>
          <w:tcPr>
            <w:tcW w:w="1771" w:type="dxa"/>
            <w:vAlign w:val="center"/>
          </w:tcPr>
          <w:p w14:paraId="442A4417">
            <w:pPr>
              <w:jc w:val="right"/>
            </w:pPr>
            <w:r>
              <w:rPr>
                <w:rFonts w:hint="eastAsia"/>
              </w:rPr>
              <w:t>4,929,547.67</w:t>
            </w:r>
          </w:p>
        </w:tc>
        <w:tc>
          <w:tcPr>
            <w:tcW w:w="1771" w:type="dxa"/>
            <w:vAlign w:val="center"/>
          </w:tcPr>
          <w:p w14:paraId="2BD69DFF">
            <w:pPr>
              <w:jc w:val="right"/>
            </w:pPr>
            <w:r>
              <w:rPr>
                <w:rFonts w:hint="eastAsia"/>
              </w:rPr>
              <w:t>9.06</w:t>
            </w:r>
          </w:p>
        </w:tc>
      </w:tr>
      <w:tr w14:paraId="04E00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8E5A1B">
            <w:pPr>
              <w:jc w:val="center"/>
            </w:pPr>
            <w:r>
              <w:rPr>
                <w:rFonts w:hint="eastAsia"/>
              </w:rPr>
              <w:t>5</w:t>
            </w:r>
          </w:p>
        </w:tc>
        <w:tc>
          <w:tcPr>
            <w:tcW w:w="1135" w:type="dxa"/>
            <w:vAlign w:val="center"/>
          </w:tcPr>
          <w:p w14:paraId="7580CD8A">
            <w:r>
              <w:rPr>
                <w:rFonts w:hint="eastAsia"/>
              </w:rPr>
              <w:t>019793</w:t>
            </w:r>
          </w:p>
        </w:tc>
        <w:tc>
          <w:tcPr>
            <w:tcW w:w="1882" w:type="dxa"/>
            <w:vAlign w:val="center"/>
          </w:tcPr>
          <w:p w14:paraId="7ECAB4C6">
            <w:r>
              <w:rPr>
                <w:rFonts w:hint="eastAsia"/>
              </w:rPr>
              <w:t>25国债20</w:t>
            </w:r>
          </w:p>
        </w:tc>
        <w:tc>
          <w:tcPr>
            <w:tcW w:w="1113" w:type="dxa"/>
            <w:vAlign w:val="center"/>
          </w:tcPr>
          <w:p w14:paraId="0E8B7103">
            <w:pPr>
              <w:jc w:val="right"/>
            </w:pPr>
            <w:r>
              <w:rPr>
                <w:rFonts w:hint="eastAsia"/>
              </w:rPr>
              <w:t>30,000</w:t>
            </w:r>
          </w:p>
        </w:tc>
        <w:tc>
          <w:tcPr>
            <w:tcW w:w="1771" w:type="dxa"/>
            <w:vAlign w:val="center"/>
          </w:tcPr>
          <w:p w14:paraId="3C2FFE3D">
            <w:pPr>
              <w:jc w:val="right"/>
            </w:pPr>
            <w:r>
              <w:rPr>
                <w:rFonts w:hint="eastAsia"/>
              </w:rPr>
              <w:t>3,010,610.14</w:t>
            </w:r>
          </w:p>
        </w:tc>
        <w:tc>
          <w:tcPr>
            <w:tcW w:w="1771" w:type="dxa"/>
            <w:vAlign w:val="center"/>
          </w:tcPr>
          <w:p w14:paraId="1749BB4F">
            <w:pPr>
              <w:jc w:val="right"/>
            </w:pPr>
            <w:r>
              <w:rPr>
                <w:rFonts w:hint="eastAsia"/>
              </w:rPr>
              <w:t>5.53</w:t>
            </w:r>
          </w:p>
        </w:tc>
      </w:tr>
    </w:tbl>
    <w:p w14:paraId="00B93112">
      <w:pPr>
        <w:pStyle w:val="23"/>
      </w:pPr>
      <w:bookmarkStart w:id="168" w:name="_Toc13689"/>
      <w:r>
        <w:t>期末按公允价值占基金资产净值比例大小排序的所有资产支持证券投资明细</w:t>
      </w:r>
      <w:bookmarkEnd w:id="168"/>
    </w:p>
    <w:p w14:paraId="179512AA">
      <w:pPr>
        <w:pStyle w:val="18"/>
        <w:rPr>
          <w:rFonts w:hint="eastAsia"/>
        </w:rPr>
      </w:pPr>
      <w:r>
        <w:rPr>
          <w:rFonts w:hint="eastAsia"/>
        </w:rPr>
        <w:t>无。</w:t>
      </w:r>
    </w:p>
    <w:p w14:paraId="5450E08A">
      <w:pPr>
        <w:pStyle w:val="23"/>
      </w:pPr>
      <w:bookmarkStart w:id="169" w:name="_Toc18475"/>
      <w:r>
        <w:t>报告期末按公允价值占基金资产净值比例大小排序的前五名贵金属投资明细</w:t>
      </w:r>
      <w:bookmarkEnd w:id="169"/>
    </w:p>
    <w:p w14:paraId="76C549E4">
      <w:pPr>
        <w:pStyle w:val="18"/>
        <w:rPr>
          <w:rFonts w:hint="eastAsia"/>
        </w:rPr>
      </w:pPr>
      <w:r>
        <w:rPr>
          <w:rFonts w:hint="eastAsia"/>
        </w:rPr>
        <w:t>无。</w:t>
      </w:r>
    </w:p>
    <w:p w14:paraId="0A05EEF8">
      <w:pPr>
        <w:pStyle w:val="23"/>
      </w:pPr>
      <w:bookmarkStart w:id="170" w:name="_Toc11654"/>
      <w:r>
        <w:t>期末按公允价值占基金资产净值比例大小排序的前五名权证投资明细</w:t>
      </w:r>
      <w:bookmarkEnd w:id="170"/>
    </w:p>
    <w:p w14:paraId="656F76F1">
      <w:pPr>
        <w:pStyle w:val="18"/>
        <w:rPr>
          <w:rFonts w:hint="eastAsia"/>
        </w:rPr>
      </w:pPr>
      <w:r>
        <w:rPr>
          <w:rFonts w:hint="eastAsia"/>
        </w:rPr>
        <w:t>无。</w:t>
      </w:r>
    </w:p>
    <w:p w14:paraId="2128A61B">
      <w:pPr>
        <w:pStyle w:val="23"/>
      </w:pPr>
      <w:bookmarkStart w:id="171" w:name="_Toc3156"/>
      <w:r>
        <w:t>本基金投资股指期货的投资政策</w:t>
      </w:r>
      <w:bookmarkEnd w:id="171"/>
    </w:p>
    <w:p w14:paraId="09B5984A">
      <w:pPr>
        <w:pStyle w:val="18"/>
        <w:rPr>
          <w:rFonts w:hint="eastAsia"/>
        </w:rPr>
      </w:pPr>
      <w:r>
        <w:rPr>
          <w:rFonts w:hint="eastAsia"/>
        </w:rPr>
        <w:t>本基金在股指期货投资中主要遵循有效管理投资策略，根据风险管理的原则，主要采用流动性好、交易活跃的期货合约，通过对现货和期货市场运行趋势的研究，结合股指期货定价模型寻求其合理估值水平，与现货资产进行匹配，力争获得稳定的正向超额收益。本基金采用股指期货套利的对冲策略寻找和发现市场中资产定价的偏差，捕捉绝对收益机会。同时，本基金根据市场情况的变化，灵活运用其他绝对收益策略（如统计套利策略、定向增发套利策略、大宗交易套利、并购套利策略等）策略提高资本的利用率，从而提高绝对收益，达到投资策略的多元化以进一步降低本基金收益的波动。</w:t>
      </w:r>
    </w:p>
    <w:p w14:paraId="53CB42D3">
      <w:pPr>
        <w:pStyle w:val="23"/>
      </w:pPr>
      <w:bookmarkStart w:id="172" w:name="_Toc19897"/>
      <w:r>
        <w:t>报告期末本基金投资的国债期货交易情况说明</w:t>
      </w:r>
      <w:bookmarkEnd w:id="172"/>
    </w:p>
    <w:p w14:paraId="6C750FC3">
      <w:pPr>
        <w:pStyle w:val="28"/>
      </w:pPr>
      <w:bookmarkStart w:id="173" w:name="_Toc173"/>
      <w:r>
        <w:t>本期国债期货投资政策</w:t>
      </w:r>
      <w:bookmarkEnd w:id="173"/>
    </w:p>
    <w:p w14:paraId="76F01B9D">
      <w:pPr>
        <w:pStyle w:val="18"/>
        <w:rPr>
          <w:rFonts w:hint="eastAsia"/>
        </w:rPr>
      </w:pPr>
      <w:r>
        <w:rPr>
          <w:rFonts w:hint="eastAsia"/>
        </w:rPr>
        <w:t>无。</w:t>
      </w:r>
    </w:p>
    <w:p w14:paraId="2A6885C0">
      <w:pPr>
        <w:pStyle w:val="28"/>
      </w:pPr>
      <w:bookmarkStart w:id="174" w:name="_Toc174"/>
      <w:r>
        <w:t>本期国债期货投资评价</w:t>
      </w:r>
      <w:bookmarkEnd w:id="174"/>
    </w:p>
    <w:p w14:paraId="796B684C">
      <w:pPr>
        <w:pStyle w:val="18"/>
        <w:rPr>
          <w:rFonts w:hint="eastAsia"/>
        </w:rPr>
      </w:pPr>
      <w:r>
        <w:rPr>
          <w:rFonts w:hint="eastAsia"/>
        </w:rPr>
        <w:t>无。</w:t>
      </w:r>
    </w:p>
    <w:p w14:paraId="66D136A8">
      <w:pPr>
        <w:pStyle w:val="23"/>
      </w:pPr>
      <w:bookmarkStart w:id="175" w:name="_Toc4297"/>
      <w:r>
        <w:t>市场中性策略执行情况</w:t>
      </w:r>
      <w:bookmarkEnd w:id="175"/>
    </w:p>
    <w:p w14:paraId="28F4DBED">
      <w:pPr>
        <w:pStyle w:val="18"/>
        <w:rPr>
          <w:rFonts w:hint="eastAsia"/>
        </w:rPr>
      </w:pPr>
      <w:r>
        <w:rPr>
          <w:rFonts w:hint="eastAsia"/>
        </w:rPr>
        <w:t>截至本报告期末，本基金持有股票资产14,980,050.24元，占基金资产净值的比例为27.52%；运用股指期货进行对冲的空头合约市值12,887,500.00元，占基金资产净值的比例为23.68%，空头合约市值占股票资产的比例为86.03%。本报告期内，本基金执行市场中性策略的投资收益为-797,106.99元，公允价值变动损益为-824,843.49元。</w:t>
      </w:r>
    </w:p>
    <w:p w14:paraId="4536832C">
      <w:pPr>
        <w:pStyle w:val="23"/>
      </w:pPr>
      <w:bookmarkStart w:id="176" w:name="_Toc4045"/>
      <w:r>
        <w:t>投资组合报告附注</w:t>
      </w:r>
      <w:bookmarkEnd w:id="176"/>
    </w:p>
    <w:p w14:paraId="416BFFF6">
      <w:pPr>
        <w:pStyle w:val="28"/>
      </w:pPr>
      <w:bookmarkStart w:id="177" w:name="_Toc177"/>
      <w:r>
        <w:t>声明本基金投资的前十名证券的发行主体本期是否出现被监管部门立案调查，或在报告编制日前一年内受到公开谴责、处罚的情形。如是，还应对相关证券的投资决策程序做出说明</w:t>
      </w:r>
      <w:bookmarkEnd w:id="177"/>
    </w:p>
    <w:p w14:paraId="6B3B80AE">
      <w:pPr>
        <w:pStyle w:val="18"/>
        <w:rPr>
          <w:rFonts w:hint="eastAsia"/>
        </w:rPr>
      </w:pPr>
      <w:r>
        <w:rPr>
          <w:rFonts w:hint="eastAsia"/>
        </w:rPr>
        <w:t>报告期内基金投资的前十名证券的发行主体未有被监管部门立案调查，不存在报告编制日前一年内受到公开谴责、处罚的情形。</w:t>
      </w:r>
    </w:p>
    <w:p w14:paraId="75536905">
      <w:pPr>
        <w:pStyle w:val="28"/>
      </w:pPr>
      <w:bookmarkStart w:id="178" w:name="_Toc178"/>
      <w:r>
        <w:t xml:space="preserve">声明基金投资的前十名股票是否超出基金合同规定的备选股票库。如是，还应对相关股票的投资决策程序做出说明 </w:t>
      </w:r>
      <w:bookmarkEnd w:id="178"/>
    </w:p>
    <w:p w14:paraId="1173B29E">
      <w:pPr>
        <w:pStyle w:val="18"/>
        <w:rPr>
          <w:rFonts w:hint="eastAsia"/>
        </w:rPr>
      </w:pPr>
      <w:r>
        <w:rPr>
          <w:rFonts w:hint="eastAsia"/>
        </w:rPr>
        <w:t>本基金投资的前十名股票（如有）没有超出基金合同规定的备选股票库，本基金管理人从制度和流程上要求股票必须先入库再买入。</w:t>
      </w:r>
    </w:p>
    <w:p w14:paraId="525D6750">
      <w:pPr>
        <w:pStyle w:val="28"/>
      </w:pPr>
      <w:bookmarkStart w:id="179" w:name="_Toc179"/>
      <w:r>
        <w:t>期末其他各项资产构成</w:t>
      </w:r>
      <w:bookmarkEnd w:id="179"/>
    </w:p>
    <w:p w14:paraId="000C7DB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142E0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5FE6E2DA">
            <w:pPr>
              <w:jc w:val="center"/>
            </w:pPr>
            <w:r>
              <w:rPr>
                <w:rFonts w:hint="eastAsia"/>
                <w:b/>
              </w:rPr>
              <w:t>序号</w:t>
            </w:r>
          </w:p>
        </w:tc>
        <w:tc>
          <w:tcPr>
            <w:tcW w:w="2907" w:type="dxa"/>
            <w:shd w:val="clear" w:color="auto" w:fill="BFBFBF"/>
            <w:vAlign w:val="center"/>
          </w:tcPr>
          <w:p w14:paraId="3BDDBB06">
            <w:pPr>
              <w:jc w:val="center"/>
            </w:pPr>
            <w:r>
              <w:rPr>
                <w:rFonts w:hint="eastAsia"/>
                <w:b/>
              </w:rPr>
              <w:t>名称</w:t>
            </w:r>
          </w:p>
        </w:tc>
        <w:tc>
          <w:tcPr>
            <w:tcW w:w="4673" w:type="dxa"/>
            <w:shd w:val="clear" w:color="auto" w:fill="BFBFBF"/>
            <w:vAlign w:val="center"/>
          </w:tcPr>
          <w:p w14:paraId="3B0D7913">
            <w:pPr>
              <w:jc w:val="center"/>
            </w:pPr>
            <w:r>
              <w:rPr>
                <w:rFonts w:hint="eastAsia"/>
                <w:b/>
              </w:rPr>
              <w:t>金额（元）</w:t>
            </w:r>
          </w:p>
        </w:tc>
      </w:tr>
      <w:tr w14:paraId="287DE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A72D684">
            <w:pPr>
              <w:jc w:val="center"/>
            </w:pPr>
            <w:r>
              <w:rPr>
                <w:rFonts w:hint="eastAsia"/>
              </w:rPr>
              <w:t>1</w:t>
            </w:r>
          </w:p>
        </w:tc>
        <w:tc>
          <w:tcPr>
            <w:tcW w:w="2907" w:type="dxa"/>
            <w:vAlign w:val="center"/>
          </w:tcPr>
          <w:p w14:paraId="3B6C21E8">
            <w:r>
              <w:rPr>
                <w:rFonts w:hint="eastAsia"/>
              </w:rPr>
              <w:t>存出保证金</w:t>
            </w:r>
          </w:p>
        </w:tc>
        <w:tc>
          <w:tcPr>
            <w:tcW w:w="4673" w:type="dxa"/>
            <w:vAlign w:val="center"/>
          </w:tcPr>
          <w:p w14:paraId="4A61F3DA">
            <w:pPr>
              <w:jc w:val="right"/>
            </w:pPr>
            <w:r>
              <w:rPr>
                <w:rFonts w:hint="eastAsia"/>
              </w:rPr>
              <w:t>1,559,744.73</w:t>
            </w:r>
          </w:p>
        </w:tc>
      </w:tr>
      <w:tr w14:paraId="7D4B5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8E675AE">
            <w:pPr>
              <w:jc w:val="center"/>
            </w:pPr>
            <w:r>
              <w:rPr>
                <w:rFonts w:hint="eastAsia"/>
              </w:rPr>
              <w:t>2</w:t>
            </w:r>
          </w:p>
        </w:tc>
        <w:tc>
          <w:tcPr>
            <w:tcW w:w="2907" w:type="dxa"/>
            <w:vAlign w:val="center"/>
          </w:tcPr>
          <w:p w14:paraId="05EDAF1F">
            <w:r>
              <w:rPr>
                <w:rFonts w:hint="eastAsia"/>
              </w:rPr>
              <w:t>应收清算款</w:t>
            </w:r>
          </w:p>
        </w:tc>
        <w:tc>
          <w:tcPr>
            <w:tcW w:w="4673" w:type="dxa"/>
            <w:vAlign w:val="center"/>
          </w:tcPr>
          <w:p w14:paraId="3BBF5F92">
            <w:pPr>
              <w:jc w:val="right"/>
            </w:pPr>
            <w:r>
              <w:rPr>
                <w:rFonts w:hint="eastAsia"/>
              </w:rPr>
              <w:t>-</w:t>
            </w:r>
          </w:p>
        </w:tc>
      </w:tr>
      <w:tr w14:paraId="50992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B4CC183">
            <w:pPr>
              <w:jc w:val="center"/>
            </w:pPr>
            <w:r>
              <w:rPr>
                <w:rFonts w:hint="eastAsia"/>
              </w:rPr>
              <w:t>3</w:t>
            </w:r>
          </w:p>
        </w:tc>
        <w:tc>
          <w:tcPr>
            <w:tcW w:w="2907" w:type="dxa"/>
            <w:vAlign w:val="center"/>
          </w:tcPr>
          <w:p w14:paraId="688FE993">
            <w:r>
              <w:rPr>
                <w:rFonts w:hint="eastAsia"/>
              </w:rPr>
              <w:t>应收股利</w:t>
            </w:r>
          </w:p>
        </w:tc>
        <w:tc>
          <w:tcPr>
            <w:tcW w:w="4673" w:type="dxa"/>
            <w:vAlign w:val="center"/>
          </w:tcPr>
          <w:p w14:paraId="6E89E679">
            <w:pPr>
              <w:jc w:val="right"/>
            </w:pPr>
            <w:r>
              <w:rPr>
                <w:rFonts w:hint="eastAsia"/>
              </w:rPr>
              <w:t>-</w:t>
            </w:r>
          </w:p>
        </w:tc>
      </w:tr>
      <w:tr w14:paraId="5A474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9C59F8C">
            <w:pPr>
              <w:jc w:val="center"/>
            </w:pPr>
            <w:r>
              <w:rPr>
                <w:rFonts w:hint="eastAsia"/>
              </w:rPr>
              <w:t>4</w:t>
            </w:r>
          </w:p>
        </w:tc>
        <w:tc>
          <w:tcPr>
            <w:tcW w:w="2907" w:type="dxa"/>
            <w:vAlign w:val="center"/>
          </w:tcPr>
          <w:p w14:paraId="1D63B021">
            <w:r>
              <w:rPr>
                <w:rFonts w:hint="eastAsia"/>
              </w:rPr>
              <w:t>应收利息</w:t>
            </w:r>
          </w:p>
        </w:tc>
        <w:tc>
          <w:tcPr>
            <w:tcW w:w="4673" w:type="dxa"/>
            <w:vAlign w:val="center"/>
          </w:tcPr>
          <w:p w14:paraId="57062E82">
            <w:pPr>
              <w:jc w:val="right"/>
            </w:pPr>
            <w:r>
              <w:rPr>
                <w:rFonts w:hint="eastAsia"/>
              </w:rPr>
              <w:t>-</w:t>
            </w:r>
          </w:p>
        </w:tc>
      </w:tr>
      <w:tr w14:paraId="7DEB3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A2890EE">
            <w:pPr>
              <w:jc w:val="center"/>
            </w:pPr>
            <w:r>
              <w:rPr>
                <w:rFonts w:hint="eastAsia"/>
              </w:rPr>
              <w:t>5</w:t>
            </w:r>
          </w:p>
        </w:tc>
        <w:tc>
          <w:tcPr>
            <w:tcW w:w="2907" w:type="dxa"/>
            <w:vAlign w:val="center"/>
          </w:tcPr>
          <w:p w14:paraId="7DCBBE12">
            <w:r>
              <w:rPr>
                <w:rFonts w:hint="eastAsia"/>
              </w:rPr>
              <w:t>应收申购款</w:t>
            </w:r>
          </w:p>
        </w:tc>
        <w:tc>
          <w:tcPr>
            <w:tcW w:w="4673" w:type="dxa"/>
            <w:vAlign w:val="center"/>
          </w:tcPr>
          <w:p w14:paraId="36B64A8E">
            <w:pPr>
              <w:jc w:val="right"/>
            </w:pPr>
            <w:r>
              <w:rPr>
                <w:rFonts w:hint="eastAsia"/>
              </w:rPr>
              <w:t>-</w:t>
            </w:r>
          </w:p>
        </w:tc>
      </w:tr>
      <w:tr w14:paraId="4BC87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8B32D1E">
            <w:pPr>
              <w:jc w:val="center"/>
            </w:pPr>
            <w:r>
              <w:rPr>
                <w:rFonts w:hint="eastAsia"/>
              </w:rPr>
              <w:t>6</w:t>
            </w:r>
          </w:p>
        </w:tc>
        <w:tc>
          <w:tcPr>
            <w:tcW w:w="2907" w:type="dxa"/>
            <w:vAlign w:val="center"/>
          </w:tcPr>
          <w:p w14:paraId="64ECABBF">
            <w:r>
              <w:rPr>
                <w:rFonts w:hint="eastAsia"/>
              </w:rPr>
              <w:t>其他应收款</w:t>
            </w:r>
          </w:p>
        </w:tc>
        <w:tc>
          <w:tcPr>
            <w:tcW w:w="4673" w:type="dxa"/>
            <w:vAlign w:val="center"/>
          </w:tcPr>
          <w:p w14:paraId="4FDA1315">
            <w:pPr>
              <w:jc w:val="right"/>
            </w:pPr>
            <w:r>
              <w:rPr>
                <w:rFonts w:hint="eastAsia"/>
              </w:rPr>
              <w:t>-</w:t>
            </w:r>
          </w:p>
        </w:tc>
      </w:tr>
      <w:tr w14:paraId="2EA95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F467BCE">
            <w:pPr>
              <w:jc w:val="center"/>
            </w:pPr>
            <w:r>
              <w:rPr>
                <w:rFonts w:hint="eastAsia"/>
              </w:rPr>
              <w:t>7</w:t>
            </w:r>
          </w:p>
        </w:tc>
        <w:tc>
          <w:tcPr>
            <w:tcW w:w="2907" w:type="dxa"/>
            <w:vAlign w:val="center"/>
          </w:tcPr>
          <w:p w14:paraId="4C303578">
            <w:r>
              <w:rPr>
                <w:rFonts w:hint="eastAsia"/>
              </w:rPr>
              <w:t>待摊费用</w:t>
            </w:r>
          </w:p>
        </w:tc>
        <w:tc>
          <w:tcPr>
            <w:tcW w:w="4673" w:type="dxa"/>
            <w:vAlign w:val="center"/>
          </w:tcPr>
          <w:p w14:paraId="197EA690">
            <w:pPr>
              <w:jc w:val="right"/>
            </w:pPr>
            <w:r>
              <w:rPr>
                <w:rFonts w:hint="eastAsia"/>
              </w:rPr>
              <w:t>-</w:t>
            </w:r>
          </w:p>
        </w:tc>
      </w:tr>
      <w:tr w14:paraId="1B32D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91944B3">
            <w:pPr>
              <w:jc w:val="center"/>
            </w:pPr>
            <w:r>
              <w:rPr>
                <w:rFonts w:hint="eastAsia"/>
              </w:rPr>
              <w:t>8</w:t>
            </w:r>
          </w:p>
        </w:tc>
        <w:tc>
          <w:tcPr>
            <w:tcW w:w="2907" w:type="dxa"/>
            <w:vAlign w:val="center"/>
          </w:tcPr>
          <w:p w14:paraId="107B8D83">
            <w:r>
              <w:rPr>
                <w:rFonts w:hint="eastAsia"/>
              </w:rPr>
              <w:t>其他</w:t>
            </w:r>
          </w:p>
        </w:tc>
        <w:tc>
          <w:tcPr>
            <w:tcW w:w="4673" w:type="dxa"/>
            <w:vAlign w:val="center"/>
          </w:tcPr>
          <w:p w14:paraId="4EFBF2B7">
            <w:pPr>
              <w:jc w:val="right"/>
            </w:pPr>
            <w:r>
              <w:rPr>
                <w:rFonts w:hint="eastAsia"/>
              </w:rPr>
              <w:t>-</w:t>
            </w:r>
          </w:p>
        </w:tc>
      </w:tr>
      <w:tr w14:paraId="5C770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851C740">
            <w:pPr>
              <w:jc w:val="center"/>
            </w:pPr>
            <w:r>
              <w:rPr>
                <w:rFonts w:hint="eastAsia"/>
              </w:rPr>
              <w:t>9</w:t>
            </w:r>
          </w:p>
        </w:tc>
        <w:tc>
          <w:tcPr>
            <w:tcW w:w="2907" w:type="dxa"/>
            <w:vAlign w:val="center"/>
          </w:tcPr>
          <w:p w14:paraId="75E6E160">
            <w:r>
              <w:rPr>
                <w:rFonts w:hint="eastAsia"/>
              </w:rPr>
              <w:t>合计</w:t>
            </w:r>
          </w:p>
        </w:tc>
        <w:tc>
          <w:tcPr>
            <w:tcW w:w="4673" w:type="dxa"/>
            <w:vAlign w:val="center"/>
          </w:tcPr>
          <w:p w14:paraId="550FD968">
            <w:pPr>
              <w:jc w:val="right"/>
            </w:pPr>
            <w:r>
              <w:rPr>
                <w:rFonts w:hint="eastAsia"/>
              </w:rPr>
              <w:t>1,559,744.73</w:t>
            </w:r>
          </w:p>
        </w:tc>
      </w:tr>
    </w:tbl>
    <w:p w14:paraId="45728CCF">
      <w:pPr>
        <w:pStyle w:val="28"/>
      </w:pPr>
      <w:bookmarkStart w:id="180" w:name="_Toc180"/>
      <w:r>
        <w:t>期末持有的处于转股期的可转换债券明细</w:t>
      </w:r>
      <w:bookmarkEnd w:id="180"/>
    </w:p>
    <w:p w14:paraId="54ED1E8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605"/>
        <w:gridCol w:w="1771"/>
        <w:gridCol w:w="1771"/>
        <w:gridCol w:w="2491"/>
      </w:tblGrid>
      <w:tr w14:paraId="3A6E4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03876A41">
            <w:pPr>
              <w:jc w:val="center"/>
            </w:pPr>
            <w:r>
              <w:rPr>
                <w:rFonts w:hint="eastAsia"/>
                <w:b/>
              </w:rPr>
              <w:t>序号</w:t>
            </w:r>
          </w:p>
        </w:tc>
        <w:tc>
          <w:tcPr>
            <w:tcW w:w="1605" w:type="dxa"/>
            <w:shd w:val="clear" w:color="auto" w:fill="BFBFBF"/>
            <w:vAlign w:val="center"/>
          </w:tcPr>
          <w:p w14:paraId="30845AF1">
            <w:pPr>
              <w:jc w:val="center"/>
            </w:pPr>
            <w:r>
              <w:rPr>
                <w:rFonts w:hint="eastAsia"/>
                <w:b/>
              </w:rPr>
              <w:t>债券代码</w:t>
            </w:r>
          </w:p>
        </w:tc>
        <w:tc>
          <w:tcPr>
            <w:tcW w:w="1771" w:type="dxa"/>
            <w:shd w:val="clear" w:color="auto" w:fill="BFBFBF"/>
            <w:vAlign w:val="center"/>
          </w:tcPr>
          <w:p w14:paraId="6C4F54B4">
            <w:pPr>
              <w:jc w:val="center"/>
            </w:pPr>
            <w:r>
              <w:rPr>
                <w:rFonts w:hint="eastAsia"/>
                <w:b/>
              </w:rPr>
              <w:t>债券名称</w:t>
            </w:r>
          </w:p>
        </w:tc>
        <w:tc>
          <w:tcPr>
            <w:tcW w:w="1771" w:type="dxa"/>
            <w:shd w:val="clear" w:color="auto" w:fill="BFBFBF"/>
            <w:vAlign w:val="center"/>
          </w:tcPr>
          <w:p w14:paraId="6BC03E37">
            <w:pPr>
              <w:jc w:val="center"/>
            </w:pPr>
            <w:r>
              <w:rPr>
                <w:rFonts w:hint="eastAsia"/>
                <w:b/>
              </w:rPr>
              <w:t>公允价值（元）</w:t>
            </w:r>
          </w:p>
        </w:tc>
        <w:tc>
          <w:tcPr>
            <w:tcW w:w="2491" w:type="dxa"/>
            <w:shd w:val="clear" w:color="auto" w:fill="BFBFBF"/>
            <w:vAlign w:val="center"/>
          </w:tcPr>
          <w:p w14:paraId="5C700B2F">
            <w:pPr>
              <w:jc w:val="center"/>
            </w:pPr>
            <w:r>
              <w:rPr>
                <w:rFonts w:hint="eastAsia"/>
                <w:b/>
              </w:rPr>
              <w:t>占基金资产净值比例（％）</w:t>
            </w:r>
          </w:p>
        </w:tc>
      </w:tr>
      <w:tr w14:paraId="24521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CB74719">
            <w:pPr>
              <w:jc w:val="center"/>
            </w:pPr>
            <w:r>
              <w:rPr>
                <w:rFonts w:hint="eastAsia"/>
              </w:rPr>
              <w:t>1</w:t>
            </w:r>
          </w:p>
        </w:tc>
        <w:tc>
          <w:tcPr>
            <w:tcW w:w="1605" w:type="dxa"/>
            <w:vAlign w:val="center"/>
          </w:tcPr>
          <w:p w14:paraId="2F0A07BD">
            <w:r>
              <w:rPr>
                <w:rFonts w:hint="eastAsia"/>
              </w:rPr>
              <w:t>113654</w:t>
            </w:r>
          </w:p>
        </w:tc>
        <w:tc>
          <w:tcPr>
            <w:tcW w:w="1771" w:type="dxa"/>
            <w:vAlign w:val="center"/>
          </w:tcPr>
          <w:p w14:paraId="0FE67F03">
            <w:r>
              <w:rPr>
                <w:rFonts w:hint="eastAsia"/>
              </w:rPr>
              <w:t>永02转债</w:t>
            </w:r>
          </w:p>
        </w:tc>
        <w:tc>
          <w:tcPr>
            <w:tcW w:w="1771" w:type="dxa"/>
            <w:vAlign w:val="center"/>
          </w:tcPr>
          <w:p w14:paraId="2E85C565">
            <w:pPr>
              <w:jc w:val="right"/>
            </w:pPr>
            <w:r>
              <w:rPr>
                <w:rFonts w:hint="eastAsia"/>
              </w:rPr>
              <w:t>357,226.42</w:t>
            </w:r>
          </w:p>
        </w:tc>
        <w:tc>
          <w:tcPr>
            <w:tcW w:w="2491" w:type="dxa"/>
            <w:vAlign w:val="center"/>
          </w:tcPr>
          <w:p w14:paraId="55061577">
            <w:pPr>
              <w:jc w:val="right"/>
            </w:pPr>
            <w:r>
              <w:rPr>
                <w:rFonts w:hint="eastAsia"/>
              </w:rPr>
              <w:t>0.66</w:t>
            </w:r>
          </w:p>
        </w:tc>
      </w:tr>
      <w:tr w14:paraId="1227B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99CB40E">
            <w:pPr>
              <w:jc w:val="center"/>
            </w:pPr>
            <w:r>
              <w:rPr>
                <w:rFonts w:hint="eastAsia"/>
              </w:rPr>
              <w:t>2</w:t>
            </w:r>
          </w:p>
        </w:tc>
        <w:tc>
          <w:tcPr>
            <w:tcW w:w="1605" w:type="dxa"/>
            <w:vAlign w:val="center"/>
          </w:tcPr>
          <w:p w14:paraId="76B31864">
            <w:r>
              <w:rPr>
                <w:rFonts w:hint="eastAsia"/>
              </w:rPr>
              <w:t>123213</w:t>
            </w:r>
          </w:p>
        </w:tc>
        <w:tc>
          <w:tcPr>
            <w:tcW w:w="1771" w:type="dxa"/>
            <w:vAlign w:val="center"/>
          </w:tcPr>
          <w:p w14:paraId="54BB3D6F">
            <w:r>
              <w:rPr>
                <w:rFonts w:hint="eastAsia"/>
              </w:rPr>
              <w:t>天源转债</w:t>
            </w:r>
          </w:p>
        </w:tc>
        <w:tc>
          <w:tcPr>
            <w:tcW w:w="1771" w:type="dxa"/>
            <w:vAlign w:val="center"/>
          </w:tcPr>
          <w:p w14:paraId="177DCEB4">
            <w:pPr>
              <w:jc w:val="right"/>
            </w:pPr>
            <w:r>
              <w:rPr>
                <w:rFonts w:hint="eastAsia"/>
              </w:rPr>
              <w:t>298,579.99</w:t>
            </w:r>
          </w:p>
        </w:tc>
        <w:tc>
          <w:tcPr>
            <w:tcW w:w="2491" w:type="dxa"/>
            <w:vAlign w:val="center"/>
          </w:tcPr>
          <w:p w14:paraId="479E261C">
            <w:pPr>
              <w:jc w:val="right"/>
            </w:pPr>
            <w:r>
              <w:rPr>
                <w:rFonts w:hint="eastAsia"/>
              </w:rPr>
              <w:t>0.55</w:t>
            </w:r>
          </w:p>
        </w:tc>
      </w:tr>
      <w:tr w14:paraId="277B8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0FC6682">
            <w:pPr>
              <w:jc w:val="center"/>
            </w:pPr>
            <w:r>
              <w:rPr>
                <w:rFonts w:hint="eastAsia"/>
              </w:rPr>
              <w:t>3</w:t>
            </w:r>
          </w:p>
        </w:tc>
        <w:tc>
          <w:tcPr>
            <w:tcW w:w="1605" w:type="dxa"/>
            <w:vAlign w:val="center"/>
          </w:tcPr>
          <w:p w14:paraId="4B1A0D7E">
            <w:r>
              <w:rPr>
                <w:rFonts w:hint="eastAsia"/>
              </w:rPr>
              <w:t>128135</w:t>
            </w:r>
          </w:p>
        </w:tc>
        <w:tc>
          <w:tcPr>
            <w:tcW w:w="1771" w:type="dxa"/>
            <w:vAlign w:val="center"/>
          </w:tcPr>
          <w:p w14:paraId="57E07093">
            <w:r>
              <w:rPr>
                <w:rFonts w:hint="eastAsia"/>
              </w:rPr>
              <w:t>洽洽转债</w:t>
            </w:r>
          </w:p>
        </w:tc>
        <w:tc>
          <w:tcPr>
            <w:tcW w:w="1771" w:type="dxa"/>
            <w:vAlign w:val="center"/>
          </w:tcPr>
          <w:p w14:paraId="3D82D025">
            <w:pPr>
              <w:jc w:val="right"/>
            </w:pPr>
            <w:r>
              <w:rPr>
                <w:rFonts w:hint="eastAsia"/>
              </w:rPr>
              <w:t>294,970.20</w:t>
            </w:r>
          </w:p>
        </w:tc>
        <w:tc>
          <w:tcPr>
            <w:tcW w:w="2491" w:type="dxa"/>
            <w:vAlign w:val="center"/>
          </w:tcPr>
          <w:p w14:paraId="57FB799F">
            <w:pPr>
              <w:jc w:val="right"/>
            </w:pPr>
            <w:r>
              <w:rPr>
                <w:rFonts w:hint="eastAsia"/>
              </w:rPr>
              <w:t>0.54</w:t>
            </w:r>
          </w:p>
        </w:tc>
      </w:tr>
      <w:tr w14:paraId="34259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157DD44">
            <w:pPr>
              <w:jc w:val="center"/>
            </w:pPr>
            <w:r>
              <w:rPr>
                <w:rFonts w:hint="eastAsia"/>
              </w:rPr>
              <w:t>4</w:t>
            </w:r>
          </w:p>
        </w:tc>
        <w:tc>
          <w:tcPr>
            <w:tcW w:w="1605" w:type="dxa"/>
            <w:vAlign w:val="center"/>
          </w:tcPr>
          <w:p w14:paraId="7C2B83AE">
            <w:r>
              <w:rPr>
                <w:rFonts w:hint="eastAsia"/>
              </w:rPr>
              <w:t>113042</w:t>
            </w:r>
          </w:p>
        </w:tc>
        <w:tc>
          <w:tcPr>
            <w:tcW w:w="1771" w:type="dxa"/>
            <w:vAlign w:val="center"/>
          </w:tcPr>
          <w:p w14:paraId="7B1313BB">
            <w:r>
              <w:rPr>
                <w:rFonts w:hint="eastAsia"/>
              </w:rPr>
              <w:t>上银转债</w:t>
            </w:r>
          </w:p>
        </w:tc>
        <w:tc>
          <w:tcPr>
            <w:tcW w:w="1771" w:type="dxa"/>
            <w:vAlign w:val="center"/>
          </w:tcPr>
          <w:p w14:paraId="1CAF4890">
            <w:pPr>
              <w:jc w:val="right"/>
            </w:pPr>
            <w:r>
              <w:rPr>
                <w:rFonts w:hint="eastAsia"/>
              </w:rPr>
              <w:t>294,769.67</w:t>
            </w:r>
          </w:p>
        </w:tc>
        <w:tc>
          <w:tcPr>
            <w:tcW w:w="2491" w:type="dxa"/>
            <w:vAlign w:val="center"/>
          </w:tcPr>
          <w:p w14:paraId="770C6DCE">
            <w:pPr>
              <w:jc w:val="right"/>
            </w:pPr>
            <w:r>
              <w:rPr>
                <w:rFonts w:hint="eastAsia"/>
              </w:rPr>
              <w:t>0.54</w:t>
            </w:r>
          </w:p>
        </w:tc>
      </w:tr>
      <w:tr w14:paraId="3FA97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EECF944">
            <w:pPr>
              <w:jc w:val="center"/>
            </w:pPr>
            <w:r>
              <w:rPr>
                <w:rFonts w:hint="eastAsia"/>
              </w:rPr>
              <w:t>5</w:t>
            </w:r>
          </w:p>
        </w:tc>
        <w:tc>
          <w:tcPr>
            <w:tcW w:w="1605" w:type="dxa"/>
            <w:vAlign w:val="center"/>
          </w:tcPr>
          <w:p w14:paraId="2C4AC1C4">
            <w:r>
              <w:rPr>
                <w:rFonts w:hint="eastAsia"/>
              </w:rPr>
              <w:t>128097</w:t>
            </w:r>
          </w:p>
        </w:tc>
        <w:tc>
          <w:tcPr>
            <w:tcW w:w="1771" w:type="dxa"/>
            <w:vAlign w:val="center"/>
          </w:tcPr>
          <w:p w14:paraId="0A7C2C3B">
            <w:r>
              <w:rPr>
                <w:rFonts w:hint="eastAsia"/>
              </w:rPr>
              <w:t>奥佳转债</w:t>
            </w:r>
          </w:p>
        </w:tc>
        <w:tc>
          <w:tcPr>
            <w:tcW w:w="1771" w:type="dxa"/>
            <w:vAlign w:val="center"/>
          </w:tcPr>
          <w:p w14:paraId="3C5A0346">
            <w:pPr>
              <w:jc w:val="right"/>
            </w:pPr>
            <w:r>
              <w:rPr>
                <w:rFonts w:hint="eastAsia"/>
              </w:rPr>
              <w:t>292,942.88</w:t>
            </w:r>
          </w:p>
        </w:tc>
        <w:tc>
          <w:tcPr>
            <w:tcW w:w="2491" w:type="dxa"/>
            <w:vAlign w:val="center"/>
          </w:tcPr>
          <w:p w14:paraId="04560F11">
            <w:pPr>
              <w:jc w:val="right"/>
            </w:pPr>
            <w:r>
              <w:rPr>
                <w:rFonts w:hint="eastAsia"/>
              </w:rPr>
              <w:t>0.54</w:t>
            </w:r>
          </w:p>
        </w:tc>
      </w:tr>
      <w:tr w14:paraId="410C1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BFC2437">
            <w:pPr>
              <w:jc w:val="center"/>
            </w:pPr>
            <w:r>
              <w:rPr>
                <w:rFonts w:hint="eastAsia"/>
              </w:rPr>
              <w:t>6</w:t>
            </w:r>
          </w:p>
        </w:tc>
        <w:tc>
          <w:tcPr>
            <w:tcW w:w="1605" w:type="dxa"/>
            <w:vAlign w:val="center"/>
          </w:tcPr>
          <w:p w14:paraId="6839B139">
            <w:r>
              <w:rPr>
                <w:rFonts w:hint="eastAsia"/>
              </w:rPr>
              <w:t>113056</w:t>
            </w:r>
          </w:p>
        </w:tc>
        <w:tc>
          <w:tcPr>
            <w:tcW w:w="1771" w:type="dxa"/>
            <w:vAlign w:val="center"/>
          </w:tcPr>
          <w:p w14:paraId="4250912A">
            <w:r>
              <w:rPr>
                <w:rFonts w:hint="eastAsia"/>
              </w:rPr>
              <w:t>重银转债</w:t>
            </w:r>
          </w:p>
        </w:tc>
        <w:tc>
          <w:tcPr>
            <w:tcW w:w="1771" w:type="dxa"/>
            <w:vAlign w:val="center"/>
          </w:tcPr>
          <w:p w14:paraId="009DBFFF">
            <w:pPr>
              <w:jc w:val="right"/>
            </w:pPr>
            <w:r>
              <w:rPr>
                <w:rFonts w:hint="eastAsia"/>
              </w:rPr>
              <w:t>292,372.52</w:t>
            </w:r>
          </w:p>
        </w:tc>
        <w:tc>
          <w:tcPr>
            <w:tcW w:w="2491" w:type="dxa"/>
            <w:vAlign w:val="center"/>
          </w:tcPr>
          <w:p w14:paraId="2B3478FB">
            <w:pPr>
              <w:jc w:val="right"/>
            </w:pPr>
            <w:r>
              <w:rPr>
                <w:rFonts w:hint="eastAsia"/>
              </w:rPr>
              <w:t>0.54</w:t>
            </w:r>
          </w:p>
        </w:tc>
      </w:tr>
      <w:tr w14:paraId="26C2A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AC22B8A">
            <w:pPr>
              <w:jc w:val="center"/>
            </w:pPr>
            <w:r>
              <w:rPr>
                <w:rFonts w:hint="eastAsia"/>
              </w:rPr>
              <w:t>7</w:t>
            </w:r>
          </w:p>
        </w:tc>
        <w:tc>
          <w:tcPr>
            <w:tcW w:w="1605" w:type="dxa"/>
            <w:vAlign w:val="center"/>
          </w:tcPr>
          <w:p w14:paraId="13B8661C">
            <w:r>
              <w:rPr>
                <w:rFonts w:hint="eastAsia"/>
              </w:rPr>
              <w:t>127025</w:t>
            </w:r>
          </w:p>
        </w:tc>
        <w:tc>
          <w:tcPr>
            <w:tcW w:w="1771" w:type="dxa"/>
            <w:vAlign w:val="center"/>
          </w:tcPr>
          <w:p w14:paraId="3C1FCC07">
            <w:r>
              <w:rPr>
                <w:rFonts w:hint="eastAsia"/>
              </w:rPr>
              <w:t>冀东转债</w:t>
            </w:r>
          </w:p>
        </w:tc>
        <w:tc>
          <w:tcPr>
            <w:tcW w:w="1771" w:type="dxa"/>
            <w:vAlign w:val="center"/>
          </w:tcPr>
          <w:p w14:paraId="7ED98EE6">
            <w:pPr>
              <w:jc w:val="right"/>
            </w:pPr>
            <w:r>
              <w:rPr>
                <w:rFonts w:hint="eastAsia"/>
              </w:rPr>
              <w:t>291,538.42</w:t>
            </w:r>
          </w:p>
        </w:tc>
        <w:tc>
          <w:tcPr>
            <w:tcW w:w="2491" w:type="dxa"/>
            <w:vAlign w:val="center"/>
          </w:tcPr>
          <w:p w14:paraId="43EC585C">
            <w:pPr>
              <w:jc w:val="right"/>
            </w:pPr>
            <w:r>
              <w:rPr>
                <w:rFonts w:hint="eastAsia"/>
              </w:rPr>
              <w:t>0.54</w:t>
            </w:r>
          </w:p>
        </w:tc>
      </w:tr>
      <w:tr w14:paraId="458A0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B7E9BB9">
            <w:pPr>
              <w:jc w:val="center"/>
            </w:pPr>
            <w:r>
              <w:rPr>
                <w:rFonts w:hint="eastAsia"/>
              </w:rPr>
              <w:t>8</w:t>
            </w:r>
          </w:p>
        </w:tc>
        <w:tc>
          <w:tcPr>
            <w:tcW w:w="1605" w:type="dxa"/>
            <w:vAlign w:val="center"/>
          </w:tcPr>
          <w:p w14:paraId="1D7A3E32">
            <w:r>
              <w:rPr>
                <w:rFonts w:hint="eastAsia"/>
              </w:rPr>
              <w:t>127017</w:t>
            </w:r>
          </w:p>
        </w:tc>
        <w:tc>
          <w:tcPr>
            <w:tcW w:w="1771" w:type="dxa"/>
            <w:vAlign w:val="center"/>
          </w:tcPr>
          <w:p w14:paraId="7FC023CA">
            <w:r>
              <w:rPr>
                <w:rFonts w:hint="eastAsia"/>
              </w:rPr>
              <w:t>万青转债</w:t>
            </w:r>
          </w:p>
        </w:tc>
        <w:tc>
          <w:tcPr>
            <w:tcW w:w="1771" w:type="dxa"/>
            <w:vAlign w:val="center"/>
          </w:tcPr>
          <w:p w14:paraId="2559D6D3">
            <w:pPr>
              <w:jc w:val="right"/>
            </w:pPr>
            <w:r>
              <w:rPr>
                <w:rFonts w:hint="eastAsia"/>
              </w:rPr>
              <w:t>291,149.68</w:t>
            </w:r>
          </w:p>
        </w:tc>
        <w:tc>
          <w:tcPr>
            <w:tcW w:w="2491" w:type="dxa"/>
            <w:vAlign w:val="center"/>
          </w:tcPr>
          <w:p w14:paraId="2F09C680">
            <w:pPr>
              <w:jc w:val="right"/>
            </w:pPr>
            <w:r>
              <w:rPr>
                <w:rFonts w:hint="eastAsia"/>
              </w:rPr>
              <w:t>0.53</w:t>
            </w:r>
          </w:p>
        </w:tc>
      </w:tr>
      <w:tr w14:paraId="31051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F4E0502">
            <w:pPr>
              <w:jc w:val="center"/>
            </w:pPr>
            <w:r>
              <w:rPr>
                <w:rFonts w:hint="eastAsia"/>
              </w:rPr>
              <w:t>9</w:t>
            </w:r>
          </w:p>
        </w:tc>
        <w:tc>
          <w:tcPr>
            <w:tcW w:w="1605" w:type="dxa"/>
            <w:vAlign w:val="center"/>
          </w:tcPr>
          <w:p w14:paraId="2508B916">
            <w:r>
              <w:rPr>
                <w:rFonts w:hint="eastAsia"/>
              </w:rPr>
              <w:t>113579</w:t>
            </w:r>
          </w:p>
        </w:tc>
        <w:tc>
          <w:tcPr>
            <w:tcW w:w="1771" w:type="dxa"/>
            <w:vAlign w:val="center"/>
          </w:tcPr>
          <w:p w14:paraId="2380297C">
            <w:r>
              <w:rPr>
                <w:rFonts w:hint="eastAsia"/>
              </w:rPr>
              <w:t>健友转债</w:t>
            </w:r>
          </w:p>
        </w:tc>
        <w:tc>
          <w:tcPr>
            <w:tcW w:w="1771" w:type="dxa"/>
            <w:vAlign w:val="center"/>
          </w:tcPr>
          <w:p w14:paraId="16C3EF5F">
            <w:pPr>
              <w:jc w:val="right"/>
            </w:pPr>
            <w:r>
              <w:rPr>
                <w:rFonts w:hint="eastAsia"/>
              </w:rPr>
              <w:t>288,979.85</w:t>
            </w:r>
          </w:p>
        </w:tc>
        <w:tc>
          <w:tcPr>
            <w:tcW w:w="2491" w:type="dxa"/>
            <w:vAlign w:val="center"/>
          </w:tcPr>
          <w:p w14:paraId="1D769654">
            <w:pPr>
              <w:jc w:val="right"/>
            </w:pPr>
            <w:r>
              <w:rPr>
                <w:rFonts w:hint="eastAsia"/>
              </w:rPr>
              <w:t>0.53</w:t>
            </w:r>
          </w:p>
        </w:tc>
      </w:tr>
      <w:tr w14:paraId="5EBD6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7F96E1D">
            <w:pPr>
              <w:jc w:val="center"/>
            </w:pPr>
            <w:r>
              <w:rPr>
                <w:rFonts w:hint="eastAsia"/>
              </w:rPr>
              <w:t>10</w:t>
            </w:r>
          </w:p>
        </w:tc>
        <w:tc>
          <w:tcPr>
            <w:tcW w:w="1605" w:type="dxa"/>
            <w:vAlign w:val="center"/>
          </w:tcPr>
          <w:p w14:paraId="0394C37C">
            <w:r>
              <w:rPr>
                <w:rFonts w:hint="eastAsia"/>
              </w:rPr>
              <w:t>127016</w:t>
            </w:r>
          </w:p>
        </w:tc>
        <w:tc>
          <w:tcPr>
            <w:tcW w:w="1771" w:type="dxa"/>
            <w:vAlign w:val="center"/>
          </w:tcPr>
          <w:p w14:paraId="0A0EC3A2">
            <w:r>
              <w:rPr>
                <w:rFonts w:hint="eastAsia"/>
              </w:rPr>
              <w:t>鲁泰转债</w:t>
            </w:r>
          </w:p>
        </w:tc>
        <w:tc>
          <w:tcPr>
            <w:tcW w:w="1771" w:type="dxa"/>
            <w:vAlign w:val="center"/>
          </w:tcPr>
          <w:p w14:paraId="6893D782">
            <w:pPr>
              <w:jc w:val="right"/>
            </w:pPr>
            <w:r>
              <w:rPr>
                <w:rFonts w:hint="eastAsia"/>
              </w:rPr>
              <w:t>287,516.96</w:t>
            </w:r>
          </w:p>
        </w:tc>
        <w:tc>
          <w:tcPr>
            <w:tcW w:w="2491" w:type="dxa"/>
            <w:vAlign w:val="center"/>
          </w:tcPr>
          <w:p w14:paraId="402E0FFD">
            <w:pPr>
              <w:jc w:val="right"/>
            </w:pPr>
            <w:r>
              <w:rPr>
                <w:rFonts w:hint="eastAsia"/>
              </w:rPr>
              <w:t>0.53</w:t>
            </w:r>
          </w:p>
        </w:tc>
      </w:tr>
      <w:tr w14:paraId="30F08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AEDB2D9">
            <w:pPr>
              <w:jc w:val="center"/>
            </w:pPr>
            <w:r>
              <w:rPr>
                <w:rFonts w:hint="eastAsia"/>
              </w:rPr>
              <w:t>11</w:t>
            </w:r>
          </w:p>
        </w:tc>
        <w:tc>
          <w:tcPr>
            <w:tcW w:w="1605" w:type="dxa"/>
            <w:vAlign w:val="center"/>
          </w:tcPr>
          <w:p w14:paraId="0037459E">
            <w:r>
              <w:rPr>
                <w:rFonts w:hint="eastAsia"/>
              </w:rPr>
              <w:t>123108</w:t>
            </w:r>
          </w:p>
        </w:tc>
        <w:tc>
          <w:tcPr>
            <w:tcW w:w="1771" w:type="dxa"/>
            <w:vAlign w:val="center"/>
          </w:tcPr>
          <w:p w14:paraId="75D4F29D">
            <w:r>
              <w:rPr>
                <w:rFonts w:hint="eastAsia"/>
              </w:rPr>
              <w:t>乐普转2</w:t>
            </w:r>
          </w:p>
        </w:tc>
        <w:tc>
          <w:tcPr>
            <w:tcW w:w="1771" w:type="dxa"/>
            <w:vAlign w:val="center"/>
          </w:tcPr>
          <w:p w14:paraId="220CD69D">
            <w:pPr>
              <w:jc w:val="right"/>
            </w:pPr>
            <w:r>
              <w:rPr>
                <w:rFonts w:hint="eastAsia"/>
              </w:rPr>
              <w:t>287,139.33</w:t>
            </w:r>
          </w:p>
        </w:tc>
        <w:tc>
          <w:tcPr>
            <w:tcW w:w="2491" w:type="dxa"/>
            <w:vAlign w:val="center"/>
          </w:tcPr>
          <w:p w14:paraId="3EC02350">
            <w:pPr>
              <w:jc w:val="right"/>
            </w:pPr>
            <w:r>
              <w:rPr>
                <w:rFonts w:hint="eastAsia"/>
              </w:rPr>
              <w:t>0.53</w:t>
            </w:r>
          </w:p>
        </w:tc>
      </w:tr>
    </w:tbl>
    <w:p w14:paraId="4ECEEE0D">
      <w:pPr>
        <w:pStyle w:val="28"/>
      </w:pPr>
      <w:bookmarkStart w:id="181" w:name="_Toc181"/>
      <w:r>
        <w:t>报告期末前十名股票中存在流通受限情况的说明</w:t>
      </w:r>
      <w:bookmarkEnd w:id="181"/>
    </w:p>
    <w:p w14:paraId="26612601">
      <w:pPr>
        <w:pStyle w:val="18"/>
        <w:rPr>
          <w:rFonts w:hint="eastAsia"/>
        </w:rPr>
      </w:pPr>
      <w:r>
        <w:rPr>
          <w:rFonts w:hint="eastAsia"/>
        </w:rPr>
        <w:t>无。</w:t>
      </w:r>
    </w:p>
    <w:p w14:paraId="66B08AD0">
      <w:pPr>
        <w:pStyle w:val="26"/>
      </w:pPr>
      <w:bookmarkStart w:id="182" w:name="_Toc24662"/>
      <w:r>
        <w:t>基金份额持有人信息</w:t>
      </w:r>
      <w:bookmarkEnd w:id="182"/>
    </w:p>
    <w:p w14:paraId="1FC7693C">
      <w:pPr>
        <w:pStyle w:val="23"/>
      </w:pPr>
      <w:bookmarkStart w:id="183" w:name="_Toc21357"/>
      <w:r>
        <w:t>期末基金份额持有人户数及持有人结构</w:t>
      </w:r>
      <w:bookmarkEnd w:id="183"/>
    </w:p>
    <w:p w14:paraId="3234F03A">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960"/>
        <w:gridCol w:w="2063"/>
        <w:gridCol w:w="773"/>
        <w:gridCol w:w="2063"/>
        <w:gridCol w:w="773"/>
      </w:tblGrid>
      <w:tr w14:paraId="14D20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restart"/>
            <w:shd w:val="clear" w:color="auto" w:fill="BFBFBF"/>
            <w:vAlign w:val="center"/>
          </w:tcPr>
          <w:p w14:paraId="04D6AA12">
            <w:pPr>
              <w:jc w:val="center"/>
            </w:pPr>
            <w:r>
              <w:rPr>
                <w:rFonts w:hint="eastAsia"/>
                <w:b/>
              </w:rPr>
              <w:t>持有人户数（户）</w:t>
            </w:r>
          </w:p>
        </w:tc>
        <w:tc>
          <w:tcPr>
            <w:tcW w:w="1960" w:type="dxa"/>
            <w:vMerge w:val="restart"/>
            <w:shd w:val="clear" w:color="auto" w:fill="BFBFBF"/>
            <w:vAlign w:val="center"/>
          </w:tcPr>
          <w:p w14:paraId="6C5D5ECC">
            <w:pPr>
              <w:jc w:val="center"/>
            </w:pPr>
            <w:r>
              <w:rPr>
                <w:rFonts w:hint="eastAsia"/>
                <w:b/>
              </w:rPr>
              <w:t>户均持有的基金份额</w:t>
            </w:r>
          </w:p>
        </w:tc>
        <w:tc>
          <w:tcPr>
            <w:tcW w:w="2063" w:type="dxa"/>
            <w:gridSpan w:val="4"/>
            <w:shd w:val="clear" w:color="auto" w:fill="BFBFBF"/>
            <w:vAlign w:val="center"/>
          </w:tcPr>
          <w:p w14:paraId="77435386">
            <w:pPr>
              <w:jc w:val="center"/>
            </w:pPr>
            <w:r>
              <w:rPr>
                <w:rFonts w:hint="eastAsia"/>
                <w:b/>
              </w:rPr>
              <w:t>持有人结构</w:t>
            </w:r>
          </w:p>
        </w:tc>
      </w:tr>
      <w:tr w14:paraId="25FD9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550A95DF"/>
        </w:tc>
        <w:tc>
          <w:tcPr>
            <w:tcW w:w="1960" w:type="dxa"/>
            <w:vMerge w:val="continue"/>
            <w:vAlign w:val="center"/>
          </w:tcPr>
          <w:p w14:paraId="7EFEAD53"/>
        </w:tc>
        <w:tc>
          <w:tcPr>
            <w:tcW w:w="2063" w:type="dxa"/>
            <w:gridSpan w:val="2"/>
            <w:shd w:val="clear" w:color="auto" w:fill="BFBFBF"/>
            <w:vAlign w:val="center"/>
          </w:tcPr>
          <w:p w14:paraId="0375562B">
            <w:pPr>
              <w:jc w:val="center"/>
            </w:pPr>
            <w:r>
              <w:rPr>
                <w:rFonts w:hint="eastAsia"/>
                <w:b/>
              </w:rPr>
              <w:t>机构投资者</w:t>
            </w:r>
          </w:p>
        </w:tc>
        <w:tc>
          <w:tcPr>
            <w:tcW w:w="2063" w:type="dxa"/>
            <w:gridSpan w:val="2"/>
            <w:shd w:val="clear" w:color="auto" w:fill="BFBFBF"/>
            <w:vAlign w:val="center"/>
          </w:tcPr>
          <w:p w14:paraId="477CB3AE">
            <w:pPr>
              <w:jc w:val="center"/>
            </w:pPr>
            <w:r>
              <w:rPr>
                <w:rFonts w:hint="eastAsia"/>
                <w:b/>
              </w:rPr>
              <w:t>个人投资者</w:t>
            </w:r>
          </w:p>
        </w:tc>
      </w:tr>
      <w:tr w14:paraId="48B2E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3BCDCB5C"/>
        </w:tc>
        <w:tc>
          <w:tcPr>
            <w:tcW w:w="1960" w:type="dxa"/>
            <w:vMerge w:val="continue"/>
            <w:vAlign w:val="center"/>
          </w:tcPr>
          <w:p w14:paraId="4CD7A254"/>
        </w:tc>
        <w:tc>
          <w:tcPr>
            <w:tcW w:w="2063" w:type="dxa"/>
            <w:shd w:val="clear" w:color="auto" w:fill="BFBFBF"/>
            <w:vAlign w:val="center"/>
          </w:tcPr>
          <w:p w14:paraId="59D379D4">
            <w:pPr>
              <w:jc w:val="center"/>
            </w:pPr>
            <w:r>
              <w:rPr>
                <w:rFonts w:hint="eastAsia"/>
                <w:b/>
              </w:rPr>
              <w:t>持有份额</w:t>
            </w:r>
          </w:p>
        </w:tc>
        <w:tc>
          <w:tcPr>
            <w:tcW w:w="773" w:type="dxa"/>
            <w:shd w:val="clear" w:color="auto" w:fill="BFBFBF"/>
            <w:vAlign w:val="center"/>
          </w:tcPr>
          <w:p w14:paraId="6CA5969B">
            <w:pPr>
              <w:jc w:val="center"/>
            </w:pPr>
            <w:r>
              <w:rPr>
                <w:rFonts w:hint="eastAsia"/>
                <w:b/>
              </w:rPr>
              <w:t>占总份额比例</w:t>
            </w:r>
          </w:p>
        </w:tc>
        <w:tc>
          <w:tcPr>
            <w:tcW w:w="2063" w:type="dxa"/>
            <w:shd w:val="clear" w:color="auto" w:fill="BFBFBF"/>
            <w:vAlign w:val="center"/>
          </w:tcPr>
          <w:p w14:paraId="0B7D3B3B">
            <w:pPr>
              <w:jc w:val="center"/>
            </w:pPr>
            <w:r>
              <w:rPr>
                <w:rFonts w:hint="eastAsia"/>
                <w:b/>
              </w:rPr>
              <w:t>持有份额</w:t>
            </w:r>
          </w:p>
        </w:tc>
        <w:tc>
          <w:tcPr>
            <w:tcW w:w="773" w:type="dxa"/>
            <w:shd w:val="clear" w:color="auto" w:fill="BFBFBF"/>
            <w:vAlign w:val="center"/>
          </w:tcPr>
          <w:p w14:paraId="42968B18">
            <w:pPr>
              <w:jc w:val="center"/>
            </w:pPr>
            <w:r>
              <w:rPr>
                <w:rFonts w:hint="eastAsia"/>
                <w:b/>
              </w:rPr>
              <w:t>占总份额比例</w:t>
            </w:r>
          </w:p>
        </w:tc>
      </w:tr>
      <w:tr w14:paraId="6A6C5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4610225E">
            <w:pPr>
              <w:jc w:val="right"/>
            </w:pPr>
            <w:r>
              <w:rPr>
                <w:rFonts w:hint="eastAsia"/>
              </w:rPr>
              <w:t>2,033</w:t>
            </w:r>
          </w:p>
        </w:tc>
        <w:tc>
          <w:tcPr>
            <w:tcW w:w="1960" w:type="dxa"/>
            <w:vAlign w:val="center"/>
          </w:tcPr>
          <w:p w14:paraId="1069F655">
            <w:pPr>
              <w:jc w:val="right"/>
            </w:pPr>
            <w:r>
              <w:rPr>
                <w:rFonts w:hint="eastAsia"/>
              </w:rPr>
              <w:t>20,520.11</w:t>
            </w:r>
          </w:p>
        </w:tc>
        <w:tc>
          <w:tcPr>
            <w:tcW w:w="2063" w:type="dxa"/>
            <w:vAlign w:val="center"/>
          </w:tcPr>
          <w:p w14:paraId="7C626385">
            <w:pPr>
              <w:jc w:val="right"/>
            </w:pPr>
            <w:r>
              <w:rPr>
                <w:rFonts w:hint="eastAsia"/>
              </w:rPr>
              <w:t>-</w:t>
            </w:r>
          </w:p>
        </w:tc>
        <w:tc>
          <w:tcPr>
            <w:tcW w:w="773" w:type="dxa"/>
            <w:vAlign w:val="center"/>
          </w:tcPr>
          <w:p w14:paraId="268D6C98">
            <w:pPr>
              <w:jc w:val="right"/>
            </w:pPr>
            <w:r>
              <w:rPr>
                <w:rFonts w:hint="eastAsia"/>
              </w:rPr>
              <w:t>-</w:t>
            </w:r>
          </w:p>
        </w:tc>
        <w:tc>
          <w:tcPr>
            <w:tcW w:w="2063" w:type="dxa"/>
            <w:vAlign w:val="center"/>
          </w:tcPr>
          <w:p w14:paraId="3164D0A0">
            <w:pPr>
              <w:jc w:val="right"/>
            </w:pPr>
            <w:r>
              <w:rPr>
                <w:rFonts w:hint="eastAsia"/>
              </w:rPr>
              <w:t>41,717,375.09</w:t>
            </w:r>
          </w:p>
        </w:tc>
        <w:tc>
          <w:tcPr>
            <w:tcW w:w="773" w:type="dxa"/>
            <w:vAlign w:val="center"/>
          </w:tcPr>
          <w:p w14:paraId="4A3F4E73">
            <w:pPr>
              <w:jc w:val="right"/>
            </w:pPr>
            <w:r>
              <w:rPr>
                <w:rFonts w:hint="eastAsia"/>
              </w:rPr>
              <w:t>100.00%</w:t>
            </w:r>
          </w:p>
        </w:tc>
      </w:tr>
    </w:tbl>
    <w:p w14:paraId="43DB77F1">
      <w:pPr>
        <w:pStyle w:val="23"/>
      </w:pPr>
      <w:bookmarkStart w:id="184" w:name="_Toc9155"/>
      <w:r>
        <w:t>期末基金管理人的从业人员持有本基金的情况</w:t>
      </w:r>
      <w:bookmarkEnd w:id="18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897A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817860">
            <w:r>
              <w:rPr>
                <w:rFonts w:hint="eastAsia"/>
              </w:rPr>
              <w:t>项目</w:t>
            </w:r>
          </w:p>
        </w:tc>
        <w:tc>
          <w:tcPr>
            <w:tcW w:w="2768" w:type="dxa"/>
            <w:vAlign w:val="center"/>
          </w:tcPr>
          <w:p w14:paraId="5E9C6F1C">
            <w:r>
              <w:rPr>
                <w:rFonts w:hint="eastAsia"/>
              </w:rPr>
              <w:t>持有份额总数（份）</w:t>
            </w:r>
          </w:p>
        </w:tc>
        <w:tc>
          <w:tcPr>
            <w:tcW w:w="2768" w:type="dxa"/>
            <w:vAlign w:val="center"/>
          </w:tcPr>
          <w:p w14:paraId="6A74590A">
            <w:r>
              <w:rPr>
                <w:rFonts w:hint="eastAsia"/>
              </w:rPr>
              <w:t>占基金总份额比例</w:t>
            </w:r>
          </w:p>
        </w:tc>
      </w:tr>
      <w:tr w14:paraId="120F1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F1D123">
            <w:r>
              <w:rPr>
                <w:rFonts w:hint="eastAsia"/>
              </w:rPr>
              <w:t>基金管理人所有从业人员持有本基金</w:t>
            </w:r>
          </w:p>
        </w:tc>
        <w:tc>
          <w:tcPr>
            <w:tcW w:w="2768" w:type="dxa"/>
            <w:vAlign w:val="center"/>
          </w:tcPr>
          <w:p w14:paraId="0F43FDC8">
            <w:pPr>
              <w:jc w:val="right"/>
            </w:pPr>
            <w:r>
              <w:rPr>
                <w:rFonts w:hint="eastAsia"/>
              </w:rPr>
              <w:t>492,499.10</w:t>
            </w:r>
          </w:p>
        </w:tc>
        <w:tc>
          <w:tcPr>
            <w:tcW w:w="2768" w:type="dxa"/>
            <w:vAlign w:val="center"/>
          </w:tcPr>
          <w:p w14:paraId="5A7AFEB6">
            <w:pPr>
              <w:jc w:val="right"/>
            </w:pPr>
            <w:r>
              <w:rPr>
                <w:rFonts w:hint="eastAsia"/>
              </w:rPr>
              <w:t>1.1806%</w:t>
            </w:r>
          </w:p>
        </w:tc>
      </w:tr>
    </w:tbl>
    <w:p w14:paraId="049228E4">
      <w:pPr>
        <w:pStyle w:val="23"/>
      </w:pPr>
      <w:bookmarkStart w:id="185" w:name="_Toc28387"/>
      <w:r>
        <w:t>期末基金管理人的从业人员持有本开放式基金份额总量区间情况</w:t>
      </w:r>
      <w:bookmarkEnd w:id="185"/>
    </w:p>
    <w:p w14:paraId="4DB00F5F">
      <w:pPr>
        <w:pStyle w:val="18"/>
        <w:rPr>
          <w:rFonts w:hint="eastAsia"/>
        </w:rPr>
      </w:pPr>
      <w:r>
        <w:rPr>
          <w:rFonts w:hint="eastAsia"/>
        </w:rPr>
        <w:t>本公司的高级管理人员、基金投资和研究部门负责人和本基金基金经理均未持有本基金份额。</w:t>
      </w:r>
    </w:p>
    <w:p w14:paraId="30D7AA55">
      <w:pPr>
        <w:pStyle w:val="23"/>
      </w:pPr>
      <w:bookmarkStart w:id="186" w:name="_Toc28234"/>
      <w:r>
        <w:t>发起式基金发起资金持有份额情况</w:t>
      </w:r>
      <w:bookmarkEnd w:id="18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730BA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6ECF3A5F">
            <w:pPr>
              <w:jc w:val="center"/>
            </w:pPr>
            <w:r>
              <w:rPr>
                <w:rFonts w:hint="eastAsia"/>
                <w:b/>
              </w:rPr>
              <w:t>项目</w:t>
            </w:r>
          </w:p>
        </w:tc>
        <w:tc>
          <w:tcPr>
            <w:tcW w:w="1550" w:type="dxa"/>
            <w:shd w:val="clear" w:color="auto" w:fill="BFBFBF"/>
            <w:vAlign w:val="center"/>
          </w:tcPr>
          <w:p w14:paraId="19A80548">
            <w:pPr>
              <w:jc w:val="center"/>
            </w:pPr>
            <w:r>
              <w:rPr>
                <w:rFonts w:hint="eastAsia"/>
                <w:b/>
              </w:rPr>
              <w:t>持有份额总数</w:t>
            </w:r>
          </w:p>
        </w:tc>
        <w:tc>
          <w:tcPr>
            <w:tcW w:w="1328" w:type="dxa"/>
            <w:shd w:val="clear" w:color="auto" w:fill="BFBFBF"/>
            <w:vAlign w:val="center"/>
          </w:tcPr>
          <w:p w14:paraId="035B76A0">
            <w:pPr>
              <w:jc w:val="center"/>
            </w:pPr>
            <w:r>
              <w:rPr>
                <w:rFonts w:hint="eastAsia"/>
                <w:b/>
              </w:rPr>
              <w:t>持有份额占基金总份额比例（%）</w:t>
            </w:r>
          </w:p>
        </w:tc>
        <w:tc>
          <w:tcPr>
            <w:tcW w:w="1550" w:type="dxa"/>
            <w:shd w:val="clear" w:color="auto" w:fill="BFBFBF"/>
            <w:vAlign w:val="center"/>
          </w:tcPr>
          <w:p w14:paraId="38AB1EC7">
            <w:pPr>
              <w:jc w:val="center"/>
            </w:pPr>
            <w:r>
              <w:rPr>
                <w:rFonts w:hint="eastAsia"/>
                <w:b/>
              </w:rPr>
              <w:t>发起份额总数</w:t>
            </w:r>
          </w:p>
        </w:tc>
        <w:tc>
          <w:tcPr>
            <w:tcW w:w="1273" w:type="dxa"/>
            <w:shd w:val="clear" w:color="auto" w:fill="BFBFBF"/>
            <w:vAlign w:val="center"/>
          </w:tcPr>
          <w:p w14:paraId="2631E433">
            <w:pPr>
              <w:jc w:val="center"/>
            </w:pPr>
            <w:r>
              <w:rPr>
                <w:rFonts w:hint="eastAsia"/>
                <w:b/>
              </w:rPr>
              <w:t>发起份额占基金总份额比例（%）</w:t>
            </w:r>
          </w:p>
        </w:tc>
        <w:tc>
          <w:tcPr>
            <w:tcW w:w="1273" w:type="dxa"/>
            <w:shd w:val="clear" w:color="auto" w:fill="BFBFBF"/>
            <w:vAlign w:val="center"/>
          </w:tcPr>
          <w:p w14:paraId="1E632099">
            <w:pPr>
              <w:jc w:val="center"/>
            </w:pPr>
            <w:r>
              <w:rPr>
                <w:rFonts w:hint="eastAsia"/>
                <w:b/>
              </w:rPr>
              <w:t>发起份额承诺持有期限</w:t>
            </w:r>
          </w:p>
        </w:tc>
      </w:tr>
      <w:tr w14:paraId="13F3C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923C747">
            <w:r>
              <w:rPr>
                <w:rFonts w:hint="eastAsia"/>
              </w:rPr>
              <w:t>基金管理人固有资金</w:t>
            </w:r>
          </w:p>
        </w:tc>
        <w:tc>
          <w:tcPr>
            <w:tcW w:w="1550" w:type="dxa"/>
            <w:vAlign w:val="center"/>
          </w:tcPr>
          <w:p w14:paraId="33BD180E">
            <w:pPr>
              <w:jc w:val="right"/>
            </w:pPr>
            <w:r>
              <w:rPr>
                <w:rFonts w:hint="eastAsia"/>
              </w:rPr>
              <w:t>-</w:t>
            </w:r>
          </w:p>
        </w:tc>
        <w:tc>
          <w:tcPr>
            <w:tcW w:w="1328" w:type="dxa"/>
            <w:vAlign w:val="center"/>
          </w:tcPr>
          <w:p w14:paraId="65D4F553">
            <w:pPr>
              <w:jc w:val="right"/>
            </w:pPr>
            <w:r>
              <w:rPr>
                <w:rFonts w:hint="eastAsia"/>
              </w:rPr>
              <w:t>-</w:t>
            </w:r>
          </w:p>
        </w:tc>
        <w:tc>
          <w:tcPr>
            <w:tcW w:w="1550" w:type="dxa"/>
            <w:vAlign w:val="center"/>
          </w:tcPr>
          <w:p w14:paraId="5243408F">
            <w:pPr>
              <w:jc w:val="right"/>
            </w:pPr>
            <w:r>
              <w:rPr>
                <w:rFonts w:hint="eastAsia"/>
              </w:rPr>
              <w:t>9,008,567.10</w:t>
            </w:r>
          </w:p>
        </w:tc>
        <w:tc>
          <w:tcPr>
            <w:tcW w:w="1273" w:type="dxa"/>
            <w:vAlign w:val="center"/>
          </w:tcPr>
          <w:p w14:paraId="504BF545">
            <w:pPr>
              <w:jc w:val="right"/>
            </w:pPr>
            <w:r>
              <w:rPr>
                <w:rFonts w:hint="eastAsia"/>
              </w:rPr>
              <w:t>21.59</w:t>
            </w:r>
          </w:p>
        </w:tc>
        <w:tc>
          <w:tcPr>
            <w:tcW w:w="1273" w:type="dxa"/>
            <w:vAlign w:val="center"/>
          </w:tcPr>
          <w:p w14:paraId="342930F0">
            <w:r>
              <w:rPr>
                <w:rFonts w:hint="eastAsia"/>
              </w:rPr>
              <w:t>自合同生效之日起不少于3年</w:t>
            </w:r>
          </w:p>
        </w:tc>
      </w:tr>
      <w:tr w14:paraId="49A70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8334E8C">
            <w:r>
              <w:rPr>
                <w:rFonts w:hint="eastAsia"/>
              </w:rPr>
              <w:t>基金管理人高级管理人员</w:t>
            </w:r>
          </w:p>
        </w:tc>
        <w:tc>
          <w:tcPr>
            <w:tcW w:w="1550" w:type="dxa"/>
            <w:vAlign w:val="center"/>
          </w:tcPr>
          <w:p w14:paraId="4436AFCA">
            <w:pPr>
              <w:jc w:val="right"/>
            </w:pPr>
            <w:r>
              <w:rPr>
                <w:rFonts w:hint="eastAsia"/>
              </w:rPr>
              <w:t>-</w:t>
            </w:r>
          </w:p>
        </w:tc>
        <w:tc>
          <w:tcPr>
            <w:tcW w:w="1328" w:type="dxa"/>
            <w:vAlign w:val="center"/>
          </w:tcPr>
          <w:p w14:paraId="557DA759">
            <w:pPr>
              <w:jc w:val="right"/>
            </w:pPr>
            <w:r>
              <w:rPr>
                <w:rFonts w:hint="eastAsia"/>
              </w:rPr>
              <w:t>-</w:t>
            </w:r>
          </w:p>
        </w:tc>
        <w:tc>
          <w:tcPr>
            <w:tcW w:w="1550" w:type="dxa"/>
            <w:vAlign w:val="center"/>
          </w:tcPr>
          <w:p w14:paraId="6159C4D9">
            <w:pPr>
              <w:jc w:val="right"/>
            </w:pPr>
            <w:r>
              <w:rPr>
                <w:rFonts w:hint="eastAsia"/>
              </w:rPr>
              <w:t>-</w:t>
            </w:r>
          </w:p>
        </w:tc>
        <w:tc>
          <w:tcPr>
            <w:tcW w:w="1273" w:type="dxa"/>
            <w:vAlign w:val="center"/>
          </w:tcPr>
          <w:p w14:paraId="333009B2">
            <w:pPr>
              <w:jc w:val="right"/>
            </w:pPr>
            <w:r>
              <w:rPr>
                <w:rFonts w:hint="eastAsia"/>
              </w:rPr>
              <w:t>-</w:t>
            </w:r>
          </w:p>
        </w:tc>
        <w:tc>
          <w:tcPr>
            <w:tcW w:w="1273" w:type="dxa"/>
            <w:vAlign w:val="center"/>
          </w:tcPr>
          <w:p w14:paraId="4063EE41">
            <w:pPr>
              <w:jc w:val="right"/>
            </w:pPr>
            <w:r>
              <w:rPr>
                <w:rFonts w:hint="eastAsia"/>
              </w:rPr>
              <w:t>-</w:t>
            </w:r>
          </w:p>
        </w:tc>
      </w:tr>
      <w:tr w14:paraId="45DE8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3B49A93F">
            <w:r>
              <w:rPr>
                <w:rFonts w:hint="eastAsia"/>
              </w:rPr>
              <w:t>基金经理等人员</w:t>
            </w:r>
          </w:p>
        </w:tc>
        <w:tc>
          <w:tcPr>
            <w:tcW w:w="1550" w:type="dxa"/>
            <w:vAlign w:val="center"/>
          </w:tcPr>
          <w:p w14:paraId="5425B117">
            <w:pPr>
              <w:jc w:val="right"/>
            </w:pPr>
            <w:r>
              <w:rPr>
                <w:rFonts w:hint="eastAsia"/>
              </w:rPr>
              <w:t>-</w:t>
            </w:r>
          </w:p>
        </w:tc>
        <w:tc>
          <w:tcPr>
            <w:tcW w:w="1328" w:type="dxa"/>
            <w:vAlign w:val="center"/>
          </w:tcPr>
          <w:p w14:paraId="02FDD470">
            <w:pPr>
              <w:jc w:val="right"/>
            </w:pPr>
            <w:r>
              <w:rPr>
                <w:rFonts w:hint="eastAsia"/>
              </w:rPr>
              <w:t>-</w:t>
            </w:r>
          </w:p>
        </w:tc>
        <w:tc>
          <w:tcPr>
            <w:tcW w:w="1550" w:type="dxa"/>
            <w:vAlign w:val="center"/>
          </w:tcPr>
          <w:p w14:paraId="317DC075">
            <w:pPr>
              <w:jc w:val="right"/>
            </w:pPr>
            <w:r>
              <w:rPr>
                <w:rFonts w:hint="eastAsia"/>
              </w:rPr>
              <w:t>207,709.38</w:t>
            </w:r>
          </w:p>
        </w:tc>
        <w:tc>
          <w:tcPr>
            <w:tcW w:w="1273" w:type="dxa"/>
            <w:vAlign w:val="center"/>
          </w:tcPr>
          <w:p w14:paraId="652DAEA0">
            <w:pPr>
              <w:jc w:val="right"/>
            </w:pPr>
            <w:r>
              <w:rPr>
                <w:rFonts w:hint="eastAsia"/>
              </w:rPr>
              <w:t>0.50</w:t>
            </w:r>
          </w:p>
        </w:tc>
        <w:tc>
          <w:tcPr>
            <w:tcW w:w="1273" w:type="dxa"/>
            <w:vAlign w:val="center"/>
          </w:tcPr>
          <w:p w14:paraId="73D94966">
            <w:r>
              <w:rPr>
                <w:rFonts w:hint="eastAsia"/>
              </w:rPr>
              <w:t>自合同生效之日起不少于3年</w:t>
            </w:r>
          </w:p>
        </w:tc>
      </w:tr>
      <w:tr w14:paraId="24840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C2B3FB2">
            <w:r>
              <w:rPr>
                <w:rFonts w:hint="eastAsia"/>
              </w:rPr>
              <w:t>基金管理人股东</w:t>
            </w:r>
          </w:p>
        </w:tc>
        <w:tc>
          <w:tcPr>
            <w:tcW w:w="1550" w:type="dxa"/>
            <w:vAlign w:val="center"/>
          </w:tcPr>
          <w:p w14:paraId="47ADC5EA">
            <w:pPr>
              <w:jc w:val="right"/>
            </w:pPr>
            <w:r>
              <w:rPr>
                <w:rFonts w:hint="eastAsia"/>
              </w:rPr>
              <w:t>-</w:t>
            </w:r>
          </w:p>
        </w:tc>
        <w:tc>
          <w:tcPr>
            <w:tcW w:w="1328" w:type="dxa"/>
            <w:vAlign w:val="center"/>
          </w:tcPr>
          <w:p w14:paraId="1212C94D">
            <w:pPr>
              <w:jc w:val="right"/>
            </w:pPr>
            <w:r>
              <w:rPr>
                <w:rFonts w:hint="eastAsia"/>
              </w:rPr>
              <w:t>-</w:t>
            </w:r>
          </w:p>
        </w:tc>
        <w:tc>
          <w:tcPr>
            <w:tcW w:w="1550" w:type="dxa"/>
            <w:vAlign w:val="center"/>
          </w:tcPr>
          <w:p w14:paraId="32F997EC">
            <w:pPr>
              <w:jc w:val="right"/>
            </w:pPr>
            <w:r>
              <w:rPr>
                <w:rFonts w:hint="eastAsia"/>
              </w:rPr>
              <w:t>-</w:t>
            </w:r>
          </w:p>
        </w:tc>
        <w:tc>
          <w:tcPr>
            <w:tcW w:w="1273" w:type="dxa"/>
            <w:vAlign w:val="center"/>
          </w:tcPr>
          <w:p w14:paraId="35B6F9B2">
            <w:pPr>
              <w:jc w:val="right"/>
            </w:pPr>
            <w:r>
              <w:rPr>
                <w:rFonts w:hint="eastAsia"/>
              </w:rPr>
              <w:t>-</w:t>
            </w:r>
          </w:p>
        </w:tc>
        <w:tc>
          <w:tcPr>
            <w:tcW w:w="1273" w:type="dxa"/>
            <w:vAlign w:val="center"/>
          </w:tcPr>
          <w:p w14:paraId="6634B9EF">
            <w:pPr>
              <w:jc w:val="right"/>
            </w:pPr>
            <w:r>
              <w:rPr>
                <w:rFonts w:hint="eastAsia"/>
              </w:rPr>
              <w:t>-</w:t>
            </w:r>
          </w:p>
        </w:tc>
      </w:tr>
      <w:tr w14:paraId="2143B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18A62240">
            <w:r>
              <w:rPr>
                <w:rFonts w:hint="eastAsia"/>
              </w:rPr>
              <w:t>其他</w:t>
            </w:r>
          </w:p>
        </w:tc>
        <w:tc>
          <w:tcPr>
            <w:tcW w:w="1550" w:type="dxa"/>
            <w:vAlign w:val="center"/>
          </w:tcPr>
          <w:p w14:paraId="5CA4E73D">
            <w:pPr>
              <w:jc w:val="right"/>
            </w:pPr>
            <w:r>
              <w:rPr>
                <w:rFonts w:hint="eastAsia"/>
              </w:rPr>
              <w:t>-</w:t>
            </w:r>
          </w:p>
        </w:tc>
        <w:tc>
          <w:tcPr>
            <w:tcW w:w="1328" w:type="dxa"/>
            <w:vAlign w:val="center"/>
          </w:tcPr>
          <w:p w14:paraId="47C70692">
            <w:pPr>
              <w:jc w:val="right"/>
            </w:pPr>
            <w:r>
              <w:rPr>
                <w:rFonts w:hint="eastAsia"/>
              </w:rPr>
              <w:t>-</w:t>
            </w:r>
          </w:p>
        </w:tc>
        <w:tc>
          <w:tcPr>
            <w:tcW w:w="1550" w:type="dxa"/>
            <w:vAlign w:val="center"/>
          </w:tcPr>
          <w:p w14:paraId="32F5E003">
            <w:pPr>
              <w:jc w:val="right"/>
            </w:pPr>
            <w:r>
              <w:rPr>
                <w:rFonts w:hint="eastAsia"/>
              </w:rPr>
              <w:t>-</w:t>
            </w:r>
          </w:p>
        </w:tc>
        <w:tc>
          <w:tcPr>
            <w:tcW w:w="1273" w:type="dxa"/>
            <w:vAlign w:val="center"/>
          </w:tcPr>
          <w:p w14:paraId="2FB7CD8E">
            <w:pPr>
              <w:jc w:val="right"/>
            </w:pPr>
            <w:r>
              <w:rPr>
                <w:rFonts w:hint="eastAsia"/>
              </w:rPr>
              <w:t>-</w:t>
            </w:r>
          </w:p>
        </w:tc>
        <w:tc>
          <w:tcPr>
            <w:tcW w:w="1273" w:type="dxa"/>
            <w:vAlign w:val="center"/>
          </w:tcPr>
          <w:p w14:paraId="5AF4BA40">
            <w:pPr>
              <w:jc w:val="right"/>
            </w:pPr>
            <w:r>
              <w:rPr>
                <w:rFonts w:hint="eastAsia"/>
              </w:rPr>
              <w:t>-</w:t>
            </w:r>
          </w:p>
        </w:tc>
      </w:tr>
      <w:tr w14:paraId="0F33C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354DBBBC">
            <w:r>
              <w:rPr>
                <w:rFonts w:hint="eastAsia"/>
              </w:rPr>
              <w:t>合计</w:t>
            </w:r>
          </w:p>
        </w:tc>
        <w:tc>
          <w:tcPr>
            <w:tcW w:w="1550" w:type="dxa"/>
            <w:vAlign w:val="center"/>
          </w:tcPr>
          <w:p w14:paraId="47221A51">
            <w:pPr>
              <w:jc w:val="right"/>
            </w:pPr>
            <w:r>
              <w:rPr>
                <w:rFonts w:hint="eastAsia"/>
              </w:rPr>
              <w:t>0.00</w:t>
            </w:r>
          </w:p>
        </w:tc>
        <w:tc>
          <w:tcPr>
            <w:tcW w:w="1328" w:type="dxa"/>
            <w:vAlign w:val="center"/>
          </w:tcPr>
          <w:p w14:paraId="7892A2EC">
            <w:pPr>
              <w:jc w:val="right"/>
            </w:pPr>
            <w:r>
              <w:rPr>
                <w:rFonts w:hint="eastAsia"/>
              </w:rPr>
              <w:t>0.00</w:t>
            </w:r>
          </w:p>
        </w:tc>
        <w:tc>
          <w:tcPr>
            <w:tcW w:w="1550" w:type="dxa"/>
            <w:vAlign w:val="center"/>
          </w:tcPr>
          <w:p w14:paraId="0AC7A661">
            <w:pPr>
              <w:jc w:val="right"/>
            </w:pPr>
            <w:r>
              <w:rPr>
                <w:rFonts w:hint="eastAsia"/>
              </w:rPr>
              <w:t>9,216,276.48</w:t>
            </w:r>
          </w:p>
        </w:tc>
        <w:tc>
          <w:tcPr>
            <w:tcW w:w="1273" w:type="dxa"/>
            <w:vAlign w:val="center"/>
          </w:tcPr>
          <w:p w14:paraId="24659955">
            <w:pPr>
              <w:jc w:val="right"/>
            </w:pPr>
            <w:r>
              <w:rPr>
                <w:rFonts w:hint="eastAsia"/>
              </w:rPr>
              <w:t>22.09</w:t>
            </w:r>
          </w:p>
        </w:tc>
        <w:tc>
          <w:tcPr>
            <w:tcW w:w="1273" w:type="dxa"/>
            <w:vAlign w:val="center"/>
          </w:tcPr>
          <w:p w14:paraId="680F98E2">
            <w:pPr>
              <w:jc w:val="right"/>
            </w:pPr>
            <w:r>
              <w:rPr>
                <w:rFonts w:hint="eastAsia"/>
              </w:rPr>
              <w:t>-</w:t>
            </w:r>
          </w:p>
        </w:tc>
      </w:tr>
    </w:tbl>
    <w:p w14:paraId="7C0727D6">
      <w:pPr>
        <w:pStyle w:val="47"/>
        <w:rPr>
          <w:rFonts w:hint="eastAsia"/>
        </w:rPr>
      </w:pPr>
      <w:r>
        <w:rPr>
          <w:rFonts w:hint="eastAsia"/>
        </w:rPr>
        <w:t>注：上述份额总数均包含利息结转份额。</w:t>
      </w:r>
    </w:p>
    <w:p w14:paraId="4E727DF4">
      <w:pPr>
        <w:pStyle w:val="26"/>
      </w:pPr>
      <w:bookmarkStart w:id="187" w:name="_Toc20020"/>
      <w:r>
        <w:t>开放式基金份额变动</w:t>
      </w:r>
      <w:bookmarkEnd w:id="187"/>
    </w:p>
    <w:p w14:paraId="5C5691BA">
      <w:pPr>
        <w:jc w:val="right"/>
        <w:rPr>
          <w:rFonts w:hint="eastAsia"/>
        </w:rPr>
      </w:pPr>
      <w:r>
        <w:rPr>
          <w:rFonts w:hint="eastAsia"/>
        </w:rPr>
        <w:t>单位：份</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EFEB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7DD56D">
            <w:r>
              <w:rPr>
                <w:rFonts w:hint="eastAsia"/>
              </w:rPr>
              <w:t>基金合同生效日(2014年12月1日)基金份额总额</w:t>
            </w:r>
          </w:p>
        </w:tc>
        <w:tc>
          <w:tcPr>
            <w:tcW w:w="4153" w:type="dxa"/>
            <w:vAlign w:val="center"/>
          </w:tcPr>
          <w:p w14:paraId="6EDA00F2">
            <w:pPr>
              <w:jc w:val="right"/>
            </w:pPr>
            <w:r>
              <w:rPr>
                <w:rFonts w:hint="eastAsia"/>
              </w:rPr>
              <w:t>1,500,759,490.04</w:t>
            </w:r>
          </w:p>
        </w:tc>
      </w:tr>
      <w:tr w14:paraId="1E744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EEA8DB">
            <w:r>
              <w:rPr>
                <w:rFonts w:hint="eastAsia"/>
              </w:rPr>
              <w:t>本报告期期初基金份额总额</w:t>
            </w:r>
          </w:p>
        </w:tc>
        <w:tc>
          <w:tcPr>
            <w:tcW w:w="4153" w:type="dxa"/>
            <w:vAlign w:val="center"/>
          </w:tcPr>
          <w:p w14:paraId="25B4124E">
            <w:pPr>
              <w:jc w:val="right"/>
            </w:pPr>
            <w:r>
              <w:rPr>
                <w:rFonts w:hint="eastAsia"/>
              </w:rPr>
              <w:t>54,403,281.68</w:t>
            </w:r>
          </w:p>
        </w:tc>
      </w:tr>
      <w:tr w14:paraId="07050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2057DA">
            <w:r>
              <w:rPr>
                <w:rFonts w:hint="eastAsia"/>
              </w:rPr>
              <w:t>本报告期基金总申购份额</w:t>
            </w:r>
          </w:p>
        </w:tc>
        <w:tc>
          <w:tcPr>
            <w:tcW w:w="4153" w:type="dxa"/>
            <w:vAlign w:val="center"/>
          </w:tcPr>
          <w:p w14:paraId="12FCD89E">
            <w:pPr>
              <w:jc w:val="right"/>
            </w:pPr>
            <w:r>
              <w:rPr>
                <w:rFonts w:hint="eastAsia"/>
              </w:rPr>
              <w:t>850,880.73</w:t>
            </w:r>
          </w:p>
        </w:tc>
      </w:tr>
      <w:tr w14:paraId="5D24F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515208">
            <w:r>
              <w:rPr>
                <w:rFonts w:hint="eastAsia"/>
              </w:rPr>
              <w:t>减：本报告期基金总赎回份额</w:t>
            </w:r>
          </w:p>
        </w:tc>
        <w:tc>
          <w:tcPr>
            <w:tcW w:w="4153" w:type="dxa"/>
            <w:vAlign w:val="center"/>
          </w:tcPr>
          <w:p w14:paraId="2F90E4D5">
            <w:pPr>
              <w:jc w:val="right"/>
            </w:pPr>
            <w:r>
              <w:rPr>
                <w:rFonts w:hint="eastAsia"/>
              </w:rPr>
              <w:t>13,536,787.32</w:t>
            </w:r>
          </w:p>
        </w:tc>
      </w:tr>
      <w:tr w14:paraId="7586F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F552368">
            <w:r>
              <w:rPr>
                <w:rFonts w:hint="eastAsia"/>
              </w:rPr>
              <w:t>本报告期基金拆分变动份额</w:t>
            </w:r>
          </w:p>
        </w:tc>
        <w:tc>
          <w:tcPr>
            <w:tcW w:w="4153" w:type="dxa"/>
            <w:vAlign w:val="center"/>
          </w:tcPr>
          <w:p w14:paraId="0A63745B">
            <w:pPr>
              <w:jc w:val="right"/>
            </w:pPr>
            <w:r>
              <w:rPr>
                <w:rFonts w:hint="eastAsia"/>
              </w:rPr>
              <w:t>-</w:t>
            </w:r>
          </w:p>
        </w:tc>
      </w:tr>
      <w:tr w14:paraId="602E1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86BD8F">
            <w:r>
              <w:rPr>
                <w:rFonts w:hint="eastAsia"/>
              </w:rPr>
              <w:t>本报告期期末基金份额总额</w:t>
            </w:r>
          </w:p>
        </w:tc>
        <w:tc>
          <w:tcPr>
            <w:tcW w:w="4153" w:type="dxa"/>
            <w:vAlign w:val="center"/>
          </w:tcPr>
          <w:p w14:paraId="4B084747">
            <w:pPr>
              <w:jc w:val="right"/>
            </w:pPr>
            <w:r>
              <w:rPr>
                <w:rFonts w:hint="eastAsia"/>
              </w:rPr>
              <w:t>41,717,375.09</w:t>
            </w:r>
          </w:p>
        </w:tc>
      </w:tr>
    </w:tbl>
    <w:p w14:paraId="533AFCB9">
      <w:pPr>
        <w:pStyle w:val="26"/>
      </w:pPr>
      <w:bookmarkStart w:id="188" w:name="_Toc21190"/>
      <w:r>
        <w:t>重大事件揭示</w:t>
      </w:r>
      <w:bookmarkEnd w:id="188"/>
    </w:p>
    <w:p w14:paraId="375388C7">
      <w:pPr>
        <w:pStyle w:val="23"/>
      </w:pPr>
      <w:bookmarkStart w:id="189" w:name="_Toc23567"/>
      <w:r>
        <w:t>基金份额持有人大会决议</w:t>
      </w:r>
      <w:bookmarkEnd w:id="189"/>
    </w:p>
    <w:p w14:paraId="04A30455">
      <w:pPr>
        <w:pStyle w:val="18"/>
        <w:rPr>
          <w:rFonts w:hint="eastAsia"/>
        </w:rPr>
      </w:pPr>
      <w:r>
        <w:rPr>
          <w:rFonts w:hint="eastAsia"/>
        </w:rPr>
        <w:t>本报告期本基金无基金份额持有人大会决议。</w:t>
      </w:r>
    </w:p>
    <w:p w14:paraId="6099A2E1">
      <w:pPr>
        <w:pStyle w:val="23"/>
      </w:pPr>
      <w:r>
        <w:t xml:space="preserve"> </w:t>
      </w:r>
      <w:bookmarkStart w:id="190" w:name="_Toc12135"/>
      <w:r>
        <w:t>基金管理人、基金托管人的专门基金托管部门的重大人事变动</w:t>
      </w:r>
      <w:bookmarkEnd w:id="190"/>
    </w:p>
    <w:p w14:paraId="1362FAB7">
      <w:pPr>
        <w:pStyle w:val="18"/>
        <w:rPr>
          <w:rFonts w:hint="eastAsia"/>
        </w:rPr>
      </w:pPr>
      <w:r>
        <w:rPr>
          <w:rFonts w:hint="eastAsia"/>
        </w:rPr>
        <w:t>本报告期内，本基金的基金管理人未发生重大人事变动。</w:t>
      </w:r>
    </w:p>
    <w:p w14:paraId="7CB10D3F">
      <w:pPr>
        <w:pStyle w:val="18"/>
        <w:rPr>
          <w:rFonts w:hint="eastAsia"/>
        </w:rPr>
      </w:pPr>
      <w:r>
        <w:rPr>
          <w:rFonts w:hint="eastAsia"/>
        </w:rPr>
        <w:t>中国建设银行股份有限公司（以下简称“中国建设银行”）研究决定，聘任陈颖钰为中国建设银行资产托管业务部总经理。</w:t>
      </w:r>
    </w:p>
    <w:p w14:paraId="0EACFA6E">
      <w:pPr>
        <w:pStyle w:val="18"/>
        <w:rPr>
          <w:rFonts w:hint="eastAsia"/>
        </w:rPr>
      </w:pPr>
      <w:r>
        <w:rPr>
          <w:rFonts w:hint="eastAsia"/>
        </w:rPr>
        <w:t>陈颖钰女士曾先后在中国建设银行财务会计、重组改制、资产负债、同业业务、金融科技等领域工作，并在中国建设银行总行同业业务中心、财务会计部、资产托管业务部以及山东省分行、建信金融科技有限责任公司等机构担任领导职务，具有丰富的财会、科技和资金资产管理经验。</w:t>
      </w:r>
    </w:p>
    <w:p w14:paraId="7C88D956">
      <w:pPr>
        <w:pStyle w:val="23"/>
      </w:pPr>
      <w:r>
        <w:t xml:space="preserve"> </w:t>
      </w:r>
      <w:bookmarkStart w:id="191" w:name="_Toc2872"/>
      <w:r>
        <w:t>涉及基金管理人、基金财产、基金托管业务的诉讼</w:t>
      </w:r>
      <w:bookmarkEnd w:id="191"/>
    </w:p>
    <w:p w14:paraId="05E62D60">
      <w:pPr>
        <w:pStyle w:val="18"/>
        <w:rPr>
          <w:rFonts w:hint="eastAsia"/>
        </w:rPr>
      </w:pPr>
      <w:r>
        <w:rPr>
          <w:rFonts w:hint="eastAsia"/>
        </w:rPr>
        <w:t>本报告期内，无涉及基金管理人主营业务的诉讼。</w:t>
      </w:r>
    </w:p>
    <w:p w14:paraId="5E56E635">
      <w:pPr>
        <w:pStyle w:val="18"/>
        <w:rPr>
          <w:rFonts w:hint="eastAsia"/>
        </w:rPr>
      </w:pPr>
      <w:r>
        <w:rPr>
          <w:rFonts w:hint="eastAsia"/>
        </w:rPr>
        <w:t>本报告期内无涉及基金财产的诉讼事项。</w:t>
      </w:r>
    </w:p>
    <w:p w14:paraId="620002EF">
      <w:pPr>
        <w:pStyle w:val="18"/>
        <w:rPr>
          <w:rFonts w:hint="eastAsia"/>
        </w:rPr>
      </w:pPr>
      <w:r>
        <w:rPr>
          <w:rFonts w:hint="eastAsia"/>
        </w:rPr>
        <w:t>本报告期无涉及基金托管业务的诉讼事项。</w:t>
      </w:r>
    </w:p>
    <w:p w14:paraId="5A8E63F6">
      <w:pPr>
        <w:pStyle w:val="23"/>
      </w:pPr>
      <w:bookmarkStart w:id="192" w:name="_Toc19434"/>
      <w:r>
        <w:t>基金投资策略的改变</w:t>
      </w:r>
      <w:bookmarkEnd w:id="192"/>
    </w:p>
    <w:p w14:paraId="3E375E8F">
      <w:pPr>
        <w:pStyle w:val="18"/>
        <w:rPr>
          <w:rFonts w:hint="eastAsia"/>
        </w:rPr>
      </w:pPr>
      <w:r>
        <w:rPr>
          <w:rFonts w:hint="eastAsia"/>
        </w:rPr>
        <w:t>本报告期内本基金的投资策略未有重大变化。</w:t>
      </w:r>
    </w:p>
    <w:p w14:paraId="77570CB1">
      <w:pPr>
        <w:pStyle w:val="23"/>
      </w:pPr>
      <w:bookmarkStart w:id="193" w:name="_Toc19547"/>
      <w:r>
        <w:t>为基金进行审计的会计师事务所情况</w:t>
      </w:r>
      <w:bookmarkEnd w:id="193"/>
    </w:p>
    <w:p w14:paraId="08247E31">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本报告期本基金的审计事务所无变化；目前容诚会计师事务所（特殊普通合伙）已为本基金提供审计服务2年，本报告期应支付给容诚会计师事务所（特殊普通合伙）的报酬为人民币10,000.00元。</w:t>
      </w:r>
    </w:p>
    <w:p w14:paraId="4AF0C33C">
      <w:pPr>
        <w:pStyle w:val="23"/>
      </w:pPr>
      <w:bookmarkStart w:id="194" w:name="_Toc1698"/>
      <w:r>
        <w:t>管理人、托管人及相关从业人员受调查或处罚等情况</w:t>
      </w:r>
      <w:bookmarkEnd w:id="194"/>
    </w:p>
    <w:p w14:paraId="1126F62B">
      <w:pPr>
        <w:pStyle w:val="28"/>
      </w:pPr>
      <w:bookmarkStart w:id="195" w:name="_Toc195"/>
      <w:r>
        <w:t>管理人受调查或处罚等情况</w:t>
      </w:r>
      <w:bookmarkEnd w:id="19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6062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F0BBB4E">
            <w:pPr>
              <w:jc w:val="center"/>
            </w:pPr>
            <w:r>
              <w:rPr>
                <w:rFonts w:hint="eastAsia"/>
                <w:b/>
              </w:rPr>
              <w:t>管理人受调查或处罚等情况</w:t>
            </w:r>
          </w:p>
        </w:tc>
        <w:tc>
          <w:tcPr>
            <w:tcW w:w="4153" w:type="dxa"/>
            <w:shd w:val="clear" w:color="auto" w:fill="BFBFBF"/>
            <w:vAlign w:val="center"/>
          </w:tcPr>
          <w:p w14:paraId="1432FDC2">
            <w:pPr>
              <w:jc w:val="center"/>
            </w:pPr>
            <w:r>
              <w:rPr>
                <w:rFonts w:hint="eastAsia"/>
                <w:b/>
              </w:rPr>
              <w:t>内容</w:t>
            </w:r>
          </w:p>
        </w:tc>
      </w:tr>
      <w:tr w14:paraId="61E0F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963723">
            <w:r>
              <w:rPr>
                <w:rFonts w:hint="eastAsia"/>
              </w:rPr>
              <w:t>受到调查或处罚等措施的主体</w:t>
            </w:r>
          </w:p>
        </w:tc>
        <w:tc>
          <w:tcPr>
            <w:tcW w:w="4153" w:type="dxa"/>
            <w:vAlign w:val="center"/>
          </w:tcPr>
          <w:p w14:paraId="55246CE6">
            <w:r>
              <w:rPr>
                <w:rFonts w:hint="eastAsia"/>
              </w:rPr>
              <w:t>管理人</w:t>
            </w:r>
          </w:p>
        </w:tc>
      </w:tr>
      <w:tr w14:paraId="6C2A6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D8EB10">
            <w:r>
              <w:rPr>
                <w:rFonts w:hint="eastAsia"/>
              </w:rPr>
              <w:t>受到调查或处罚等措施的时间</w:t>
            </w:r>
          </w:p>
        </w:tc>
        <w:tc>
          <w:tcPr>
            <w:tcW w:w="4153" w:type="dxa"/>
            <w:vAlign w:val="center"/>
          </w:tcPr>
          <w:p w14:paraId="26BE6B69">
            <w:pPr>
              <w:rPr>
                <w:rFonts w:hint="eastAsia"/>
              </w:rPr>
            </w:pPr>
            <w:r>
              <w:rPr>
                <w:rFonts w:hint="eastAsia"/>
              </w:rPr>
              <w:t>2025-10-17；
</w:t>
            </w:r>
            <w:r>
              <w:rPr>
                <w:rFonts w:hint="eastAsia"/>
              </w:rPr>
              <w:br w:type="textWrapping"/>
            </w:r>
            <w:r>
              <w:rPr>
                <w:rFonts w:hint="eastAsia"/>
              </w:rPr>
              <w:t>2025-11-18</w:t>
            </w:r>
          </w:p>
        </w:tc>
      </w:tr>
      <w:tr w14:paraId="7F19F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30FC6E">
            <w:r>
              <w:rPr>
                <w:rFonts w:hint="eastAsia"/>
              </w:rPr>
              <w:t>采取调查或处罚等措施的机构</w:t>
            </w:r>
          </w:p>
        </w:tc>
        <w:tc>
          <w:tcPr>
            <w:tcW w:w="4153" w:type="dxa"/>
            <w:vAlign w:val="center"/>
          </w:tcPr>
          <w:p w14:paraId="58A29DD0">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6A1CC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74C630">
            <w:r>
              <w:rPr>
                <w:rFonts w:hint="eastAsia"/>
              </w:rPr>
              <w:t>受到调查或处罚等措施类型</w:t>
            </w:r>
          </w:p>
        </w:tc>
        <w:tc>
          <w:tcPr>
            <w:tcW w:w="4153" w:type="dxa"/>
            <w:vAlign w:val="center"/>
          </w:tcPr>
          <w:p w14:paraId="6E27B818">
            <w:pPr>
              <w:rPr>
                <w:rFonts w:hint="eastAsia"/>
              </w:rPr>
            </w:pPr>
            <w:r>
              <w:rPr>
                <w:rFonts w:hint="eastAsia"/>
              </w:rPr>
              <w:t>行政监管措施；
</w:t>
            </w:r>
            <w:r>
              <w:rPr>
                <w:rFonts w:hint="eastAsia"/>
              </w:rPr>
              <w:br w:type="textWrapping"/>
            </w:r>
            <w:r>
              <w:rPr>
                <w:rFonts w:hint="eastAsia"/>
              </w:rPr>
              <w:t>行政处罚</w:t>
            </w:r>
          </w:p>
        </w:tc>
      </w:tr>
      <w:tr w14:paraId="430A7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947E7ED">
            <w:r>
              <w:rPr>
                <w:rFonts w:hint="eastAsia"/>
              </w:rPr>
              <w:t>受到的具体措施类型</w:t>
            </w:r>
          </w:p>
        </w:tc>
        <w:tc>
          <w:tcPr>
            <w:tcW w:w="4153" w:type="dxa"/>
            <w:vAlign w:val="center"/>
          </w:tcPr>
          <w:p w14:paraId="67642299">
            <w:pPr>
              <w:rPr>
                <w:rFonts w:hint="eastAsia"/>
              </w:rPr>
            </w:pPr>
            <w:r>
              <w:rPr>
                <w:rFonts w:hint="eastAsia"/>
              </w:rPr>
              <w:t>责令改正；
</w:t>
            </w:r>
            <w:r>
              <w:rPr>
                <w:rFonts w:hint="eastAsia"/>
              </w:rPr>
              <w:br w:type="textWrapping"/>
            </w:r>
            <w:r>
              <w:rPr>
                <w:rFonts w:hint="eastAsia"/>
              </w:rPr>
              <w:t>警告、罚款</w:t>
            </w:r>
          </w:p>
        </w:tc>
      </w:tr>
      <w:tr w14:paraId="1B9D0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4DB57D">
            <w:r>
              <w:rPr>
                <w:rFonts w:hint="eastAsia"/>
              </w:rPr>
              <w:t>受到调查或处罚等措施的原因</w:t>
            </w:r>
          </w:p>
        </w:tc>
        <w:tc>
          <w:tcPr>
            <w:tcW w:w="4153" w:type="dxa"/>
            <w:vAlign w:val="center"/>
          </w:tcPr>
          <w:p w14:paraId="7A72847A">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1773B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736ED3">
            <w:r>
              <w:rPr>
                <w:rFonts w:hint="eastAsia"/>
              </w:rPr>
              <w:t>受到处罚的依据</w:t>
            </w:r>
          </w:p>
        </w:tc>
        <w:tc>
          <w:tcPr>
            <w:tcW w:w="4153" w:type="dxa"/>
            <w:vAlign w:val="center"/>
          </w:tcPr>
          <w:p w14:paraId="2370697C">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1A54D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86B807">
            <w:r>
              <w:rPr>
                <w:rFonts w:hint="eastAsia"/>
              </w:rPr>
              <w:t>管理人采取整改措施的情况</w:t>
            </w:r>
          </w:p>
        </w:tc>
        <w:tc>
          <w:tcPr>
            <w:tcW w:w="4153" w:type="dxa"/>
            <w:vAlign w:val="center"/>
          </w:tcPr>
          <w:p w14:paraId="3C91740E">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6A15C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5AB8E7A">
            <w:r>
              <w:rPr>
                <w:rFonts w:hint="eastAsia"/>
              </w:rPr>
              <w:t>其他</w:t>
            </w:r>
          </w:p>
        </w:tc>
        <w:tc>
          <w:tcPr>
            <w:tcW w:w="4153" w:type="dxa"/>
            <w:vAlign w:val="center"/>
          </w:tcPr>
          <w:p w14:paraId="6DEABBC7">
            <w:r>
              <w:rPr>
                <w:rFonts w:hint="eastAsia"/>
              </w:rPr>
              <w:t>-</w:t>
            </w:r>
          </w:p>
        </w:tc>
      </w:tr>
    </w:tbl>
    <w:p w14:paraId="4DC29810">
      <w:pPr>
        <w:pStyle w:val="28"/>
      </w:pPr>
      <w:bookmarkStart w:id="196" w:name="_Toc196"/>
      <w:r>
        <w:t>管理人相关从业人员受调查或处罚等情况</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11AC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B225E16">
            <w:pPr>
              <w:jc w:val="center"/>
            </w:pPr>
            <w:r>
              <w:rPr>
                <w:rFonts w:hint="eastAsia"/>
                <w:b/>
              </w:rPr>
              <w:t>管理人相关从业人员受调查或处罚等情况</w:t>
            </w:r>
          </w:p>
        </w:tc>
        <w:tc>
          <w:tcPr>
            <w:tcW w:w="4153" w:type="dxa"/>
            <w:shd w:val="clear" w:color="auto" w:fill="BFBFBF"/>
            <w:vAlign w:val="center"/>
          </w:tcPr>
          <w:p w14:paraId="7D668826">
            <w:pPr>
              <w:jc w:val="center"/>
            </w:pPr>
            <w:r>
              <w:rPr>
                <w:rFonts w:hint="eastAsia"/>
                <w:b/>
              </w:rPr>
              <w:t>内容</w:t>
            </w:r>
          </w:p>
        </w:tc>
      </w:tr>
      <w:tr w14:paraId="1BB73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04C25C9">
            <w:r>
              <w:rPr>
                <w:rFonts w:hint="eastAsia"/>
              </w:rPr>
              <w:t>受到调查或处罚等措施的主体</w:t>
            </w:r>
          </w:p>
        </w:tc>
        <w:tc>
          <w:tcPr>
            <w:tcW w:w="4153" w:type="dxa"/>
            <w:vAlign w:val="center"/>
          </w:tcPr>
          <w:p w14:paraId="053A80FB">
            <w:r>
              <w:rPr>
                <w:rFonts w:hint="eastAsia"/>
              </w:rPr>
              <w:t>高级管理人员</w:t>
            </w:r>
          </w:p>
        </w:tc>
      </w:tr>
      <w:tr w14:paraId="76153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78780F">
            <w:r>
              <w:rPr>
                <w:rFonts w:hint="eastAsia"/>
              </w:rPr>
              <w:t>受到调查或处罚等措施的时间</w:t>
            </w:r>
          </w:p>
        </w:tc>
        <w:tc>
          <w:tcPr>
            <w:tcW w:w="4153" w:type="dxa"/>
            <w:vAlign w:val="center"/>
          </w:tcPr>
          <w:p w14:paraId="639613AD">
            <w:r>
              <w:rPr>
                <w:rFonts w:hint="eastAsia"/>
              </w:rPr>
              <w:t>2025-10-17</w:t>
            </w:r>
          </w:p>
        </w:tc>
      </w:tr>
      <w:tr w14:paraId="44BDD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25BCCD2">
            <w:r>
              <w:rPr>
                <w:rFonts w:hint="eastAsia"/>
              </w:rPr>
              <w:t>采取调查或处罚等措施的机构</w:t>
            </w:r>
          </w:p>
        </w:tc>
        <w:tc>
          <w:tcPr>
            <w:tcW w:w="4153" w:type="dxa"/>
            <w:vAlign w:val="center"/>
          </w:tcPr>
          <w:p w14:paraId="077B02E3">
            <w:r>
              <w:rPr>
                <w:rFonts w:hint="eastAsia"/>
              </w:rPr>
              <w:t>中国证监会深圳监管局</w:t>
            </w:r>
          </w:p>
        </w:tc>
      </w:tr>
      <w:tr w14:paraId="0B93D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224542">
            <w:r>
              <w:rPr>
                <w:rFonts w:hint="eastAsia"/>
              </w:rPr>
              <w:t>受到调查或处罚等措施类型</w:t>
            </w:r>
          </w:p>
        </w:tc>
        <w:tc>
          <w:tcPr>
            <w:tcW w:w="4153" w:type="dxa"/>
            <w:vAlign w:val="center"/>
          </w:tcPr>
          <w:p w14:paraId="5B4CE2E0">
            <w:r>
              <w:rPr>
                <w:rFonts w:hint="eastAsia"/>
              </w:rPr>
              <w:t>行政监管措施</w:t>
            </w:r>
          </w:p>
        </w:tc>
      </w:tr>
      <w:tr w14:paraId="505D7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213432">
            <w:r>
              <w:rPr>
                <w:rFonts w:hint="eastAsia"/>
              </w:rPr>
              <w:t>受到的具体措施类型</w:t>
            </w:r>
          </w:p>
        </w:tc>
        <w:tc>
          <w:tcPr>
            <w:tcW w:w="4153" w:type="dxa"/>
            <w:vAlign w:val="center"/>
          </w:tcPr>
          <w:p w14:paraId="300278D2">
            <w:r>
              <w:rPr>
                <w:rFonts w:hint="eastAsia"/>
              </w:rPr>
              <w:t>出具警示函</w:t>
            </w:r>
          </w:p>
        </w:tc>
      </w:tr>
      <w:tr w14:paraId="28860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484ACDC">
            <w:r>
              <w:rPr>
                <w:rFonts w:hint="eastAsia"/>
              </w:rPr>
              <w:t>受到调查或处罚等措施的原因</w:t>
            </w:r>
          </w:p>
        </w:tc>
        <w:tc>
          <w:tcPr>
            <w:tcW w:w="4153" w:type="dxa"/>
            <w:vAlign w:val="center"/>
          </w:tcPr>
          <w:p w14:paraId="62E14208">
            <w:r>
              <w:rPr>
                <w:rFonts w:hint="eastAsia"/>
              </w:rPr>
              <w:t>人员管理、其他问题(销售管理)</w:t>
            </w:r>
          </w:p>
        </w:tc>
      </w:tr>
      <w:tr w14:paraId="6CDF0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8845739">
            <w:r>
              <w:rPr>
                <w:rFonts w:hint="eastAsia"/>
              </w:rPr>
              <w:t>受到处罚的依据</w:t>
            </w:r>
          </w:p>
        </w:tc>
        <w:tc>
          <w:tcPr>
            <w:tcW w:w="4153" w:type="dxa"/>
            <w:vAlign w:val="center"/>
          </w:tcPr>
          <w:p w14:paraId="39E4964A">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4CC6D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E339AB">
            <w:r>
              <w:rPr>
                <w:rFonts w:hint="eastAsia"/>
              </w:rPr>
              <w:t>管理人采取整改措施的情况（如提出整改意见）</w:t>
            </w:r>
          </w:p>
        </w:tc>
        <w:tc>
          <w:tcPr>
            <w:tcW w:w="4153" w:type="dxa"/>
            <w:vAlign w:val="center"/>
          </w:tcPr>
          <w:p w14:paraId="0B81477B">
            <w:r>
              <w:rPr>
                <w:rFonts w:hint="eastAsia"/>
              </w:rPr>
              <w:t>截至报告期末公司已通过完善制度、优化流程等整改措施完成整改，整改成果已经中国证监会深圳监管局验收通过</w:t>
            </w:r>
          </w:p>
        </w:tc>
      </w:tr>
      <w:tr w14:paraId="0138B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009942">
            <w:r>
              <w:rPr>
                <w:rFonts w:hint="eastAsia"/>
              </w:rPr>
              <w:t>其他</w:t>
            </w:r>
          </w:p>
        </w:tc>
        <w:tc>
          <w:tcPr>
            <w:tcW w:w="4153" w:type="dxa"/>
            <w:vAlign w:val="center"/>
          </w:tcPr>
          <w:p w14:paraId="52DE4C9C">
            <w:pPr>
              <w:jc w:val="right"/>
            </w:pPr>
            <w:r>
              <w:rPr>
                <w:rFonts w:hint="eastAsia"/>
              </w:rPr>
              <w:t>-</w:t>
            </w:r>
          </w:p>
        </w:tc>
      </w:tr>
    </w:tbl>
    <w:p w14:paraId="17873A44">
      <w:pPr>
        <w:pStyle w:val="28"/>
      </w:pPr>
      <w:bookmarkStart w:id="197" w:name="_Toc197"/>
      <w:r>
        <w:t>托管人受调查或处罚等情况</w:t>
      </w:r>
      <w:bookmarkEnd w:id="197"/>
    </w:p>
    <w:p w14:paraId="20044D31">
      <w:pPr>
        <w:pStyle w:val="18"/>
        <w:rPr>
          <w:rFonts w:hint="eastAsia"/>
        </w:rPr>
      </w:pPr>
      <w:r>
        <w:rPr>
          <w:rFonts w:hint="eastAsia"/>
        </w:rPr>
        <w:t>无。</w:t>
      </w:r>
    </w:p>
    <w:p w14:paraId="49C0D254">
      <w:pPr>
        <w:pStyle w:val="28"/>
      </w:pPr>
      <w:bookmarkStart w:id="198" w:name="_Toc198"/>
      <w:r>
        <w:t>托管人相关从业人员受调查或处罚等情况</w:t>
      </w:r>
      <w:bookmarkEnd w:id="198"/>
    </w:p>
    <w:p w14:paraId="08F63830">
      <w:pPr>
        <w:pStyle w:val="18"/>
        <w:rPr>
          <w:rFonts w:hint="eastAsia"/>
        </w:rPr>
      </w:pPr>
      <w:r>
        <w:rPr>
          <w:rFonts w:hint="eastAsia"/>
        </w:rPr>
        <w:t>无。</w:t>
      </w:r>
    </w:p>
    <w:p w14:paraId="340742A4">
      <w:pPr>
        <w:pStyle w:val="23"/>
      </w:pPr>
      <w:bookmarkStart w:id="199" w:name="_Toc23403"/>
      <w:r>
        <w:t>基金租用证券公司交易单元的有关情况</w:t>
      </w:r>
      <w:bookmarkEnd w:id="199"/>
    </w:p>
    <w:p w14:paraId="0B272811">
      <w:pPr>
        <w:pStyle w:val="28"/>
      </w:pPr>
      <w:bookmarkStart w:id="200" w:name="_Toc200"/>
      <w:r>
        <w:t>基金租用证券公司交易单元进行股票投资及佣金支付情况</w:t>
      </w:r>
      <w:bookmarkEnd w:id="200"/>
    </w:p>
    <w:p w14:paraId="6A1C223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15C65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1FF48D52">
            <w:pPr>
              <w:jc w:val="center"/>
            </w:pPr>
            <w:r>
              <w:rPr>
                <w:rFonts w:hint="eastAsia"/>
                <w:b/>
              </w:rPr>
              <w:t>券商名称</w:t>
            </w:r>
          </w:p>
        </w:tc>
        <w:tc>
          <w:tcPr>
            <w:tcW w:w="775" w:type="dxa"/>
            <w:vMerge w:val="restart"/>
            <w:shd w:val="clear" w:color="auto" w:fill="BFBFBF"/>
            <w:vAlign w:val="center"/>
          </w:tcPr>
          <w:p w14:paraId="59998910">
            <w:pPr>
              <w:jc w:val="center"/>
            </w:pPr>
            <w:r>
              <w:rPr>
                <w:rFonts w:hint="eastAsia"/>
                <w:b/>
              </w:rPr>
              <w:t>交易单元数量</w:t>
            </w:r>
          </w:p>
        </w:tc>
        <w:tc>
          <w:tcPr>
            <w:tcW w:w="1699" w:type="dxa"/>
            <w:gridSpan w:val="2"/>
            <w:shd w:val="clear" w:color="auto" w:fill="BFBFBF"/>
            <w:vAlign w:val="center"/>
          </w:tcPr>
          <w:p w14:paraId="426C1ACC">
            <w:pPr>
              <w:jc w:val="center"/>
            </w:pPr>
            <w:r>
              <w:rPr>
                <w:rFonts w:hint="eastAsia"/>
                <w:b/>
              </w:rPr>
              <w:t>股票交易</w:t>
            </w:r>
          </w:p>
        </w:tc>
        <w:tc>
          <w:tcPr>
            <w:tcW w:w="1312" w:type="dxa"/>
            <w:gridSpan w:val="2"/>
            <w:shd w:val="clear" w:color="auto" w:fill="BFBFBF"/>
            <w:vAlign w:val="center"/>
          </w:tcPr>
          <w:p w14:paraId="008F15EB">
            <w:pPr>
              <w:jc w:val="center"/>
            </w:pPr>
            <w:r>
              <w:rPr>
                <w:rFonts w:hint="eastAsia"/>
                <w:b/>
              </w:rPr>
              <w:t>应支付该券商的佣金</w:t>
            </w:r>
          </w:p>
        </w:tc>
        <w:tc>
          <w:tcPr>
            <w:tcW w:w="946" w:type="dxa"/>
            <w:vMerge w:val="restart"/>
            <w:shd w:val="clear" w:color="auto" w:fill="BFBFBF"/>
            <w:vAlign w:val="center"/>
          </w:tcPr>
          <w:p w14:paraId="2BCCF15E">
            <w:pPr>
              <w:jc w:val="center"/>
            </w:pPr>
            <w:r>
              <w:rPr>
                <w:rFonts w:hint="eastAsia"/>
                <w:b/>
              </w:rPr>
              <w:t>备注</w:t>
            </w:r>
          </w:p>
        </w:tc>
      </w:tr>
      <w:tr w14:paraId="0676B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05276DA8"/>
        </w:tc>
        <w:tc>
          <w:tcPr>
            <w:tcW w:w="775" w:type="dxa"/>
            <w:vMerge w:val="continue"/>
            <w:vAlign w:val="center"/>
          </w:tcPr>
          <w:p w14:paraId="2D5D3B6C"/>
        </w:tc>
        <w:tc>
          <w:tcPr>
            <w:tcW w:w="1699" w:type="dxa"/>
            <w:shd w:val="clear" w:color="auto" w:fill="BFBFBF"/>
            <w:vAlign w:val="center"/>
          </w:tcPr>
          <w:p w14:paraId="4BD353FD">
            <w:pPr>
              <w:jc w:val="center"/>
            </w:pPr>
            <w:r>
              <w:rPr>
                <w:rFonts w:hint="eastAsia"/>
                <w:b/>
              </w:rPr>
              <w:t>成交金额</w:t>
            </w:r>
          </w:p>
        </w:tc>
        <w:tc>
          <w:tcPr>
            <w:tcW w:w="1201" w:type="dxa"/>
            <w:shd w:val="clear" w:color="auto" w:fill="BFBFBF"/>
            <w:vAlign w:val="center"/>
          </w:tcPr>
          <w:p w14:paraId="5C4028F1">
            <w:pPr>
              <w:jc w:val="center"/>
            </w:pPr>
            <w:r>
              <w:rPr>
                <w:rFonts w:hint="eastAsia"/>
                <w:b/>
              </w:rPr>
              <w:t>占当期股票成交总额的比例</w:t>
            </w:r>
          </w:p>
        </w:tc>
        <w:tc>
          <w:tcPr>
            <w:tcW w:w="1312" w:type="dxa"/>
            <w:shd w:val="clear" w:color="auto" w:fill="BFBFBF"/>
            <w:vAlign w:val="center"/>
          </w:tcPr>
          <w:p w14:paraId="6D060FF3">
            <w:pPr>
              <w:jc w:val="center"/>
            </w:pPr>
            <w:r>
              <w:rPr>
                <w:rFonts w:hint="eastAsia"/>
                <w:b/>
              </w:rPr>
              <w:t>佣金</w:t>
            </w:r>
          </w:p>
        </w:tc>
        <w:tc>
          <w:tcPr>
            <w:tcW w:w="1256" w:type="dxa"/>
            <w:shd w:val="clear" w:color="auto" w:fill="BFBFBF"/>
            <w:vAlign w:val="center"/>
          </w:tcPr>
          <w:p w14:paraId="3E341A2D">
            <w:pPr>
              <w:jc w:val="center"/>
            </w:pPr>
            <w:r>
              <w:rPr>
                <w:rFonts w:hint="eastAsia"/>
                <w:b/>
              </w:rPr>
              <w:t>占当期佣金总量的比例</w:t>
            </w:r>
          </w:p>
        </w:tc>
        <w:tc>
          <w:tcPr>
            <w:tcW w:w="946" w:type="dxa"/>
            <w:vMerge w:val="continue"/>
            <w:vAlign w:val="center"/>
          </w:tcPr>
          <w:p w14:paraId="357E6303"/>
        </w:tc>
      </w:tr>
      <w:tr w14:paraId="4C652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0B244FD">
            <w:r>
              <w:rPr>
                <w:rFonts w:hint="eastAsia"/>
              </w:rPr>
              <w:t>华泰证券</w:t>
            </w:r>
          </w:p>
        </w:tc>
        <w:tc>
          <w:tcPr>
            <w:tcW w:w="775" w:type="dxa"/>
            <w:vAlign w:val="center"/>
          </w:tcPr>
          <w:p w14:paraId="3B1B1FDD">
            <w:pPr>
              <w:jc w:val="right"/>
            </w:pPr>
            <w:r>
              <w:rPr>
                <w:rFonts w:hint="eastAsia"/>
              </w:rPr>
              <w:t>3</w:t>
            </w:r>
          </w:p>
        </w:tc>
        <w:tc>
          <w:tcPr>
            <w:tcW w:w="1699" w:type="dxa"/>
            <w:vAlign w:val="center"/>
          </w:tcPr>
          <w:p w14:paraId="4243166A">
            <w:pPr>
              <w:jc w:val="right"/>
            </w:pPr>
            <w:r>
              <w:rPr>
                <w:rFonts w:hint="eastAsia"/>
              </w:rPr>
              <w:t>516,523,447.34</w:t>
            </w:r>
          </w:p>
        </w:tc>
        <w:tc>
          <w:tcPr>
            <w:tcW w:w="1201" w:type="dxa"/>
            <w:vAlign w:val="center"/>
          </w:tcPr>
          <w:p w14:paraId="1FFB58CF">
            <w:pPr>
              <w:jc w:val="right"/>
            </w:pPr>
            <w:r>
              <w:rPr>
                <w:rFonts w:hint="eastAsia"/>
              </w:rPr>
              <w:t>56.18%</w:t>
            </w:r>
          </w:p>
        </w:tc>
        <w:tc>
          <w:tcPr>
            <w:tcW w:w="1312" w:type="dxa"/>
            <w:vAlign w:val="center"/>
          </w:tcPr>
          <w:p w14:paraId="644BA19A">
            <w:pPr>
              <w:jc w:val="right"/>
            </w:pPr>
            <w:r>
              <w:rPr>
                <w:rFonts w:hint="eastAsia"/>
              </w:rPr>
              <w:t>178,728.30</w:t>
            </w:r>
          </w:p>
        </w:tc>
        <w:tc>
          <w:tcPr>
            <w:tcW w:w="1256" w:type="dxa"/>
            <w:vAlign w:val="center"/>
          </w:tcPr>
          <w:p w14:paraId="10E24292">
            <w:pPr>
              <w:jc w:val="right"/>
            </w:pPr>
            <w:r>
              <w:rPr>
                <w:rFonts w:hint="eastAsia"/>
              </w:rPr>
              <w:t>50.44%</w:t>
            </w:r>
          </w:p>
        </w:tc>
        <w:tc>
          <w:tcPr>
            <w:tcW w:w="946" w:type="dxa"/>
            <w:vAlign w:val="center"/>
          </w:tcPr>
          <w:p w14:paraId="19B7B766">
            <w:pPr>
              <w:jc w:val="right"/>
            </w:pPr>
            <w:r>
              <w:rPr>
                <w:rFonts w:hint="eastAsia"/>
              </w:rPr>
              <w:t>-</w:t>
            </w:r>
          </w:p>
        </w:tc>
      </w:tr>
      <w:tr w14:paraId="3B20B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A664E2E">
            <w:r>
              <w:rPr>
                <w:rFonts w:hint="eastAsia"/>
              </w:rPr>
              <w:t>中信证券</w:t>
            </w:r>
          </w:p>
        </w:tc>
        <w:tc>
          <w:tcPr>
            <w:tcW w:w="775" w:type="dxa"/>
            <w:vAlign w:val="center"/>
          </w:tcPr>
          <w:p w14:paraId="3C7AB72D">
            <w:pPr>
              <w:jc w:val="right"/>
            </w:pPr>
            <w:r>
              <w:rPr>
                <w:rFonts w:hint="eastAsia"/>
              </w:rPr>
              <w:t>2</w:t>
            </w:r>
          </w:p>
        </w:tc>
        <w:tc>
          <w:tcPr>
            <w:tcW w:w="1699" w:type="dxa"/>
            <w:vAlign w:val="center"/>
          </w:tcPr>
          <w:p w14:paraId="45C59E8F">
            <w:pPr>
              <w:jc w:val="right"/>
            </w:pPr>
            <w:r>
              <w:rPr>
                <w:rFonts w:hint="eastAsia"/>
              </w:rPr>
              <w:t>402,817,675.51</w:t>
            </w:r>
          </w:p>
        </w:tc>
        <w:tc>
          <w:tcPr>
            <w:tcW w:w="1201" w:type="dxa"/>
            <w:vAlign w:val="center"/>
          </w:tcPr>
          <w:p w14:paraId="67BB4495">
            <w:pPr>
              <w:jc w:val="right"/>
            </w:pPr>
            <w:r>
              <w:rPr>
                <w:rFonts w:hint="eastAsia"/>
              </w:rPr>
              <w:t>43.82%</w:t>
            </w:r>
          </w:p>
        </w:tc>
        <w:tc>
          <w:tcPr>
            <w:tcW w:w="1312" w:type="dxa"/>
            <w:vAlign w:val="center"/>
          </w:tcPr>
          <w:p w14:paraId="10357388">
            <w:pPr>
              <w:jc w:val="right"/>
            </w:pPr>
            <w:r>
              <w:rPr>
                <w:rFonts w:hint="eastAsia"/>
              </w:rPr>
              <w:t>175,585.13</w:t>
            </w:r>
          </w:p>
        </w:tc>
        <w:tc>
          <w:tcPr>
            <w:tcW w:w="1256" w:type="dxa"/>
            <w:vAlign w:val="center"/>
          </w:tcPr>
          <w:p w14:paraId="39146128">
            <w:pPr>
              <w:jc w:val="right"/>
            </w:pPr>
            <w:r>
              <w:rPr>
                <w:rFonts w:hint="eastAsia"/>
              </w:rPr>
              <w:t>49.56%</w:t>
            </w:r>
          </w:p>
        </w:tc>
        <w:tc>
          <w:tcPr>
            <w:tcW w:w="946" w:type="dxa"/>
            <w:vAlign w:val="center"/>
          </w:tcPr>
          <w:p w14:paraId="557F3F4A">
            <w:pPr>
              <w:jc w:val="right"/>
            </w:pPr>
            <w:r>
              <w:rPr>
                <w:rFonts w:hint="eastAsia"/>
              </w:rPr>
              <w:t>-</w:t>
            </w:r>
          </w:p>
        </w:tc>
      </w:tr>
      <w:tr w14:paraId="3BA83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B1D2A27">
            <w:r>
              <w:rPr>
                <w:rFonts w:hint="eastAsia"/>
              </w:rPr>
              <w:t>申万宏源</w:t>
            </w:r>
          </w:p>
        </w:tc>
        <w:tc>
          <w:tcPr>
            <w:tcW w:w="775" w:type="dxa"/>
            <w:vAlign w:val="center"/>
          </w:tcPr>
          <w:p w14:paraId="23112229">
            <w:pPr>
              <w:jc w:val="right"/>
            </w:pPr>
            <w:r>
              <w:rPr>
                <w:rFonts w:hint="eastAsia"/>
              </w:rPr>
              <w:t>2</w:t>
            </w:r>
          </w:p>
        </w:tc>
        <w:tc>
          <w:tcPr>
            <w:tcW w:w="1699" w:type="dxa"/>
            <w:vAlign w:val="center"/>
          </w:tcPr>
          <w:p w14:paraId="03F15F56">
            <w:pPr>
              <w:jc w:val="right"/>
            </w:pPr>
            <w:r>
              <w:rPr>
                <w:rFonts w:hint="eastAsia"/>
              </w:rPr>
              <w:t>-</w:t>
            </w:r>
          </w:p>
        </w:tc>
        <w:tc>
          <w:tcPr>
            <w:tcW w:w="1201" w:type="dxa"/>
            <w:vAlign w:val="center"/>
          </w:tcPr>
          <w:p w14:paraId="06680487">
            <w:pPr>
              <w:jc w:val="right"/>
            </w:pPr>
            <w:r>
              <w:rPr>
                <w:rFonts w:hint="eastAsia"/>
              </w:rPr>
              <w:t>-</w:t>
            </w:r>
          </w:p>
        </w:tc>
        <w:tc>
          <w:tcPr>
            <w:tcW w:w="1312" w:type="dxa"/>
            <w:vAlign w:val="center"/>
          </w:tcPr>
          <w:p w14:paraId="6F19F03B">
            <w:pPr>
              <w:jc w:val="right"/>
            </w:pPr>
            <w:r>
              <w:rPr>
                <w:rFonts w:hint="eastAsia"/>
              </w:rPr>
              <w:t>-</w:t>
            </w:r>
          </w:p>
        </w:tc>
        <w:tc>
          <w:tcPr>
            <w:tcW w:w="1256" w:type="dxa"/>
            <w:vAlign w:val="center"/>
          </w:tcPr>
          <w:p w14:paraId="6704B252">
            <w:pPr>
              <w:jc w:val="right"/>
            </w:pPr>
            <w:r>
              <w:rPr>
                <w:rFonts w:hint="eastAsia"/>
              </w:rPr>
              <w:t>-</w:t>
            </w:r>
          </w:p>
        </w:tc>
        <w:tc>
          <w:tcPr>
            <w:tcW w:w="946" w:type="dxa"/>
            <w:vAlign w:val="center"/>
          </w:tcPr>
          <w:p w14:paraId="4C38F421">
            <w:pPr>
              <w:jc w:val="right"/>
            </w:pPr>
            <w:r>
              <w:rPr>
                <w:rFonts w:hint="eastAsia"/>
              </w:rPr>
              <w:t>-</w:t>
            </w:r>
          </w:p>
        </w:tc>
      </w:tr>
      <w:tr w14:paraId="3CFBE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E0F4B83">
            <w:r>
              <w:rPr>
                <w:rFonts w:hint="eastAsia"/>
              </w:rPr>
              <w:t>长城证券</w:t>
            </w:r>
          </w:p>
        </w:tc>
        <w:tc>
          <w:tcPr>
            <w:tcW w:w="775" w:type="dxa"/>
            <w:vAlign w:val="center"/>
          </w:tcPr>
          <w:p w14:paraId="30D7FD0F">
            <w:pPr>
              <w:jc w:val="right"/>
            </w:pPr>
            <w:r>
              <w:rPr>
                <w:rFonts w:hint="eastAsia"/>
              </w:rPr>
              <w:t>1</w:t>
            </w:r>
          </w:p>
        </w:tc>
        <w:tc>
          <w:tcPr>
            <w:tcW w:w="1699" w:type="dxa"/>
            <w:vAlign w:val="center"/>
          </w:tcPr>
          <w:p w14:paraId="019934F5">
            <w:pPr>
              <w:jc w:val="right"/>
            </w:pPr>
            <w:r>
              <w:rPr>
                <w:rFonts w:hint="eastAsia"/>
              </w:rPr>
              <w:t>-</w:t>
            </w:r>
          </w:p>
        </w:tc>
        <w:tc>
          <w:tcPr>
            <w:tcW w:w="1201" w:type="dxa"/>
            <w:vAlign w:val="center"/>
          </w:tcPr>
          <w:p w14:paraId="3CF2933F">
            <w:pPr>
              <w:jc w:val="right"/>
            </w:pPr>
            <w:r>
              <w:rPr>
                <w:rFonts w:hint="eastAsia"/>
              </w:rPr>
              <w:t>-</w:t>
            </w:r>
          </w:p>
        </w:tc>
        <w:tc>
          <w:tcPr>
            <w:tcW w:w="1312" w:type="dxa"/>
            <w:vAlign w:val="center"/>
          </w:tcPr>
          <w:p w14:paraId="6F404359">
            <w:pPr>
              <w:jc w:val="right"/>
            </w:pPr>
            <w:r>
              <w:rPr>
                <w:rFonts w:hint="eastAsia"/>
              </w:rPr>
              <w:t>-</w:t>
            </w:r>
          </w:p>
        </w:tc>
        <w:tc>
          <w:tcPr>
            <w:tcW w:w="1256" w:type="dxa"/>
            <w:vAlign w:val="center"/>
          </w:tcPr>
          <w:p w14:paraId="1EF13596">
            <w:pPr>
              <w:jc w:val="right"/>
            </w:pPr>
            <w:r>
              <w:rPr>
                <w:rFonts w:hint="eastAsia"/>
              </w:rPr>
              <w:t>-</w:t>
            </w:r>
          </w:p>
        </w:tc>
        <w:tc>
          <w:tcPr>
            <w:tcW w:w="946" w:type="dxa"/>
            <w:vAlign w:val="center"/>
          </w:tcPr>
          <w:p w14:paraId="6E9EF656">
            <w:pPr>
              <w:jc w:val="right"/>
            </w:pPr>
            <w:r>
              <w:rPr>
                <w:rFonts w:hint="eastAsia"/>
              </w:rPr>
              <w:t>-</w:t>
            </w:r>
          </w:p>
        </w:tc>
      </w:tr>
      <w:tr w14:paraId="6487E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0B6DD4C">
            <w:r>
              <w:rPr>
                <w:rFonts w:hint="eastAsia"/>
              </w:rPr>
              <w:t>长江证券</w:t>
            </w:r>
          </w:p>
        </w:tc>
        <w:tc>
          <w:tcPr>
            <w:tcW w:w="775" w:type="dxa"/>
            <w:vAlign w:val="center"/>
          </w:tcPr>
          <w:p w14:paraId="77722560">
            <w:pPr>
              <w:jc w:val="right"/>
            </w:pPr>
            <w:r>
              <w:rPr>
                <w:rFonts w:hint="eastAsia"/>
              </w:rPr>
              <w:t>1</w:t>
            </w:r>
          </w:p>
        </w:tc>
        <w:tc>
          <w:tcPr>
            <w:tcW w:w="1699" w:type="dxa"/>
            <w:vAlign w:val="center"/>
          </w:tcPr>
          <w:p w14:paraId="36FE49DC">
            <w:pPr>
              <w:jc w:val="right"/>
            </w:pPr>
            <w:r>
              <w:rPr>
                <w:rFonts w:hint="eastAsia"/>
              </w:rPr>
              <w:t>-</w:t>
            </w:r>
          </w:p>
        </w:tc>
        <w:tc>
          <w:tcPr>
            <w:tcW w:w="1201" w:type="dxa"/>
            <w:vAlign w:val="center"/>
          </w:tcPr>
          <w:p w14:paraId="71F001FA">
            <w:pPr>
              <w:jc w:val="right"/>
            </w:pPr>
            <w:r>
              <w:rPr>
                <w:rFonts w:hint="eastAsia"/>
              </w:rPr>
              <w:t>-</w:t>
            </w:r>
          </w:p>
        </w:tc>
        <w:tc>
          <w:tcPr>
            <w:tcW w:w="1312" w:type="dxa"/>
            <w:vAlign w:val="center"/>
          </w:tcPr>
          <w:p w14:paraId="20771D22">
            <w:pPr>
              <w:jc w:val="right"/>
            </w:pPr>
            <w:r>
              <w:rPr>
                <w:rFonts w:hint="eastAsia"/>
              </w:rPr>
              <w:t>-</w:t>
            </w:r>
          </w:p>
        </w:tc>
        <w:tc>
          <w:tcPr>
            <w:tcW w:w="1256" w:type="dxa"/>
            <w:vAlign w:val="center"/>
          </w:tcPr>
          <w:p w14:paraId="24A6F191">
            <w:pPr>
              <w:jc w:val="right"/>
            </w:pPr>
            <w:r>
              <w:rPr>
                <w:rFonts w:hint="eastAsia"/>
              </w:rPr>
              <w:t>-</w:t>
            </w:r>
          </w:p>
        </w:tc>
        <w:tc>
          <w:tcPr>
            <w:tcW w:w="946" w:type="dxa"/>
            <w:vAlign w:val="center"/>
          </w:tcPr>
          <w:p w14:paraId="64772EA5">
            <w:pPr>
              <w:jc w:val="right"/>
            </w:pPr>
            <w:r>
              <w:rPr>
                <w:rFonts w:hint="eastAsia"/>
              </w:rPr>
              <w:t>-</w:t>
            </w:r>
          </w:p>
        </w:tc>
      </w:tr>
      <w:tr w14:paraId="330A8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C83CDE5">
            <w:r>
              <w:rPr>
                <w:rFonts w:hint="eastAsia"/>
              </w:rPr>
              <w:t>方正证券</w:t>
            </w:r>
          </w:p>
        </w:tc>
        <w:tc>
          <w:tcPr>
            <w:tcW w:w="775" w:type="dxa"/>
            <w:vAlign w:val="center"/>
          </w:tcPr>
          <w:p w14:paraId="50D9C4C5">
            <w:pPr>
              <w:jc w:val="right"/>
            </w:pPr>
            <w:r>
              <w:rPr>
                <w:rFonts w:hint="eastAsia"/>
              </w:rPr>
              <w:t>1</w:t>
            </w:r>
          </w:p>
        </w:tc>
        <w:tc>
          <w:tcPr>
            <w:tcW w:w="1699" w:type="dxa"/>
            <w:vAlign w:val="center"/>
          </w:tcPr>
          <w:p w14:paraId="715F87DA">
            <w:pPr>
              <w:jc w:val="right"/>
            </w:pPr>
            <w:r>
              <w:rPr>
                <w:rFonts w:hint="eastAsia"/>
              </w:rPr>
              <w:t>-</w:t>
            </w:r>
          </w:p>
        </w:tc>
        <w:tc>
          <w:tcPr>
            <w:tcW w:w="1201" w:type="dxa"/>
            <w:vAlign w:val="center"/>
          </w:tcPr>
          <w:p w14:paraId="12814E16">
            <w:pPr>
              <w:jc w:val="right"/>
            </w:pPr>
            <w:r>
              <w:rPr>
                <w:rFonts w:hint="eastAsia"/>
              </w:rPr>
              <w:t>-</w:t>
            </w:r>
          </w:p>
        </w:tc>
        <w:tc>
          <w:tcPr>
            <w:tcW w:w="1312" w:type="dxa"/>
            <w:vAlign w:val="center"/>
          </w:tcPr>
          <w:p w14:paraId="66E12029">
            <w:pPr>
              <w:jc w:val="right"/>
            </w:pPr>
            <w:r>
              <w:rPr>
                <w:rFonts w:hint="eastAsia"/>
              </w:rPr>
              <w:t>-</w:t>
            </w:r>
          </w:p>
        </w:tc>
        <w:tc>
          <w:tcPr>
            <w:tcW w:w="1256" w:type="dxa"/>
            <w:vAlign w:val="center"/>
          </w:tcPr>
          <w:p w14:paraId="7C7D8F0A">
            <w:pPr>
              <w:jc w:val="right"/>
            </w:pPr>
            <w:r>
              <w:rPr>
                <w:rFonts w:hint="eastAsia"/>
              </w:rPr>
              <w:t>-</w:t>
            </w:r>
          </w:p>
        </w:tc>
        <w:tc>
          <w:tcPr>
            <w:tcW w:w="946" w:type="dxa"/>
            <w:vAlign w:val="center"/>
          </w:tcPr>
          <w:p w14:paraId="04077C13">
            <w:pPr>
              <w:jc w:val="right"/>
            </w:pPr>
            <w:r>
              <w:rPr>
                <w:rFonts w:hint="eastAsia"/>
              </w:rPr>
              <w:t>-</w:t>
            </w:r>
          </w:p>
        </w:tc>
      </w:tr>
      <w:tr w14:paraId="10298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6CD6FA3">
            <w:r>
              <w:rPr>
                <w:rFonts w:hint="eastAsia"/>
              </w:rPr>
              <w:t>光大证券</w:t>
            </w:r>
          </w:p>
        </w:tc>
        <w:tc>
          <w:tcPr>
            <w:tcW w:w="775" w:type="dxa"/>
            <w:vAlign w:val="center"/>
          </w:tcPr>
          <w:p w14:paraId="6E7914B5">
            <w:pPr>
              <w:jc w:val="right"/>
            </w:pPr>
            <w:r>
              <w:rPr>
                <w:rFonts w:hint="eastAsia"/>
              </w:rPr>
              <w:t>1</w:t>
            </w:r>
          </w:p>
        </w:tc>
        <w:tc>
          <w:tcPr>
            <w:tcW w:w="1699" w:type="dxa"/>
            <w:vAlign w:val="center"/>
          </w:tcPr>
          <w:p w14:paraId="10E95404">
            <w:pPr>
              <w:jc w:val="right"/>
            </w:pPr>
            <w:r>
              <w:rPr>
                <w:rFonts w:hint="eastAsia"/>
              </w:rPr>
              <w:t>-</w:t>
            </w:r>
          </w:p>
        </w:tc>
        <w:tc>
          <w:tcPr>
            <w:tcW w:w="1201" w:type="dxa"/>
            <w:vAlign w:val="center"/>
          </w:tcPr>
          <w:p w14:paraId="06611147">
            <w:pPr>
              <w:jc w:val="right"/>
            </w:pPr>
            <w:r>
              <w:rPr>
                <w:rFonts w:hint="eastAsia"/>
              </w:rPr>
              <w:t>-</w:t>
            </w:r>
          </w:p>
        </w:tc>
        <w:tc>
          <w:tcPr>
            <w:tcW w:w="1312" w:type="dxa"/>
            <w:vAlign w:val="center"/>
          </w:tcPr>
          <w:p w14:paraId="4132AA6A">
            <w:pPr>
              <w:jc w:val="right"/>
            </w:pPr>
            <w:r>
              <w:rPr>
                <w:rFonts w:hint="eastAsia"/>
              </w:rPr>
              <w:t>-</w:t>
            </w:r>
          </w:p>
        </w:tc>
        <w:tc>
          <w:tcPr>
            <w:tcW w:w="1256" w:type="dxa"/>
            <w:vAlign w:val="center"/>
          </w:tcPr>
          <w:p w14:paraId="1007625B">
            <w:pPr>
              <w:jc w:val="right"/>
            </w:pPr>
            <w:r>
              <w:rPr>
                <w:rFonts w:hint="eastAsia"/>
              </w:rPr>
              <w:t>-</w:t>
            </w:r>
          </w:p>
        </w:tc>
        <w:tc>
          <w:tcPr>
            <w:tcW w:w="946" w:type="dxa"/>
            <w:vAlign w:val="center"/>
          </w:tcPr>
          <w:p w14:paraId="14706C2A">
            <w:pPr>
              <w:jc w:val="right"/>
            </w:pPr>
            <w:r>
              <w:rPr>
                <w:rFonts w:hint="eastAsia"/>
              </w:rPr>
              <w:t>-</w:t>
            </w:r>
          </w:p>
        </w:tc>
      </w:tr>
      <w:tr w14:paraId="47F0C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983714D">
            <w:r>
              <w:rPr>
                <w:rFonts w:hint="eastAsia"/>
              </w:rPr>
              <w:t>国泰海通</w:t>
            </w:r>
          </w:p>
        </w:tc>
        <w:tc>
          <w:tcPr>
            <w:tcW w:w="775" w:type="dxa"/>
            <w:vAlign w:val="center"/>
          </w:tcPr>
          <w:p w14:paraId="664DBC0A">
            <w:pPr>
              <w:jc w:val="right"/>
            </w:pPr>
            <w:r>
              <w:rPr>
                <w:rFonts w:hint="eastAsia"/>
              </w:rPr>
              <w:t>1</w:t>
            </w:r>
          </w:p>
        </w:tc>
        <w:tc>
          <w:tcPr>
            <w:tcW w:w="1699" w:type="dxa"/>
            <w:vAlign w:val="center"/>
          </w:tcPr>
          <w:p w14:paraId="79F88337">
            <w:pPr>
              <w:jc w:val="right"/>
            </w:pPr>
            <w:r>
              <w:rPr>
                <w:rFonts w:hint="eastAsia"/>
              </w:rPr>
              <w:t>-</w:t>
            </w:r>
          </w:p>
        </w:tc>
        <w:tc>
          <w:tcPr>
            <w:tcW w:w="1201" w:type="dxa"/>
            <w:vAlign w:val="center"/>
          </w:tcPr>
          <w:p w14:paraId="2A2D416A">
            <w:pPr>
              <w:jc w:val="right"/>
            </w:pPr>
            <w:r>
              <w:rPr>
                <w:rFonts w:hint="eastAsia"/>
              </w:rPr>
              <w:t>-</w:t>
            </w:r>
          </w:p>
        </w:tc>
        <w:tc>
          <w:tcPr>
            <w:tcW w:w="1312" w:type="dxa"/>
            <w:vAlign w:val="center"/>
          </w:tcPr>
          <w:p w14:paraId="3C87D1EF">
            <w:pPr>
              <w:jc w:val="right"/>
            </w:pPr>
            <w:r>
              <w:rPr>
                <w:rFonts w:hint="eastAsia"/>
              </w:rPr>
              <w:t>-</w:t>
            </w:r>
          </w:p>
        </w:tc>
        <w:tc>
          <w:tcPr>
            <w:tcW w:w="1256" w:type="dxa"/>
            <w:vAlign w:val="center"/>
          </w:tcPr>
          <w:p w14:paraId="0FF28AA0">
            <w:pPr>
              <w:jc w:val="right"/>
            </w:pPr>
            <w:r>
              <w:rPr>
                <w:rFonts w:hint="eastAsia"/>
              </w:rPr>
              <w:t>-</w:t>
            </w:r>
          </w:p>
        </w:tc>
        <w:tc>
          <w:tcPr>
            <w:tcW w:w="946" w:type="dxa"/>
            <w:vAlign w:val="center"/>
          </w:tcPr>
          <w:p w14:paraId="69825A60">
            <w:pPr>
              <w:jc w:val="right"/>
            </w:pPr>
            <w:r>
              <w:rPr>
                <w:rFonts w:hint="eastAsia"/>
              </w:rPr>
              <w:t>-</w:t>
            </w:r>
          </w:p>
        </w:tc>
      </w:tr>
      <w:tr w14:paraId="35307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0FFD716">
            <w:r>
              <w:rPr>
                <w:rFonts w:hint="eastAsia"/>
              </w:rPr>
              <w:t>华安证券</w:t>
            </w:r>
          </w:p>
        </w:tc>
        <w:tc>
          <w:tcPr>
            <w:tcW w:w="775" w:type="dxa"/>
            <w:vAlign w:val="center"/>
          </w:tcPr>
          <w:p w14:paraId="3316DA40">
            <w:pPr>
              <w:jc w:val="right"/>
            </w:pPr>
            <w:r>
              <w:rPr>
                <w:rFonts w:hint="eastAsia"/>
              </w:rPr>
              <w:t>1</w:t>
            </w:r>
          </w:p>
        </w:tc>
        <w:tc>
          <w:tcPr>
            <w:tcW w:w="1699" w:type="dxa"/>
            <w:vAlign w:val="center"/>
          </w:tcPr>
          <w:p w14:paraId="47316E1E">
            <w:pPr>
              <w:jc w:val="right"/>
            </w:pPr>
            <w:r>
              <w:rPr>
                <w:rFonts w:hint="eastAsia"/>
              </w:rPr>
              <w:t>-</w:t>
            </w:r>
          </w:p>
        </w:tc>
        <w:tc>
          <w:tcPr>
            <w:tcW w:w="1201" w:type="dxa"/>
            <w:vAlign w:val="center"/>
          </w:tcPr>
          <w:p w14:paraId="77DB33ED">
            <w:pPr>
              <w:jc w:val="right"/>
            </w:pPr>
            <w:r>
              <w:rPr>
                <w:rFonts w:hint="eastAsia"/>
              </w:rPr>
              <w:t>-</w:t>
            </w:r>
          </w:p>
        </w:tc>
        <w:tc>
          <w:tcPr>
            <w:tcW w:w="1312" w:type="dxa"/>
            <w:vAlign w:val="center"/>
          </w:tcPr>
          <w:p w14:paraId="6E3B7148">
            <w:pPr>
              <w:jc w:val="right"/>
            </w:pPr>
            <w:r>
              <w:rPr>
                <w:rFonts w:hint="eastAsia"/>
              </w:rPr>
              <w:t>-</w:t>
            </w:r>
          </w:p>
        </w:tc>
        <w:tc>
          <w:tcPr>
            <w:tcW w:w="1256" w:type="dxa"/>
            <w:vAlign w:val="center"/>
          </w:tcPr>
          <w:p w14:paraId="3D213D72">
            <w:pPr>
              <w:jc w:val="right"/>
            </w:pPr>
            <w:r>
              <w:rPr>
                <w:rFonts w:hint="eastAsia"/>
              </w:rPr>
              <w:t>-</w:t>
            </w:r>
          </w:p>
        </w:tc>
        <w:tc>
          <w:tcPr>
            <w:tcW w:w="946" w:type="dxa"/>
            <w:vAlign w:val="center"/>
          </w:tcPr>
          <w:p w14:paraId="3114D8C8">
            <w:pPr>
              <w:jc w:val="right"/>
            </w:pPr>
            <w:r>
              <w:rPr>
                <w:rFonts w:hint="eastAsia"/>
              </w:rPr>
              <w:t>-</w:t>
            </w:r>
          </w:p>
        </w:tc>
      </w:tr>
      <w:tr w14:paraId="2DA99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A946E15">
            <w:r>
              <w:rPr>
                <w:rFonts w:hint="eastAsia"/>
              </w:rPr>
              <w:t>西部证券</w:t>
            </w:r>
          </w:p>
        </w:tc>
        <w:tc>
          <w:tcPr>
            <w:tcW w:w="775" w:type="dxa"/>
            <w:vAlign w:val="center"/>
          </w:tcPr>
          <w:p w14:paraId="2B272DAE">
            <w:pPr>
              <w:jc w:val="right"/>
            </w:pPr>
            <w:r>
              <w:rPr>
                <w:rFonts w:hint="eastAsia"/>
              </w:rPr>
              <w:t>1</w:t>
            </w:r>
          </w:p>
        </w:tc>
        <w:tc>
          <w:tcPr>
            <w:tcW w:w="1699" w:type="dxa"/>
            <w:vAlign w:val="center"/>
          </w:tcPr>
          <w:p w14:paraId="607E01CB">
            <w:pPr>
              <w:jc w:val="right"/>
            </w:pPr>
            <w:r>
              <w:rPr>
                <w:rFonts w:hint="eastAsia"/>
              </w:rPr>
              <w:t>-</w:t>
            </w:r>
          </w:p>
        </w:tc>
        <w:tc>
          <w:tcPr>
            <w:tcW w:w="1201" w:type="dxa"/>
            <w:vAlign w:val="center"/>
          </w:tcPr>
          <w:p w14:paraId="2D2147D5">
            <w:pPr>
              <w:jc w:val="right"/>
            </w:pPr>
            <w:r>
              <w:rPr>
                <w:rFonts w:hint="eastAsia"/>
              </w:rPr>
              <w:t>-</w:t>
            </w:r>
          </w:p>
        </w:tc>
        <w:tc>
          <w:tcPr>
            <w:tcW w:w="1312" w:type="dxa"/>
            <w:vAlign w:val="center"/>
          </w:tcPr>
          <w:p w14:paraId="570F3002">
            <w:pPr>
              <w:jc w:val="right"/>
            </w:pPr>
            <w:r>
              <w:rPr>
                <w:rFonts w:hint="eastAsia"/>
              </w:rPr>
              <w:t>-</w:t>
            </w:r>
          </w:p>
        </w:tc>
        <w:tc>
          <w:tcPr>
            <w:tcW w:w="1256" w:type="dxa"/>
            <w:vAlign w:val="center"/>
          </w:tcPr>
          <w:p w14:paraId="7D6F5D87">
            <w:pPr>
              <w:jc w:val="right"/>
            </w:pPr>
            <w:r>
              <w:rPr>
                <w:rFonts w:hint="eastAsia"/>
              </w:rPr>
              <w:t>-</w:t>
            </w:r>
          </w:p>
        </w:tc>
        <w:tc>
          <w:tcPr>
            <w:tcW w:w="946" w:type="dxa"/>
            <w:vAlign w:val="center"/>
          </w:tcPr>
          <w:p w14:paraId="420EE4E2">
            <w:pPr>
              <w:jc w:val="right"/>
            </w:pPr>
            <w:r>
              <w:rPr>
                <w:rFonts w:hint="eastAsia"/>
              </w:rPr>
              <w:t>-</w:t>
            </w:r>
          </w:p>
        </w:tc>
      </w:tr>
      <w:tr w14:paraId="587C8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D9DD81F">
            <w:r>
              <w:rPr>
                <w:rFonts w:hint="eastAsia"/>
              </w:rPr>
              <w:t>兴业证券</w:t>
            </w:r>
          </w:p>
        </w:tc>
        <w:tc>
          <w:tcPr>
            <w:tcW w:w="775" w:type="dxa"/>
            <w:vAlign w:val="center"/>
          </w:tcPr>
          <w:p w14:paraId="4F720476">
            <w:pPr>
              <w:jc w:val="right"/>
            </w:pPr>
            <w:r>
              <w:rPr>
                <w:rFonts w:hint="eastAsia"/>
              </w:rPr>
              <w:t>1</w:t>
            </w:r>
          </w:p>
        </w:tc>
        <w:tc>
          <w:tcPr>
            <w:tcW w:w="1699" w:type="dxa"/>
            <w:vAlign w:val="center"/>
          </w:tcPr>
          <w:p w14:paraId="49B42CF0">
            <w:pPr>
              <w:jc w:val="right"/>
            </w:pPr>
            <w:r>
              <w:rPr>
                <w:rFonts w:hint="eastAsia"/>
              </w:rPr>
              <w:t>-</w:t>
            </w:r>
          </w:p>
        </w:tc>
        <w:tc>
          <w:tcPr>
            <w:tcW w:w="1201" w:type="dxa"/>
            <w:vAlign w:val="center"/>
          </w:tcPr>
          <w:p w14:paraId="49A28CB0">
            <w:pPr>
              <w:jc w:val="right"/>
            </w:pPr>
            <w:r>
              <w:rPr>
                <w:rFonts w:hint="eastAsia"/>
              </w:rPr>
              <w:t>-</w:t>
            </w:r>
          </w:p>
        </w:tc>
        <w:tc>
          <w:tcPr>
            <w:tcW w:w="1312" w:type="dxa"/>
            <w:vAlign w:val="center"/>
          </w:tcPr>
          <w:p w14:paraId="7291E000">
            <w:pPr>
              <w:jc w:val="right"/>
            </w:pPr>
            <w:r>
              <w:rPr>
                <w:rFonts w:hint="eastAsia"/>
              </w:rPr>
              <w:t>-</w:t>
            </w:r>
          </w:p>
        </w:tc>
        <w:tc>
          <w:tcPr>
            <w:tcW w:w="1256" w:type="dxa"/>
            <w:vAlign w:val="center"/>
          </w:tcPr>
          <w:p w14:paraId="1507F5B9">
            <w:pPr>
              <w:jc w:val="right"/>
            </w:pPr>
            <w:r>
              <w:rPr>
                <w:rFonts w:hint="eastAsia"/>
              </w:rPr>
              <w:t>-</w:t>
            </w:r>
          </w:p>
        </w:tc>
        <w:tc>
          <w:tcPr>
            <w:tcW w:w="946" w:type="dxa"/>
            <w:vAlign w:val="center"/>
          </w:tcPr>
          <w:p w14:paraId="492110B3">
            <w:pPr>
              <w:jc w:val="right"/>
            </w:pPr>
            <w:r>
              <w:rPr>
                <w:rFonts w:hint="eastAsia"/>
              </w:rPr>
              <w:t>-</w:t>
            </w:r>
          </w:p>
        </w:tc>
      </w:tr>
      <w:tr w14:paraId="02EA5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2725D04">
            <w:r>
              <w:rPr>
                <w:rFonts w:hint="eastAsia"/>
              </w:rPr>
              <w:t>招商证券</w:t>
            </w:r>
          </w:p>
        </w:tc>
        <w:tc>
          <w:tcPr>
            <w:tcW w:w="775" w:type="dxa"/>
            <w:vAlign w:val="center"/>
          </w:tcPr>
          <w:p w14:paraId="165BEAD4">
            <w:pPr>
              <w:jc w:val="right"/>
            </w:pPr>
            <w:r>
              <w:rPr>
                <w:rFonts w:hint="eastAsia"/>
              </w:rPr>
              <w:t>1</w:t>
            </w:r>
          </w:p>
        </w:tc>
        <w:tc>
          <w:tcPr>
            <w:tcW w:w="1699" w:type="dxa"/>
            <w:vAlign w:val="center"/>
          </w:tcPr>
          <w:p w14:paraId="0475223E">
            <w:pPr>
              <w:jc w:val="right"/>
            </w:pPr>
            <w:r>
              <w:rPr>
                <w:rFonts w:hint="eastAsia"/>
              </w:rPr>
              <w:t>-</w:t>
            </w:r>
          </w:p>
        </w:tc>
        <w:tc>
          <w:tcPr>
            <w:tcW w:w="1201" w:type="dxa"/>
            <w:vAlign w:val="center"/>
          </w:tcPr>
          <w:p w14:paraId="62972175">
            <w:pPr>
              <w:jc w:val="right"/>
            </w:pPr>
            <w:r>
              <w:rPr>
                <w:rFonts w:hint="eastAsia"/>
              </w:rPr>
              <w:t>-</w:t>
            </w:r>
          </w:p>
        </w:tc>
        <w:tc>
          <w:tcPr>
            <w:tcW w:w="1312" w:type="dxa"/>
            <w:vAlign w:val="center"/>
          </w:tcPr>
          <w:p w14:paraId="3ED436F4">
            <w:pPr>
              <w:jc w:val="right"/>
            </w:pPr>
            <w:r>
              <w:rPr>
                <w:rFonts w:hint="eastAsia"/>
              </w:rPr>
              <w:t>-</w:t>
            </w:r>
          </w:p>
        </w:tc>
        <w:tc>
          <w:tcPr>
            <w:tcW w:w="1256" w:type="dxa"/>
            <w:vAlign w:val="center"/>
          </w:tcPr>
          <w:p w14:paraId="25C0B90A">
            <w:pPr>
              <w:jc w:val="right"/>
            </w:pPr>
            <w:r>
              <w:rPr>
                <w:rFonts w:hint="eastAsia"/>
              </w:rPr>
              <w:t>-</w:t>
            </w:r>
          </w:p>
        </w:tc>
        <w:tc>
          <w:tcPr>
            <w:tcW w:w="946" w:type="dxa"/>
            <w:vAlign w:val="center"/>
          </w:tcPr>
          <w:p w14:paraId="208FB0E7">
            <w:pPr>
              <w:jc w:val="right"/>
            </w:pPr>
            <w:r>
              <w:rPr>
                <w:rFonts w:hint="eastAsia"/>
              </w:rPr>
              <w:t>-</w:t>
            </w:r>
          </w:p>
        </w:tc>
      </w:tr>
      <w:tr w14:paraId="197AC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FC77310">
            <w:r>
              <w:rPr>
                <w:rFonts w:hint="eastAsia"/>
              </w:rPr>
              <w:t>中金公司</w:t>
            </w:r>
          </w:p>
        </w:tc>
        <w:tc>
          <w:tcPr>
            <w:tcW w:w="775" w:type="dxa"/>
            <w:vAlign w:val="center"/>
          </w:tcPr>
          <w:p w14:paraId="6161188F">
            <w:pPr>
              <w:jc w:val="right"/>
            </w:pPr>
            <w:r>
              <w:rPr>
                <w:rFonts w:hint="eastAsia"/>
              </w:rPr>
              <w:t>1</w:t>
            </w:r>
          </w:p>
        </w:tc>
        <w:tc>
          <w:tcPr>
            <w:tcW w:w="1699" w:type="dxa"/>
            <w:vAlign w:val="center"/>
          </w:tcPr>
          <w:p w14:paraId="08BDAE73">
            <w:pPr>
              <w:jc w:val="right"/>
            </w:pPr>
            <w:r>
              <w:rPr>
                <w:rFonts w:hint="eastAsia"/>
              </w:rPr>
              <w:t>-</w:t>
            </w:r>
          </w:p>
        </w:tc>
        <w:tc>
          <w:tcPr>
            <w:tcW w:w="1201" w:type="dxa"/>
            <w:vAlign w:val="center"/>
          </w:tcPr>
          <w:p w14:paraId="513B13AC">
            <w:pPr>
              <w:jc w:val="right"/>
            </w:pPr>
            <w:r>
              <w:rPr>
                <w:rFonts w:hint="eastAsia"/>
              </w:rPr>
              <w:t>-</w:t>
            </w:r>
          </w:p>
        </w:tc>
        <w:tc>
          <w:tcPr>
            <w:tcW w:w="1312" w:type="dxa"/>
            <w:vAlign w:val="center"/>
          </w:tcPr>
          <w:p w14:paraId="5013CA7E">
            <w:pPr>
              <w:jc w:val="right"/>
            </w:pPr>
            <w:r>
              <w:rPr>
                <w:rFonts w:hint="eastAsia"/>
              </w:rPr>
              <w:t>-</w:t>
            </w:r>
          </w:p>
        </w:tc>
        <w:tc>
          <w:tcPr>
            <w:tcW w:w="1256" w:type="dxa"/>
            <w:vAlign w:val="center"/>
          </w:tcPr>
          <w:p w14:paraId="56D16D0E">
            <w:pPr>
              <w:jc w:val="right"/>
            </w:pPr>
            <w:r>
              <w:rPr>
                <w:rFonts w:hint="eastAsia"/>
              </w:rPr>
              <w:t>-</w:t>
            </w:r>
          </w:p>
        </w:tc>
        <w:tc>
          <w:tcPr>
            <w:tcW w:w="946" w:type="dxa"/>
            <w:vAlign w:val="center"/>
          </w:tcPr>
          <w:p w14:paraId="3E837F16">
            <w:pPr>
              <w:jc w:val="right"/>
            </w:pPr>
            <w:r>
              <w:rPr>
                <w:rFonts w:hint="eastAsia"/>
              </w:rPr>
              <w:t>-</w:t>
            </w:r>
          </w:p>
        </w:tc>
      </w:tr>
      <w:tr w14:paraId="51EBE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7E77F04">
            <w:r>
              <w:rPr>
                <w:rFonts w:hint="eastAsia"/>
              </w:rPr>
              <w:t>中泰证券</w:t>
            </w:r>
          </w:p>
        </w:tc>
        <w:tc>
          <w:tcPr>
            <w:tcW w:w="775" w:type="dxa"/>
            <w:vAlign w:val="center"/>
          </w:tcPr>
          <w:p w14:paraId="517674A1">
            <w:pPr>
              <w:jc w:val="right"/>
            </w:pPr>
            <w:r>
              <w:rPr>
                <w:rFonts w:hint="eastAsia"/>
              </w:rPr>
              <w:t>1</w:t>
            </w:r>
          </w:p>
        </w:tc>
        <w:tc>
          <w:tcPr>
            <w:tcW w:w="1699" w:type="dxa"/>
            <w:vAlign w:val="center"/>
          </w:tcPr>
          <w:p w14:paraId="7117D301">
            <w:pPr>
              <w:jc w:val="right"/>
            </w:pPr>
            <w:r>
              <w:rPr>
                <w:rFonts w:hint="eastAsia"/>
              </w:rPr>
              <w:t>-</w:t>
            </w:r>
          </w:p>
        </w:tc>
        <w:tc>
          <w:tcPr>
            <w:tcW w:w="1201" w:type="dxa"/>
            <w:vAlign w:val="center"/>
          </w:tcPr>
          <w:p w14:paraId="7A5ABBDC">
            <w:pPr>
              <w:jc w:val="right"/>
            </w:pPr>
            <w:r>
              <w:rPr>
                <w:rFonts w:hint="eastAsia"/>
              </w:rPr>
              <w:t>-</w:t>
            </w:r>
          </w:p>
        </w:tc>
        <w:tc>
          <w:tcPr>
            <w:tcW w:w="1312" w:type="dxa"/>
            <w:vAlign w:val="center"/>
          </w:tcPr>
          <w:p w14:paraId="54585ED2">
            <w:pPr>
              <w:jc w:val="right"/>
            </w:pPr>
            <w:r>
              <w:rPr>
                <w:rFonts w:hint="eastAsia"/>
              </w:rPr>
              <w:t>-</w:t>
            </w:r>
          </w:p>
        </w:tc>
        <w:tc>
          <w:tcPr>
            <w:tcW w:w="1256" w:type="dxa"/>
            <w:vAlign w:val="center"/>
          </w:tcPr>
          <w:p w14:paraId="68C3DA02">
            <w:pPr>
              <w:jc w:val="right"/>
            </w:pPr>
            <w:r>
              <w:rPr>
                <w:rFonts w:hint="eastAsia"/>
              </w:rPr>
              <w:t>-</w:t>
            </w:r>
          </w:p>
        </w:tc>
        <w:tc>
          <w:tcPr>
            <w:tcW w:w="946" w:type="dxa"/>
            <w:vAlign w:val="center"/>
          </w:tcPr>
          <w:p w14:paraId="2834CE0E">
            <w:pPr>
              <w:jc w:val="right"/>
            </w:pPr>
            <w:r>
              <w:rPr>
                <w:rFonts w:hint="eastAsia"/>
              </w:rPr>
              <w:t>-</w:t>
            </w:r>
          </w:p>
        </w:tc>
      </w:tr>
      <w:tr w14:paraId="38363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50778C7">
            <w:r>
              <w:rPr>
                <w:rFonts w:hint="eastAsia"/>
              </w:rPr>
              <w:t>中信建投</w:t>
            </w:r>
          </w:p>
        </w:tc>
        <w:tc>
          <w:tcPr>
            <w:tcW w:w="775" w:type="dxa"/>
            <w:vAlign w:val="center"/>
          </w:tcPr>
          <w:p w14:paraId="0360EFE7">
            <w:pPr>
              <w:jc w:val="right"/>
            </w:pPr>
            <w:r>
              <w:rPr>
                <w:rFonts w:hint="eastAsia"/>
              </w:rPr>
              <w:t>1</w:t>
            </w:r>
          </w:p>
        </w:tc>
        <w:tc>
          <w:tcPr>
            <w:tcW w:w="1699" w:type="dxa"/>
            <w:vAlign w:val="center"/>
          </w:tcPr>
          <w:p w14:paraId="30206AD7">
            <w:pPr>
              <w:jc w:val="right"/>
            </w:pPr>
            <w:r>
              <w:rPr>
                <w:rFonts w:hint="eastAsia"/>
              </w:rPr>
              <w:t>-</w:t>
            </w:r>
          </w:p>
        </w:tc>
        <w:tc>
          <w:tcPr>
            <w:tcW w:w="1201" w:type="dxa"/>
            <w:vAlign w:val="center"/>
          </w:tcPr>
          <w:p w14:paraId="2030BB99">
            <w:pPr>
              <w:jc w:val="right"/>
            </w:pPr>
            <w:r>
              <w:rPr>
                <w:rFonts w:hint="eastAsia"/>
              </w:rPr>
              <w:t>-</w:t>
            </w:r>
          </w:p>
        </w:tc>
        <w:tc>
          <w:tcPr>
            <w:tcW w:w="1312" w:type="dxa"/>
            <w:vAlign w:val="center"/>
          </w:tcPr>
          <w:p w14:paraId="55CE17A5">
            <w:pPr>
              <w:jc w:val="right"/>
            </w:pPr>
            <w:r>
              <w:rPr>
                <w:rFonts w:hint="eastAsia"/>
              </w:rPr>
              <w:t>-</w:t>
            </w:r>
          </w:p>
        </w:tc>
        <w:tc>
          <w:tcPr>
            <w:tcW w:w="1256" w:type="dxa"/>
            <w:vAlign w:val="center"/>
          </w:tcPr>
          <w:p w14:paraId="707001B8">
            <w:pPr>
              <w:jc w:val="right"/>
            </w:pPr>
            <w:r>
              <w:rPr>
                <w:rFonts w:hint="eastAsia"/>
              </w:rPr>
              <w:t>-</w:t>
            </w:r>
          </w:p>
        </w:tc>
        <w:tc>
          <w:tcPr>
            <w:tcW w:w="946" w:type="dxa"/>
            <w:vAlign w:val="center"/>
          </w:tcPr>
          <w:p w14:paraId="6745302D">
            <w:pPr>
              <w:jc w:val="right"/>
            </w:pPr>
            <w:r>
              <w:rPr>
                <w:rFonts w:hint="eastAsia"/>
              </w:rPr>
              <w:t>-</w:t>
            </w:r>
          </w:p>
        </w:tc>
      </w:tr>
    </w:tbl>
    <w:p w14:paraId="0AFF1F78">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548AE202">
      <w:pPr>
        <w:pStyle w:val="47"/>
        <w:rPr>
          <w:rFonts w:hint="eastAsia"/>
        </w:rPr>
      </w:pPr>
      <w:r>
        <w:tab/>
      </w:r>
      <w:r>
        <w:rPr>
          <w:rFonts w:hint="eastAsia"/>
        </w:rPr>
        <w:t>1、选择标准</w:t>
      </w:r>
    </w:p>
    <w:p w14:paraId="0839870C">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553B4755">
      <w:pPr>
        <w:pStyle w:val="47"/>
        <w:rPr>
          <w:rFonts w:hint="eastAsia"/>
        </w:rPr>
      </w:pPr>
      <w:r>
        <w:tab/>
      </w:r>
      <w:r>
        <w:rPr>
          <w:rFonts w:hint="eastAsia"/>
        </w:rPr>
        <w:t>2、选择程序</w:t>
      </w:r>
    </w:p>
    <w:p w14:paraId="1D365D64">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4E8161FA">
      <w:pPr>
        <w:pStyle w:val="47"/>
        <w:rPr>
          <w:rFonts w:hint="eastAsia"/>
        </w:rPr>
      </w:pPr>
      <w:r>
        <w:tab/>
      </w:r>
      <w:r>
        <w:rPr>
          <w:rFonts w:hint="eastAsia"/>
        </w:rPr>
        <w:t>（2）基金管理人根据其建立的服务评价及交易量分配机制，定期对证券公司开展评价后，根据评价结果进行交易量的分配。</w:t>
      </w:r>
    </w:p>
    <w:p w14:paraId="3A0374AD">
      <w:pPr>
        <w:pStyle w:val="47"/>
        <w:rPr>
          <w:rFonts w:hint="eastAsia"/>
        </w:rPr>
      </w:pPr>
      <w:r>
        <w:tab/>
      </w:r>
      <w:r>
        <w:rPr>
          <w:rFonts w:hint="eastAsia"/>
        </w:rPr>
        <w:t>3、报告期内基金租用券商交易单元的变更情况：新增交易单元：无；减少交易单元：川财证券、国投证券、申万宏源。</w:t>
      </w:r>
    </w:p>
    <w:p w14:paraId="686B8BFB">
      <w:pPr>
        <w:pStyle w:val="28"/>
      </w:pPr>
      <w:bookmarkStart w:id="201" w:name="_Toc201"/>
      <w:r>
        <w:t>基金租用证券公司交易单元进行其他证券投资的情况</w:t>
      </w:r>
      <w:bookmarkEnd w:id="201"/>
    </w:p>
    <w:p w14:paraId="3480E6D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7AAF9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30BEA6CE">
            <w:pPr>
              <w:jc w:val="center"/>
            </w:pPr>
            <w:r>
              <w:rPr>
                <w:rFonts w:hint="eastAsia"/>
                <w:b/>
              </w:rPr>
              <w:t>券商名称</w:t>
            </w:r>
          </w:p>
        </w:tc>
        <w:tc>
          <w:tcPr>
            <w:tcW w:w="1508" w:type="dxa"/>
            <w:gridSpan w:val="2"/>
            <w:shd w:val="clear" w:color="auto" w:fill="BFBFBF"/>
            <w:vAlign w:val="center"/>
          </w:tcPr>
          <w:p w14:paraId="45FDB944">
            <w:pPr>
              <w:jc w:val="center"/>
            </w:pPr>
            <w:r>
              <w:rPr>
                <w:rFonts w:hint="eastAsia"/>
                <w:b/>
              </w:rPr>
              <w:t>债券交易</w:t>
            </w:r>
          </w:p>
        </w:tc>
        <w:tc>
          <w:tcPr>
            <w:tcW w:w="1697" w:type="dxa"/>
            <w:gridSpan w:val="2"/>
            <w:shd w:val="clear" w:color="auto" w:fill="BFBFBF"/>
            <w:vAlign w:val="center"/>
          </w:tcPr>
          <w:p w14:paraId="264B97FA">
            <w:pPr>
              <w:jc w:val="center"/>
            </w:pPr>
            <w:r>
              <w:rPr>
                <w:rFonts w:hint="eastAsia"/>
                <w:b/>
              </w:rPr>
              <w:t>债券回购交易</w:t>
            </w:r>
          </w:p>
        </w:tc>
        <w:tc>
          <w:tcPr>
            <w:tcW w:w="1508" w:type="dxa"/>
            <w:gridSpan w:val="2"/>
            <w:shd w:val="clear" w:color="auto" w:fill="BFBFBF"/>
            <w:vAlign w:val="center"/>
          </w:tcPr>
          <w:p w14:paraId="7C3F8FDF">
            <w:pPr>
              <w:jc w:val="center"/>
            </w:pPr>
            <w:r>
              <w:rPr>
                <w:rFonts w:hint="eastAsia"/>
                <w:b/>
              </w:rPr>
              <w:t>权证交易</w:t>
            </w:r>
          </w:p>
        </w:tc>
      </w:tr>
      <w:tr w14:paraId="57E44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375A05C0"/>
        </w:tc>
        <w:tc>
          <w:tcPr>
            <w:tcW w:w="1508" w:type="dxa"/>
            <w:shd w:val="clear" w:color="auto" w:fill="BFBFBF"/>
            <w:vAlign w:val="center"/>
          </w:tcPr>
          <w:p w14:paraId="49AA89D1">
            <w:pPr>
              <w:jc w:val="center"/>
            </w:pPr>
            <w:r>
              <w:rPr>
                <w:rFonts w:hint="eastAsia"/>
                <w:b/>
              </w:rPr>
              <w:t>成交金额</w:t>
            </w:r>
          </w:p>
        </w:tc>
        <w:tc>
          <w:tcPr>
            <w:tcW w:w="895" w:type="dxa"/>
            <w:shd w:val="clear" w:color="auto" w:fill="BFBFBF"/>
            <w:vAlign w:val="center"/>
          </w:tcPr>
          <w:p w14:paraId="0F787B26">
            <w:pPr>
              <w:jc w:val="center"/>
            </w:pPr>
            <w:r>
              <w:rPr>
                <w:rFonts w:hint="eastAsia"/>
                <w:b/>
              </w:rPr>
              <w:t>占当期债券成交总额的比例</w:t>
            </w:r>
          </w:p>
        </w:tc>
        <w:tc>
          <w:tcPr>
            <w:tcW w:w="1697" w:type="dxa"/>
            <w:shd w:val="clear" w:color="auto" w:fill="BFBFBF"/>
            <w:vAlign w:val="center"/>
          </w:tcPr>
          <w:p w14:paraId="5481FE52">
            <w:pPr>
              <w:jc w:val="center"/>
            </w:pPr>
            <w:r>
              <w:rPr>
                <w:rFonts w:hint="eastAsia"/>
                <w:b/>
              </w:rPr>
              <w:t>成交金额</w:t>
            </w:r>
          </w:p>
        </w:tc>
        <w:tc>
          <w:tcPr>
            <w:tcW w:w="895" w:type="dxa"/>
            <w:shd w:val="clear" w:color="auto" w:fill="BFBFBF"/>
            <w:vAlign w:val="center"/>
          </w:tcPr>
          <w:p w14:paraId="35F39E08">
            <w:pPr>
              <w:jc w:val="center"/>
            </w:pPr>
            <w:r>
              <w:rPr>
                <w:rFonts w:hint="eastAsia"/>
                <w:b/>
              </w:rPr>
              <w:t>占当期债券回购成交总额的比例</w:t>
            </w:r>
          </w:p>
        </w:tc>
        <w:tc>
          <w:tcPr>
            <w:tcW w:w="1508" w:type="dxa"/>
            <w:shd w:val="clear" w:color="auto" w:fill="BFBFBF"/>
            <w:vAlign w:val="center"/>
          </w:tcPr>
          <w:p w14:paraId="29FF76AE">
            <w:pPr>
              <w:jc w:val="center"/>
            </w:pPr>
            <w:r>
              <w:rPr>
                <w:rFonts w:hint="eastAsia"/>
                <w:b/>
              </w:rPr>
              <w:t>成交金额</w:t>
            </w:r>
          </w:p>
        </w:tc>
        <w:tc>
          <w:tcPr>
            <w:tcW w:w="900" w:type="dxa"/>
            <w:shd w:val="clear" w:color="auto" w:fill="BFBFBF"/>
            <w:vAlign w:val="center"/>
          </w:tcPr>
          <w:p w14:paraId="7B2007AA">
            <w:pPr>
              <w:jc w:val="center"/>
            </w:pPr>
            <w:r>
              <w:rPr>
                <w:rFonts w:hint="eastAsia"/>
                <w:b/>
              </w:rPr>
              <w:t>占当期权证成交总额的比例</w:t>
            </w:r>
          </w:p>
        </w:tc>
      </w:tr>
      <w:tr w14:paraId="551A0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73D0826">
            <w:r>
              <w:rPr>
                <w:rFonts w:hint="eastAsia"/>
              </w:rPr>
              <w:t>华泰证券</w:t>
            </w:r>
          </w:p>
        </w:tc>
        <w:tc>
          <w:tcPr>
            <w:tcW w:w="1508" w:type="dxa"/>
            <w:vAlign w:val="center"/>
          </w:tcPr>
          <w:p w14:paraId="1504113F">
            <w:pPr>
              <w:jc w:val="right"/>
            </w:pPr>
            <w:r>
              <w:rPr>
                <w:rFonts w:hint="eastAsia"/>
              </w:rPr>
              <w:t>153,318,251.35</w:t>
            </w:r>
          </w:p>
        </w:tc>
        <w:tc>
          <w:tcPr>
            <w:tcW w:w="895" w:type="dxa"/>
            <w:vAlign w:val="center"/>
          </w:tcPr>
          <w:p w14:paraId="4CBCA4AD">
            <w:pPr>
              <w:jc w:val="right"/>
            </w:pPr>
            <w:r>
              <w:rPr>
                <w:rFonts w:hint="eastAsia"/>
              </w:rPr>
              <w:t>49.47%</w:t>
            </w:r>
          </w:p>
        </w:tc>
        <w:tc>
          <w:tcPr>
            <w:tcW w:w="1697" w:type="dxa"/>
            <w:vAlign w:val="center"/>
          </w:tcPr>
          <w:p w14:paraId="1106F3C5">
            <w:pPr>
              <w:jc w:val="right"/>
            </w:pPr>
            <w:r>
              <w:rPr>
                <w:rFonts w:hint="eastAsia"/>
              </w:rPr>
              <w:t>197,000,000.00</w:t>
            </w:r>
          </w:p>
        </w:tc>
        <w:tc>
          <w:tcPr>
            <w:tcW w:w="895" w:type="dxa"/>
            <w:vAlign w:val="center"/>
          </w:tcPr>
          <w:p w14:paraId="0E3C4A4C">
            <w:pPr>
              <w:jc w:val="right"/>
            </w:pPr>
            <w:r>
              <w:rPr>
                <w:rFonts w:hint="eastAsia"/>
              </w:rPr>
              <w:t>25.21%</w:t>
            </w:r>
          </w:p>
        </w:tc>
        <w:tc>
          <w:tcPr>
            <w:tcW w:w="1508" w:type="dxa"/>
            <w:vAlign w:val="center"/>
          </w:tcPr>
          <w:p w14:paraId="75239D6B">
            <w:pPr>
              <w:jc w:val="right"/>
            </w:pPr>
            <w:r>
              <w:rPr>
                <w:rFonts w:hint="eastAsia"/>
              </w:rPr>
              <w:t>-</w:t>
            </w:r>
          </w:p>
        </w:tc>
        <w:tc>
          <w:tcPr>
            <w:tcW w:w="900" w:type="dxa"/>
            <w:vAlign w:val="center"/>
          </w:tcPr>
          <w:p w14:paraId="0B7D7126">
            <w:pPr>
              <w:jc w:val="right"/>
            </w:pPr>
            <w:r>
              <w:rPr>
                <w:rFonts w:hint="eastAsia"/>
              </w:rPr>
              <w:t>-</w:t>
            </w:r>
          </w:p>
        </w:tc>
      </w:tr>
      <w:tr w14:paraId="261A4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CD0A245">
            <w:r>
              <w:rPr>
                <w:rFonts w:hint="eastAsia"/>
              </w:rPr>
              <w:t>中信证券</w:t>
            </w:r>
          </w:p>
        </w:tc>
        <w:tc>
          <w:tcPr>
            <w:tcW w:w="1508" w:type="dxa"/>
            <w:vAlign w:val="center"/>
          </w:tcPr>
          <w:p w14:paraId="79767A11">
            <w:pPr>
              <w:jc w:val="right"/>
            </w:pPr>
            <w:r>
              <w:rPr>
                <w:rFonts w:hint="eastAsia"/>
              </w:rPr>
              <w:t>156,609,355.87</w:t>
            </w:r>
          </w:p>
        </w:tc>
        <w:tc>
          <w:tcPr>
            <w:tcW w:w="895" w:type="dxa"/>
            <w:vAlign w:val="center"/>
          </w:tcPr>
          <w:p w14:paraId="528F2D7F">
            <w:pPr>
              <w:jc w:val="right"/>
            </w:pPr>
            <w:r>
              <w:rPr>
                <w:rFonts w:hint="eastAsia"/>
              </w:rPr>
              <w:t>50.53%</w:t>
            </w:r>
          </w:p>
        </w:tc>
        <w:tc>
          <w:tcPr>
            <w:tcW w:w="1697" w:type="dxa"/>
            <w:vAlign w:val="center"/>
          </w:tcPr>
          <w:p w14:paraId="449E3752">
            <w:pPr>
              <w:jc w:val="right"/>
            </w:pPr>
            <w:r>
              <w:rPr>
                <w:rFonts w:hint="eastAsia"/>
              </w:rPr>
              <w:t>584,480,000.00</w:t>
            </w:r>
          </w:p>
        </w:tc>
        <w:tc>
          <w:tcPr>
            <w:tcW w:w="895" w:type="dxa"/>
            <w:vAlign w:val="center"/>
          </w:tcPr>
          <w:p w14:paraId="2A6EF93C">
            <w:pPr>
              <w:jc w:val="right"/>
            </w:pPr>
            <w:r>
              <w:rPr>
                <w:rFonts w:hint="eastAsia"/>
              </w:rPr>
              <w:t>74.79%</w:t>
            </w:r>
          </w:p>
        </w:tc>
        <w:tc>
          <w:tcPr>
            <w:tcW w:w="1508" w:type="dxa"/>
            <w:vAlign w:val="center"/>
          </w:tcPr>
          <w:p w14:paraId="667B2662">
            <w:pPr>
              <w:jc w:val="right"/>
            </w:pPr>
            <w:r>
              <w:rPr>
                <w:rFonts w:hint="eastAsia"/>
              </w:rPr>
              <w:t>-</w:t>
            </w:r>
          </w:p>
        </w:tc>
        <w:tc>
          <w:tcPr>
            <w:tcW w:w="900" w:type="dxa"/>
            <w:vAlign w:val="center"/>
          </w:tcPr>
          <w:p w14:paraId="62E3A7FF">
            <w:pPr>
              <w:jc w:val="right"/>
            </w:pPr>
            <w:r>
              <w:rPr>
                <w:rFonts w:hint="eastAsia"/>
              </w:rPr>
              <w:t>-</w:t>
            </w:r>
          </w:p>
        </w:tc>
      </w:tr>
      <w:tr w14:paraId="13710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965D0C6">
            <w:r>
              <w:rPr>
                <w:rFonts w:hint="eastAsia"/>
              </w:rPr>
              <w:t>申万宏源</w:t>
            </w:r>
          </w:p>
        </w:tc>
        <w:tc>
          <w:tcPr>
            <w:tcW w:w="1508" w:type="dxa"/>
            <w:vAlign w:val="center"/>
          </w:tcPr>
          <w:p w14:paraId="026B8785">
            <w:pPr>
              <w:jc w:val="right"/>
            </w:pPr>
            <w:r>
              <w:rPr>
                <w:rFonts w:hint="eastAsia"/>
              </w:rPr>
              <w:t>-</w:t>
            </w:r>
          </w:p>
        </w:tc>
        <w:tc>
          <w:tcPr>
            <w:tcW w:w="895" w:type="dxa"/>
            <w:vAlign w:val="center"/>
          </w:tcPr>
          <w:p w14:paraId="6EF2BA57">
            <w:pPr>
              <w:jc w:val="right"/>
            </w:pPr>
            <w:r>
              <w:rPr>
                <w:rFonts w:hint="eastAsia"/>
              </w:rPr>
              <w:t>-</w:t>
            </w:r>
          </w:p>
        </w:tc>
        <w:tc>
          <w:tcPr>
            <w:tcW w:w="1697" w:type="dxa"/>
            <w:vAlign w:val="center"/>
          </w:tcPr>
          <w:p w14:paraId="6AB8F5DB">
            <w:pPr>
              <w:jc w:val="right"/>
            </w:pPr>
            <w:r>
              <w:rPr>
                <w:rFonts w:hint="eastAsia"/>
              </w:rPr>
              <w:t>-</w:t>
            </w:r>
          </w:p>
        </w:tc>
        <w:tc>
          <w:tcPr>
            <w:tcW w:w="895" w:type="dxa"/>
            <w:vAlign w:val="center"/>
          </w:tcPr>
          <w:p w14:paraId="79A72079">
            <w:pPr>
              <w:jc w:val="right"/>
            </w:pPr>
            <w:r>
              <w:rPr>
                <w:rFonts w:hint="eastAsia"/>
              </w:rPr>
              <w:t>-</w:t>
            </w:r>
          </w:p>
        </w:tc>
        <w:tc>
          <w:tcPr>
            <w:tcW w:w="1508" w:type="dxa"/>
            <w:vAlign w:val="center"/>
          </w:tcPr>
          <w:p w14:paraId="6D8B9031">
            <w:pPr>
              <w:jc w:val="right"/>
            </w:pPr>
            <w:r>
              <w:rPr>
                <w:rFonts w:hint="eastAsia"/>
              </w:rPr>
              <w:t>-</w:t>
            </w:r>
          </w:p>
        </w:tc>
        <w:tc>
          <w:tcPr>
            <w:tcW w:w="900" w:type="dxa"/>
            <w:vAlign w:val="center"/>
          </w:tcPr>
          <w:p w14:paraId="09B75368">
            <w:pPr>
              <w:jc w:val="right"/>
            </w:pPr>
            <w:r>
              <w:rPr>
                <w:rFonts w:hint="eastAsia"/>
              </w:rPr>
              <w:t>-</w:t>
            </w:r>
          </w:p>
        </w:tc>
      </w:tr>
      <w:tr w14:paraId="04E5A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8FB8C7C">
            <w:r>
              <w:rPr>
                <w:rFonts w:hint="eastAsia"/>
              </w:rPr>
              <w:t>长城证券</w:t>
            </w:r>
          </w:p>
        </w:tc>
        <w:tc>
          <w:tcPr>
            <w:tcW w:w="1508" w:type="dxa"/>
            <w:vAlign w:val="center"/>
          </w:tcPr>
          <w:p w14:paraId="7C856420">
            <w:pPr>
              <w:jc w:val="right"/>
            </w:pPr>
            <w:r>
              <w:rPr>
                <w:rFonts w:hint="eastAsia"/>
              </w:rPr>
              <w:t>-</w:t>
            </w:r>
          </w:p>
        </w:tc>
        <w:tc>
          <w:tcPr>
            <w:tcW w:w="895" w:type="dxa"/>
            <w:vAlign w:val="center"/>
          </w:tcPr>
          <w:p w14:paraId="6AB20A04">
            <w:pPr>
              <w:jc w:val="right"/>
            </w:pPr>
            <w:r>
              <w:rPr>
                <w:rFonts w:hint="eastAsia"/>
              </w:rPr>
              <w:t>-</w:t>
            </w:r>
          </w:p>
        </w:tc>
        <w:tc>
          <w:tcPr>
            <w:tcW w:w="1697" w:type="dxa"/>
            <w:vAlign w:val="center"/>
          </w:tcPr>
          <w:p w14:paraId="3F19B39B">
            <w:pPr>
              <w:jc w:val="right"/>
            </w:pPr>
            <w:r>
              <w:rPr>
                <w:rFonts w:hint="eastAsia"/>
              </w:rPr>
              <w:t>-</w:t>
            </w:r>
          </w:p>
        </w:tc>
        <w:tc>
          <w:tcPr>
            <w:tcW w:w="895" w:type="dxa"/>
            <w:vAlign w:val="center"/>
          </w:tcPr>
          <w:p w14:paraId="71055545">
            <w:pPr>
              <w:jc w:val="right"/>
            </w:pPr>
            <w:r>
              <w:rPr>
                <w:rFonts w:hint="eastAsia"/>
              </w:rPr>
              <w:t>-</w:t>
            </w:r>
          </w:p>
        </w:tc>
        <w:tc>
          <w:tcPr>
            <w:tcW w:w="1508" w:type="dxa"/>
            <w:vAlign w:val="center"/>
          </w:tcPr>
          <w:p w14:paraId="2B51220A">
            <w:pPr>
              <w:jc w:val="right"/>
            </w:pPr>
            <w:r>
              <w:rPr>
                <w:rFonts w:hint="eastAsia"/>
              </w:rPr>
              <w:t>-</w:t>
            </w:r>
          </w:p>
        </w:tc>
        <w:tc>
          <w:tcPr>
            <w:tcW w:w="900" w:type="dxa"/>
            <w:vAlign w:val="center"/>
          </w:tcPr>
          <w:p w14:paraId="22EEF181">
            <w:pPr>
              <w:jc w:val="right"/>
            </w:pPr>
            <w:r>
              <w:rPr>
                <w:rFonts w:hint="eastAsia"/>
              </w:rPr>
              <w:t>-</w:t>
            </w:r>
          </w:p>
        </w:tc>
      </w:tr>
      <w:tr w14:paraId="7032E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9E40C16">
            <w:r>
              <w:rPr>
                <w:rFonts w:hint="eastAsia"/>
              </w:rPr>
              <w:t>长江证券</w:t>
            </w:r>
          </w:p>
        </w:tc>
        <w:tc>
          <w:tcPr>
            <w:tcW w:w="1508" w:type="dxa"/>
            <w:vAlign w:val="center"/>
          </w:tcPr>
          <w:p w14:paraId="7417B1FB">
            <w:pPr>
              <w:jc w:val="right"/>
            </w:pPr>
            <w:r>
              <w:rPr>
                <w:rFonts w:hint="eastAsia"/>
              </w:rPr>
              <w:t>-</w:t>
            </w:r>
          </w:p>
        </w:tc>
        <w:tc>
          <w:tcPr>
            <w:tcW w:w="895" w:type="dxa"/>
            <w:vAlign w:val="center"/>
          </w:tcPr>
          <w:p w14:paraId="309F45D7">
            <w:pPr>
              <w:jc w:val="right"/>
            </w:pPr>
            <w:r>
              <w:rPr>
                <w:rFonts w:hint="eastAsia"/>
              </w:rPr>
              <w:t>-</w:t>
            </w:r>
          </w:p>
        </w:tc>
        <w:tc>
          <w:tcPr>
            <w:tcW w:w="1697" w:type="dxa"/>
            <w:vAlign w:val="center"/>
          </w:tcPr>
          <w:p w14:paraId="21B35A71">
            <w:pPr>
              <w:jc w:val="right"/>
            </w:pPr>
            <w:r>
              <w:rPr>
                <w:rFonts w:hint="eastAsia"/>
              </w:rPr>
              <w:t>-</w:t>
            </w:r>
          </w:p>
        </w:tc>
        <w:tc>
          <w:tcPr>
            <w:tcW w:w="895" w:type="dxa"/>
            <w:vAlign w:val="center"/>
          </w:tcPr>
          <w:p w14:paraId="252FDE4D">
            <w:pPr>
              <w:jc w:val="right"/>
            </w:pPr>
            <w:r>
              <w:rPr>
                <w:rFonts w:hint="eastAsia"/>
              </w:rPr>
              <w:t>-</w:t>
            </w:r>
          </w:p>
        </w:tc>
        <w:tc>
          <w:tcPr>
            <w:tcW w:w="1508" w:type="dxa"/>
            <w:vAlign w:val="center"/>
          </w:tcPr>
          <w:p w14:paraId="39C4BC09">
            <w:pPr>
              <w:jc w:val="right"/>
            </w:pPr>
            <w:r>
              <w:rPr>
                <w:rFonts w:hint="eastAsia"/>
              </w:rPr>
              <w:t>-</w:t>
            </w:r>
          </w:p>
        </w:tc>
        <w:tc>
          <w:tcPr>
            <w:tcW w:w="900" w:type="dxa"/>
            <w:vAlign w:val="center"/>
          </w:tcPr>
          <w:p w14:paraId="79102556">
            <w:pPr>
              <w:jc w:val="right"/>
            </w:pPr>
            <w:r>
              <w:rPr>
                <w:rFonts w:hint="eastAsia"/>
              </w:rPr>
              <w:t>-</w:t>
            </w:r>
          </w:p>
        </w:tc>
      </w:tr>
      <w:tr w14:paraId="0E875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74836E3">
            <w:r>
              <w:rPr>
                <w:rFonts w:hint="eastAsia"/>
              </w:rPr>
              <w:t>方正证券</w:t>
            </w:r>
          </w:p>
        </w:tc>
        <w:tc>
          <w:tcPr>
            <w:tcW w:w="1508" w:type="dxa"/>
            <w:vAlign w:val="center"/>
          </w:tcPr>
          <w:p w14:paraId="342CBF94">
            <w:pPr>
              <w:jc w:val="right"/>
            </w:pPr>
            <w:r>
              <w:rPr>
                <w:rFonts w:hint="eastAsia"/>
              </w:rPr>
              <w:t>-</w:t>
            </w:r>
          </w:p>
        </w:tc>
        <w:tc>
          <w:tcPr>
            <w:tcW w:w="895" w:type="dxa"/>
            <w:vAlign w:val="center"/>
          </w:tcPr>
          <w:p w14:paraId="6B7C664C">
            <w:pPr>
              <w:jc w:val="right"/>
            </w:pPr>
            <w:r>
              <w:rPr>
                <w:rFonts w:hint="eastAsia"/>
              </w:rPr>
              <w:t>-</w:t>
            </w:r>
          </w:p>
        </w:tc>
        <w:tc>
          <w:tcPr>
            <w:tcW w:w="1697" w:type="dxa"/>
            <w:vAlign w:val="center"/>
          </w:tcPr>
          <w:p w14:paraId="38FFE119">
            <w:pPr>
              <w:jc w:val="right"/>
            </w:pPr>
            <w:r>
              <w:rPr>
                <w:rFonts w:hint="eastAsia"/>
              </w:rPr>
              <w:t>-</w:t>
            </w:r>
          </w:p>
        </w:tc>
        <w:tc>
          <w:tcPr>
            <w:tcW w:w="895" w:type="dxa"/>
            <w:vAlign w:val="center"/>
          </w:tcPr>
          <w:p w14:paraId="69B6D9F8">
            <w:pPr>
              <w:jc w:val="right"/>
            </w:pPr>
            <w:r>
              <w:rPr>
                <w:rFonts w:hint="eastAsia"/>
              </w:rPr>
              <w:t>-</w:t>
            </w:r>
          </w:p>
        </w:tc>
        <w:tc>
          <w:tcPr>
            <w:tcW w:w="1508" w:type="dxa"/>
            <w:vAlign w:val="center"/>
          </w:tcPr>
          <w:p w14:paraId="779E213E">
            <w:pPr>
              <w:jc w:val="right"/>
            </w:pPr>
            <w:r>
              <w:rPr>
                <w:rFonts w:hint="eastAsia"/>
              </w:rPr>
              <w:t>-</w:t>
            </w:r>
          </w:p>
        </w:tc>
        <w:tc>
          <w:tcPr>
            <w:tcW w:w="900" w:type="dxa"/>
            <w:vAlign w:val="center"/>
          </w:tcPr>
          <w:p w14:paraId="64BFE440">
            <w:pPr>
              <w:jc w:val="right"/>
            </w:pPr>
            <w:r>
              <w:rPr>
                <w:rFonts w:hint="eastAsia"/>
              </w:rPr>
              <w:t>-</w:t>
            </w:r>
          </w:p>
        </w:tc>
      </w:tr>
      <w:tr w14:paraId="2E7A0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531039D">
            <w:r>
              <w:rPr>
                <w:rFonts w:hint="eastAsia"/>
              </w:rPr>
              <w:t>光大证券</w:t>
            </w:r>
          </w:p>
        </w:tc>
        <w:tc>
          <w:tcPr>
            <w:tcW w:w="1508" w:type="dxa"/>
            <w:vAlign w:val="center"/>
          </w:tcPr>
          <w:p w14:paraId="3C8A41F5">
            <w:pPr>
              <w:jc w:val="right"/>
            </w:pPr>
            <w:r>
              <w:rPr>
                <w:rFonts w:hint="eastAsia"/>
              </w:rPr>
              <w:t>-</w:t>
            </w:r>
          </w:p>
        </w:tc>
        <w:tc>
          <w:tcPr>
            <w:tcW w:w="895" w:type="dxa"/>
            <w:vAlign w:val="center"/>
          </w:tcPr>
          <w:p w14:paraId="00B21D96">
            <w:pPr>
              <w:jc w:val="right"/>
            </w:pPr>
            <w:r>
              <w:rPr>
                <w:rFonts w:hint="eastAsia"/>
              </w:rPr>
              <w:t>-</w:t>
            </w:r>
          </w:p>
        </w:tc>
        <w:tc>
          <w:tcPr>
            <w:tcW w:w="1697" w:type="dxa"/>
            <w:vAlign w:val="center"/>
          </w:tcPr>
          <w:p w14:paraId="4D1C29C4">
            <w:pPr>
              <w:jc w:val="right"/>
            </w:pPr>
            <w:r>
              <w:rPr>
                <w:rFonts w:hint="eastAsia"/>
              </w:rPr>
              <w:t>-</w:t>
            </w:r>
          </w:p>
        </w:tc>
        <w:tc>
          <w:tcPr>
            <w:tcW w:w="895" w:type="dxa"/>
            <w:vAlign w:val="center"/>
          </w:tcPr>
          <w:p w14:paraId="5429F6CC">
            <w:pPr>
              <w:jc w:val="right"/>
            </w:pPr>
            <w:r>
              <w:rPr>
                <w:rFonts w:hint="eastAsia"/>
              </w:rPr>
              <w:t>-</w:t>
            </w:r>
          </w:p>
        </w:tc>
        <w:tc>
          <w:tcPr>
            <w:tcW w:w="1508" w:type="dxa"/>
            <w:vAlign w:val="center"/>
          </w:tcPr>
          <w:p w14:paraId="1B8E1159">
            <w:pPr>
              <w:jc w:val="right"/>
            </w:pPr>
            <w:r>
              <w:rPr>
                <w:rFonts w:hint="eastAsia"/>
              </w:rPr>
              <w:t>-</w:t>
            </w:r>
          </w:p>
        </w:tc>
        <w:tc>
          <w:tcPr>
            <w:tcW w:w="900" w:type="dxa"/>
            <w:vAlign w:val="center"/>
          </w:tcPr>
          <w:p w14:paraId="4CD0D475">
            <w:pPr>
              <w:jc w:val="right"/>
            </w:pPr>
            <w:r>
              <w:rPr>
                <w:rFonts w:hint="eastAsia"/>
              </w:rPr>
              <w:t>-</w:t>
            </w:r>
          </w:p>
        </w:tc>
      </w:tr>
      <w:tr w14:paraId="0A383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688077F">
            <w:r>
              <w:rPr>
                <w:rFonts w:hint="eastAsia"/>
              </w:rPr>
              <w:t>国泰海通</w:t>
            </w:r>
          </w:p>
        </w:tc>
        <w:tc>
          <w:tcPr>
            <w:tcW w:w="1508" w:type="dxa"/>
            <w:vAlign w:val="center"/>
          </w:tcPr>
          <w:p w14:paraId="599B1033">
            <w:pPr>
              <w:jc w:val="right"/>
            </w:pPr>
            <w:r>
              <w:rPr>
                <w:rFonts w:hint="eastAsia"/>
              </w:rPr>
              <w:t>-</w:t>
            </w:r>
          </w:p>
        </w:tc>
        <w:tc>
          <w:tcPr>
            <w:tcW w:w="895" w:type="dxa"/>
            <w:vAlign w:val="center"/>
          </w:tcPr>
          <w:p w14:paraId="326A17A9">
            <w:pPr>
              <w:jc w:val="right"/>
            </w:pPr>
            <w:r>
              <w:rPr>
                <w:rFonts w:hint="eastAsia"/>
              </w:rPr>
              <w:t>-</w:t>
            </w:r>
          </w:p>
        </w:tc>
        <w:tc>
          <w:tcPr>
            <w:tcW w:w="1697" w:type="dxa"/>
            <w:vAlign w:val="center"/>
          </w:tcPr>
          <w:p w14:paraId="213CECB9">
            <w:pPr>
              <w:jc w:val="right"/>
            </w:pPr>
            <w:r>
              <w:rPr>
                <w:rFonts w:hint="eastAsia"/>
              </w:rPr>
              <w:t>-</w:t>
            </w:r>
          </w:p>
        </w:tc>
        <w:tc>
          <w:tcPr>
            <w:tcW w:w="895" w:type="dxa"/>
            <w:vAlign w:val="center"/>
          </w:tcPr>
          <w:p w14:paraId="028D6B8F">
            <w:pPr>
              <w:jc w:val="right"/>
            </w:pPr>
            <w:r>
              <w:rPr>
                <w:rFonts w:hint="eastAsia"/>
              </w:rPr>
              <w:t>-</w:t>
            </w:r>
          </w:p>
        </w:tc>
        <w:tc>
          <w:tcPr>
            <w:tcW w:w="1508" w:type="dxa"/>
            <w:vAlign w:val="center"/>
          </w:tcPr>
          <w:p w14:paraId="28A385CA">
            <w:pPr>
              <w:jc w:val="right"/>
            </w:pPr>
            <w:r>
              <w:rPr>
                <w:rFonts w:hint="eastAsia"/>
              </w:rPr>
              <w:t>-</w:t>
            </w:r>
          </w:p>
        </w:tc>
        <w:tc>
          <w:tcPr>
            <w:tcW w:w="900" w:type="dxa"/>
            <w:vAlign w:val="center"/>
          </w:tcPr>
          <w:p w14:paraId="46892653">
            <w:pPr>
              <w:jc w:val="right"/>
            </w:pPr>
            <w:r>
              <w:rPr>
                <w:rFonts w:hint="eastAsia"/>
              </w:rPr>
              <w:t>-</w:t>
            </w:r>
          </w:p>
        </w:tc>
      </w:tr>
      <w:tr w14:paraId="788E5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E65931F">
            <w:r>
              <w:rPr>
                <w:rFonts w:hint="eastAsia"/>
              </w:rPr>
              <w:t>华安证券</w:t>
            </w:r>
          </w:p>
        </w:tc>
        <w:tc>
          <w:tcPr>
            <w:tcW w:w="1508" w:type="dxa"/>
            <w:vAlign w:val="center"/>
          </w:tcPr>
          <w:p w14:paraId="5C35292E">
            <w:pPr>
              <w:jc w:val="right"/>
            </w:pPr>
            <w:r>
              <w:rPr>
                <w:rFonts w:hint="eastAsia"/>
              </w:rPr>
              <w:t>-</w:t>
            </w:r>
          </w:p>
        </w:tc>
        <w:tc>
          <w:tcPr>
            <w:tcW w:w="895" w:type="dxa"/>
            <w:vAlign w:val="center"/>
          </w:tcPr>
          <w:p w14:paraId="582455EC">
            <w:pPr>
              <w:jc w:val="right"/>
            </w:pPr>
            <w:r>
              <w:rPr>
                <w:rFonts w:hint="eastAsia"/>
              </w:rPr>
              <w:t>-</w:t>
            </w:r>
          </w:p>
        </w:tc>
        <w:tc>
          <w:tcPr>
            <w:tcW w:w="1697" w:type="dxa"/>
            <w:vAlign w:val="center"/>
          </w:tcPr>
          <w:p w14:paraId="33F41536">
            <w:pPr>
              <w:jc w:val="right"/>
            </w:pPr>
            <w:r>
              <w:rPr>
                <w:rFonts w:hint="eastAsia"/>
              </w:rPr>
              <w:t>-</w:t>
            </w:r>
          </w:p>
        </w:tc>
        <w:tc>
          <w:tcPr>
            <w:tcW w:w="895" w:type="dxa"/>
            <w:vAlign w:val="center"/>
          </w:tcPr>
          <w:p w14:paraId="4AD1C4A0">
            <w:pPr>
              <w:jc w:val="right"/>
            </w:pPr>
            <w:r>
              <w:rPr>
                <w:rFonts w:hint="eastAsia"/>
              </w:rPr>
              <w:t>-</w:t>
            </w:r>
          </w:p>
        </w:tc>
        <w:tc>
          <w:tcPr>
            <w:tcW w:w="1508" w:type="dxa"/>
            <w:vAlign w:val="center"/>
          </w:tcPr>
          <w:p w14:paraId="37A824F4">
            <w:pPr>
              <w:jc w:val="right"/>
            </w:pPr>
            <w:r>
              <w:rPr>
                <w:rFonts w:hint="eastAsia"/>
              </w:rPr>
              <w:t>-</w:t>
            </w:r>
          </w:p>
        </w:tc>
        <w:tc>
          <w:tcPr>
            <w:tcW w:w="900" w:type="dxa"/>
            <w:vAlign w:val="center"/>
          </w:tcPr>
          <w:p w14:paraId="1EBE6C5F">
            <w:pPr>
              <w:jc w:val="right"/>
            </w:pPr>
            <w:r>
              <w:rPr>
                <w:rFonts w:hint="eastAsia"/>
              </w:rPr>
              <w:t>-</w:t>
            </w:r>
          </w:p>
        </w:tc>
      </w:tr>
      <w:tr w14:paraId="351FB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527DB1C">
            <w:r>
              <w:rPr>
                <w:rFonts w:hint="eastAsia"/>
              </w:rPr>
              <w:t>西部证券</w:t>
            </w:r>
          </w:p>
        </w:tc>
        <w:tc>
          <w:tcPr>
            <w:tcW w:w="1508" w:type="dxa"/>
            <w:vAlign w:val="center"/>
          </w:tcPr>
          <w:p w14:paraId="2ECB737B">
            <w:pPr>
              <w:jc w:val="right"/>
            </w:pPr>
            <w:r>
              <w:rPr>
                <w:rFonts w:hint="eastAsia"/>
              </w:rPr>
              <w:t>-</w:t>
            </w:r>
          </w:p>
        </w:tc>
        <w:tc>
          <w:tcPr>
            <w:tcW w:w="895" w:type="dxa"/>
            <w:vAlign w:val="center"/>
          </w:tcPr>
          <w:p w14:paraId="65DA0012">
            <w:pPr>
              <w:jc w:val="right"/>
            </w:pPr>
            <w:r>
              <w:rPr>
                <w:rFonts w:hint="eastAsia"/>
              </w:rPr>
              <w:t>-</w:t>
            </w:r>
          </w:p>
        </w:tc>
        <w:tc>
          <w:tcPr>
            <w:tcW w:w="1697" w:type="dxa"/>
            <w:vAlign w:val="center"/>
          </w:tcPr>
          <w:p w14:paraId="2D08FEA6">
            <w:pPr>
              <w:jc w:val="right"/>
            </w:pPr>
            <w:r>
              <w:rPr>
                <w:rFonts w:hint="eastAsia"/>
              </w:rPr>
              <w:t>-</w:t>
            </w:r>
          </w:p>
        </w:tc>
        <w:tc>
          <w:tcPr>
            <w:tcW w:w="895" w:type="dxa"/>
            <w:vAlign w:val="center"/>
          </w:tcPr>
          <w:p w14:paraId="07DF9B85">
            <w:pPr>
              <w:jc w:val="right"/>
            </w:pPr>
            <w:r>
              <w:rPr>
                <w:rFonts w:hint="eastAsia"/>
              </w:rPr>
              <w:t>-</w:t>
            </w:r>
          </w:p>
        </w:tc>
        <w:tc>
          <w:tcPr>
            <w:tcW w:w="1508" w:type="dxa"/>
            <w:vAlign w:val="center"/>
          </w:tcPr>
          <w:p w14:paraId="2AEB1E1E">
            <w:pPr>
              <w:jc w:val="right"/>
            </w:pPr>
            <w:r>
              <w:rPr>
                <w:rFonts w:hint="eastAsia"/>
              </w:rPr>
              <w:t>-</w:t>
            </w:r>
          </w:p>
        </w:tc>
        <w:tc>
          <w:tcPr>
            <w:tcW w:w="900" w:type="dxa"/>
            <w:vAlign w:val="center"/>
          </w:tcPr>
          <w:p w14:paraId="1F596F94">
            <w:pPr>
              <w:jc w:val="right"/>
            </w:pPr>
            <w:r>
              <w:rPr>
                <w:rFonts w:hint="eastAsia"/>
              </w:rPr>
              <w:t>-</w:t>
            </w:r>
          </w:p>
        </w:tc>
      </w:tr>
      <w:tr w14:paraId="2297E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3A4E246">
            <w:r>
              <w:rPr>
                <w:rFonts w:hint="eastAsia"/>
              </w:rPr>
              <w:t>兴业证券</w:t>
            </w:r>
          </w:p>
        </w:tc>
        <w:tc>
          <w:tcPr>
            <w:tcW w:w="1508" w:type="dxa"/>
            <w:vAlign w:val="center"/>
          </w:tcPr>
          <w:p w14:paraId="6835EB36">
            <w:pPr>
              <w:jc w:val="right"/>
            </w:pPr>
            <w:r>
              <w:rPr>
                <w:rFonts w:hint="eastAsia"/>
              </w:rPr>
              <w:t>-</w:t>
            </w:r>
          </w:p>
        </w:tc>
        <w:tc>
          <w:tcPr>
            <w:tcW w:w="895" w:type="dxa"/>
            <w:vAlign w:val="center"/>
          </w:tcPr>
          <w:p w14:paraId="3005C6A2">
            <w:pPr>
              <w:jc w:val="right"/>
            </w:pPr>
            <w:r>
              <w:rPr>
                <w:rFonts w:hint="eastAsia"/>
              </w:rPr>
              <w:t>-</w:t>
            </w:r>
          </w:p>
        </w:tc>
        <w:tc>
          <w:tcPr>
            <w:tcW w:w="1697" w:type="dxa"/>
            <w:vAlign w:val="center"/>
          </w:tcPr>
          <w:p w14:paraId="234C89EC">
            <w:pPr>
              <w:jc w:val="right"/>
            </w:pPr>
            <w:r>
              <w:rPr>
                <w:rFonts w:hint="eastAsia"/>
              </w:rPr>
              <w:t>-</w:t>
            </w:r>
          </w:p>
        </w:tc>
        <w:tc>
          <w:tcPr>
            <w:tcW w:w="895" w:type="dxa"/>
            <w:vAlign w:val="center"/>
          </w:tcPr>
          <w:p w14:paraId="2DCB8107">
            <w:pPr>
              <w:jc w:val="right"/>
            </w:pPr>
            <w:r>
              <w:rPr>
                <w:rFonts w:hint="eastAsia"/>
              </w:rPr>
              <w:t>-</w:t>
            </w:r>
          </w:p>
        </w:tc>
        <w:tc>
          <w:tcPr>
            <w:tcW w:w="1508" w:type="dxa"/>
            <w:vAlign w:val="center"/>
          </w:tcPr>
          <w:p w14:paraId="35C5B4DF">
            <w:pPr>
              <w:jc w:val="right"/>
            </w:pPr>
            <w:r>
              <w:rPr>
                <w:rFonts w:hint="eastAsia"/>
              </w:rPr>
              <w:t>-</w:t>
            </w:r>
          </w:p>
        </w:tc>
        <w:tc>
          <w:tcPr>
            <w:tcW w:w="900" w:type="dxa"/>
            <w:vAlign w:val="center"/>
          </w:tcPr>
          <w:p w14:paraId="777F421D">
            <w:pPr>
              <w:jc w:val="right"/>
            </w:pPr>
            <w:r>
              <w:rPr>
                <w:rFonts w:hint="eastAsia"/>
              </w:rPr>
              <w:t>-</w:t>
            </w:r>
          </w:p>
        </w:tc>
      </w:tr>
      <w:tr w14:paraId="22BB1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6C7F781">
            <w:r>
              <w:rPr>
                <w:rFonts w:hint="eastAsia"/>
              </w:rPr>
              <w:t>招商证券</w:t>
            </w:r>
          </w:p>
        </w:tc>
        <w:tc>
          <w:tcPr>
            <w:tcW w:w="1508" w:type="dxa"/>
            <w:vAlign w:val="center"/>
          </w:tcPr>
          <w:p w14:paraId="21770E57">
            <w:pPr>
              <w:jc w:val="right"/>
            </w:pPr>
            <w:r>
              <w:rPr>
                <w:rFonts w:hint="eastAsia"/>
              </w:rPr>
              <w:t>-</w:t>
            </w:r>
          </w:p>
        </w:tc>
        <w:tc>
          <w:tcPr>
            <w:tcW w:w="895" w:type="dxa"/>
            <w:vAlign w:val="center"/>
          </w:tcPr>
          <w:p w14:paraId="7741B1D4">
            <w:pPr>
              <w:jc w:val="right"/>
            </w:pPr>
            <w:r>
              <w:rPr>
                <w:rFonts w:hint="eastAsia"/>
              </w:rPr>
              <w:t>-</w:t>
            </w:r>
          </w:p>
        </w:tc>
        <w:tc>
          <w:tcPr>
            <w:tcW w:w="1697" w:type="dxa"/>
            <w:vAlign w:val="center"/>
          </w:tcPr>
          <w:p w14:paraId="3339FCEA">
            <w:pPr>
              <w:jc w:val="right"/>
            </w:pPr>
            <w:r>
              <w:rPr>
                <w:rFonts w:hint="eastAsia"/>
              </w:rPr>
              <w:t>-</w:t>
            </w:r>
          </w:p>
        </w:tc>
        <w:tc>
          <w:tcPr>
            <w:tcW w:w="895" w:type="dxa"/>
            <w:vAlign w:val="center"/>
          </w:tcPr>
          <w:p w14:paraId="44B65B66">
            <w:pPr>
              <w:jc w:val="right"/>
            </w:pPr>
            <w:r>
              <w:rPr>
                <w:rFonts w:hint="eastAsia"/>
              </w:rPr>
              <w:t>-</w:t>
            </w:r>
          </w:p>
        </w:tc>
        <w:tc>
          <w:tcPr>
            <w:tcW w:w="1508" w:type="dxa"/>
            <w:vAlign w:val="center"/>
          </w:tcPr>
          <w:p w14:paraId="51FB8A5C">
            <w:pPr>
              <w:jc w:val="right"/>
            </w:pPr>
            <w:r>
              <w:rPr>
                <w:rFonts w:hint="eastAsia"/>
              </w:rPr>
              <w:t>-</w:t>
            </w:r>
          </w:p>
        </w:tc>
        <w:tc>
          <w:tcPr>
            <w:tcW w:w="900" w:type="dxa"/>
            <w:vAlign w:val="center"/>
          </w:tcPr>
          <w:p w14:paraId="0358C40B">
            <w:pPr>
              <w:jc w:val="right"/>
            </w:pPr>
            <w:r>
              <w:rPr>
                <w:rFonts w:hint="eastAsia"/>
              </w:rPr>
              <w:t>-</w:t>
            </w:r>
          </w:p>
        </w:tc>
      </w:tr>
      <w:tr w14:paraId="063CD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88B3E38">
            <w:r>
              <w:rPr>
                <w:rFonts w:hint="eastAsia"/>
              </w:rPr>
              <w:t>中金公司</w:t>
            </w:r>
          </w:p>
        </w:tc>
        <w:tc>
          <w:tcPr>
            <w:tcW w:w="1508" w:type="dxa"/>
            <w:vAlign w:val="center"/>
          </w:tcPr>
          <w:p w14:paraId="190475C5">
            <w:pPr>
              <w:jc w:val="right"/>
            </w:pPr>
            <w:r>
              <w:rPr>
                <w:rFonts w:hint="eastAsia"/>
              </w:rPr>
              <w:t>-</w:t>
            </w:r>
          </w:p>
        </w:tc>
        <w:tc>
          <w:tcPr>
            <w:tcW w:w="895" w:type="dxa"/>
            <w:vAlign w:val="center"/>
          </w:tcPr>
          <w:p w14:paraId="773ECEA1">
            <w:pPr>
              <w:jc w:val="right"/>
            </w:pPr>
            <w:r>
              <w:rPr>
                <w:rFonts w:hint="eastAsia"/>
              </w:rPr>
              <w:t>-</w:t>
            </w:r>
          </w:p>
        </w:tc>
        <w:tc>
          <w:tcPr>
            <w:tcW w:w="1697" w:type="dxa"/>
            <w:vAlign w:val="center"/>
          </w:tcPr>
          <w:p w14:paraId="06D5864B">
            <w:pPr>
              <w:jc w:val="right"/>
            </w:pPr>
            <w:r>
              <w:rPr>
                <w:rFonts w:hint="eastAsia"/>
              </w:rPr>
              <w:t>-</w:t>
            </w:r>
          </w:p>
        </w:tc>
        <w:tc>
          <w:tcPr>
            <w:tcW w:w="895" w:type="dxa"/>
            <w:vAlign w:val="center"/>
          </w:tcPr>
          <w:p w14:paraId="1B3832F5">
            <w:pPr>
              <w:jc w:val="right"/>
            </w:pPr>
            <w:r>
              <w:rPr>
                <w:rFonts w:hint="eastAsia"/>
              </w:rPr>
              <w:t>-</w:t>
            </w:r>
          </w:p>
        </w:tc>
        <w:tc>
          <w:tcPr>
            <w:tcW w:w="1508" w:type="dxa"/>
            <w:vAlign w:val="center"/>
          </w:tcPr>
          <w:p w14:paraId="7636784C">
            <w:pPr>
              <w:jc w:val="right"/>
            </w:pPr>
            <w:r>
              <w:rPr>
                <w:rFonts w:hint="eastAsia"/>
              </w:rPr>
              <w:t>-</w:t>
            </w:r>
          </w:p>
        </w:tc>
        <w:tc>
          <w:tcPr>
            <w:tcW w:w="900" w:type="dxa"/>
            <w:vAlign w:val="center"/>
          </w:tcPr>
          <w:p w14:paraId="775A4F2A">
            <w:pPr>
              <w:jc w:val="right"/>
            </w:pPr>
            <w:r>
              <w:rPr>
                <w:rFonts w:hint="eastAsia"/>
              </w:rPr>
              <w:t>-</w:t>
            </w:r>
          </w:p>
        </w:tc>
      </w:tr>
      <w:tr w14:paraId="60891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A97C056">
            <w:r>
              <w:rPr>
                <w:rFonts w:hint="eastAsia"/>
              </w:rPr>
              <w:t>中泰证券</w:t>
            </w:r>
          </w:p>
        </w:tc>
        <w:tc>
          <w:tcPr>
            <w:tcW w:w="1508" w:type="dxa"/>
            <w:vAlign w:val="center"/>
          </w:tcPr>
          <w:p w14:paraId="42B75627">
            <w:pPr>
              <w:jc w:val="right"/>
            </w:pPr>
            <w:r>
              <w:rPr>
                <w:rFonts w:hint="eastAsia"/>
              </w:rPr>
              <w:t>-</w:t>
            </w:r>
          </w:p>
        </w:tc>
        <w:tc>
          <w:tcPr>
            <w:tcW w:w="895" w:type="dxa"/>
            <w:vAlign w:val="center"/>
          </w:tcPr>
          <w:p w14:paraId="4C4D4381">
            <w:pPr>
              <w:jc w:val="right"/>
            </w:pPr>
            <w:r>
              <w:rPr>
                <w:rFonts w:hint="eastAsia"/>
              </w:rPr>
              <w:t>-</w:t>
            </w:r>
          </w:p>
        </w:tc>
        <w:tc>
          <w:tcPr>
            <w:tcW w:w="1697" w:type="dxa"/>
            <w:vAlign w:val="center"/>
          </w:tcPr>
          <w:p w14:paraId="2C42607A">
            <w:pPr>
              <w:jc w:val="right"/>
            </w:pPr>
            <w:r>
              <w:rPr>
                <w:rFonts w:hint="eastAsia"/>
              </w:rPr>
              <w:t>-</w:t>
            </w:r>
          </w:p>
        </w:tc>
        <w:tc>
          <w:tcPr>
            <w:tcW w:w="895" w:type="dxa"/>
            <w:vAlign w:val="center"/>
          </w:tcPr>
          <w:p w14:paraId="52065772">
            <w:pPr>
              <w:jc w:val="right"/>
            </w:pPr>
            <w:r>
              <w:rPr>
                <w:rFonts w:hint="eastAsia"/>
              </w:rPr>
              <w:t>-</w:t>
            </w:r>
          </w:p>
        </w:tc>
        <w:tc>
          <w:tcPr>
            <w:tcW w:w="1508" w:type="dxa"/>
            <w:vAlign w:val="center"/>
          </w:tcPr>
          <w:p w14:paraId="1115F79B">
            <w:pPr>
              <w:jc w:val="right"/>
            </w:pPr>
            <w:r>
              <w:rPr>
                <w:rFonts w:hint="eastAsia"/>
              </w:rPr>
              <w:t>-</w:t>
            </w:r>
          </w:p>
        </w:tc>
        <w:tc>
          <w:tcPr>
            <w:tcW w:w="900" w:type="dxa"/>
            <w:vAlign w:val="center"/>
          </w:tcPr>
          <w:p w14:paraId="5CE76795">
            <w:pPr>
              <w:jc w:val="right"/>
            </w:pPr>
            <w:r>
              <w:rPr>
                <w:rFonts w:hint="eastAsia"/>
              </w:rPr>
              <w:t>-</w:t>
            </w:r>
          </w:p>
        </w:tc>
      </w:tr>
      <w:tr w14:paraId="4C17A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366EDE0">
            <w:r>
              <w:rPr>
                <w:rFonts w:hint="eastAsia"/>
              </w:rPr>
              <w:t>中信建投</w:t>
            </w:r>
          </w:p>
        </w:tc>
        <w:tc>
          <w:tcPr>
            <w:tcW w:w="1508" w:type="dxa"/>
            <w:vAlign w:val="center"/>
          </w:tcPr>
          <w:p w14:paraId="09942927">
            <w:pPr>
              <w:jc w:val="right"/>
            </w:pPr>
            <w:r>
              <w:rPr>
                <w:rFonts w:hint="eastAsia"/>
              </w:rPr>
              <w:t>-</w:t>
            </w:r>
          </w:p>
        </w:tc>
        <w:tc>
          <w:tcPr>
            <w:tcW w:w="895" w:type="dxa"/>
            <w:vAlign w:val="center"/>
          </w:tcPr>
          <w:p w14:paraId="59C7CED6">
            <w:pPr>
              <w:jc w:val="right"/>
            </w:pPr>
            <w:r>
              <w:rPr>
                <w:rFonts w:hint="eastAsia"/>
              </w:rPr>
              <w:t>-</w:t>
            </w:r>
          </w:p>
        </w:tc>
        <w:tc>
          <w:tcPr>
            <w:tcW w:w="1697" w:type="dxa"/>
            <w:vAlign w:val="center"/>
          </w:tcPr>
          <w:p w14:paraId="1A9DD994">
            <w:pPr>
              <w:jc w:val="right"/>
            </w:pPr>
            <w:r>
              <w:rPr>
                <w:rFonts w:hint="eastAsia"/>
              </w:rPr>
              <w:t>-</w:t>
            </w:r>
          </w:p>
        </w:tc>
        <w:tc>
          <w:tcPr>
            <w:tcW w:w="895" w:type="dxa"/>
            <w:vAlign w:val="center"/>
          </w:tcPr>
          <w:p w14:paraId="5F0457A2">
            <w:pPr>
              <w:jc w:val="right"/>
            </w:pPr>
            <w:r>
              <w:rPr>
                <w:rFonts w:hint="eastAsia"/>
              </w:rPr>
              <w:t>-</w:t>
            </w:r>
          </w:p>
        </w:tc>
        <w:tc>
          <w:tcPr>
            <w:tcW w:w="1508" w:type="dxa"/>
            <w:vAlign w:val="center"/>
          </w:tcPr>
          <w:p w14:paraId="422DC988">
            <w:pPr>
              <w:jc w:val="right"/>
            </w:pPr>
            <w:r>
              <w:rPr>
                <w:rFonts w:hint="eastAsia"/>
              </w:rPr>
              <w:t>-</w:t>
            </w:r>
          </w:p>
        </w:tc>
        <w:tc>
          <w:tcPr>
            <w:tcW w:w="900" w:type="dxa"/>
            <w:vAlign w:val="center"/>
          </w:tcPr>
          <w:p w14:paraId="7C9F7F21">
            <w:pPr>
              <w:jc w:val="right"/>
            </w:pPr>
            <w:r>
              <w:rPr>
                <w:rFonts w:hint="eastAsia"/>
              </w:rPr>
              <w:t>-</w:t>
            </w:r>
          </w:p>
        </w:tc>
      </w:tr>
    </w:tbl>
    <w:p w14:paraId="00EB062B">
      <w:pPr>
        <w:pStyle w:val="23"/>
      </w:pPr>
      <w:bookmarkStart w:id="202" w:name="_Toc26869"/>
      <w:r>
        <w:t>其他重大事件</w:t>
      </w:r>
      <w:bookmarkEnd w:id="2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03C16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69640F3E">
            <w:pPr>
              <w:jc w:val="center"/>
            </w:pPr>
            <w:r>
              <w:rPr>
                <w:rFonts w:hint="eastAsia"/>
                <w:b/>
              </w:rPr>
              <w:t>序号</w:t>
            </w:r>
          </w:p>
        </w:tc>
        <w:tc>
          <w:tcPr>
            <w:tcW w:w="4319" w:type="dxa"/>
            <w:shd w:val="clear" w:color="auto" w:fill="BFBFBF"/>
            <w:vAlign w:val="center"/>
          </w:tcPr>
          <w:p w14:paraId="04F8CE47">
            <w:pPr>
              <w:jc w:val="center"/>
            </w:pPr>
            <w:r>
              <w:rPr>
                <w:rFonts w:hint="eastAsia"/>
                <w:b/>
              </w:rPr>
              <w:t>公告事项</w:t>
            </w:r>
          </w:p>
        </w:tc>
        <w:tc>
          <w:tcPr>
            <w:tcW w:w="2076" w:type="dxa"/>
            <w:shd w:val="clear" w:color="auto" w:fill="BFBFBF"/>
            <w:vAlign w:val="center"/>
          </w:tcPr>
          <w:p w14:paraId="0D273037">
            <w:pPr>
              <w:jc w:val="center"/>
            </w:pPr>
            <w:r>
              <w:rPr>
                <w:rFonts w:hint="eastAsia"/>
                <w:b/>
              </w:rPr>
              <w:t>法定披露方式</w:t>
            </w:r>
          </w:p>
        </w:tc>
        <w:tc>
          <w:tcPr>
            <w:tcW w:w="1218" w:type="dxa"/>
            <w:shd w:val="clear" w:color="auto" w:fill="BFBFBF"/>
            <w:vAlign w:val="center"/>
          </w:tcPr>
          <w:p w14:paraId="5C58ECDF">
            <w:pPr>
              <w:jc w:val="center"/>
            </w:pPr>
            <w:r>
              <w:rPr>
                <w:rFonts w:hint="eastAsia"/>
                <w:b/>
              </w:rPr>
              <w:t>法定披露日期</w:t>
            </w:r>
          </w:p>
        </w:tc>
      </w:tr>
      <w:tr w14:paraId="0CAC8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E8A6AD1">
            <w:pPr>
              <w:jc w:val="center"/>
            </w:pPr>
            <w:r>
              <w:rPr>
                <w:rFonts w:hint="eastAsia"/>
              </w:rPr>
              <w:t>1</w:t>
            </w:r>
          </w:p>
        </w:tc>
        <w:tc>
          <w:tcPr>
            <w:tcW w:w="4319" w:type="dxa"/>
            <w:vAlign w:val="center"/>
          </w:tcPr>
          <w:p w14:paraId="0DB59EE0">
            <w:r>
              <w:rPr>
                <w:rFonts w:hint="eastAsia"/>
              </w:rPr>
              <w:t>南方基金关于直销平台相关业务费率优惠的公告</w:t>
            </w:r>
          </w:p>
        </w:tc>
        <w:tc>
          <w:tcPr>
            <w:tcW w:w="2076" w:type="dxa"/>
            <w:vAlign w:val="center"/>
          </w:tcPr>
          <w:p w14:paraId="29CAA937">
            <w:r>
              <w:rPr>
                <w:rFonts w:hint="eastAsia"/>
              </w:rPr>
              <w:t>中国证券报、基金管理人网站、中国证监会基金电子披露网站</w:t>
            </w:r>
          </w:p>
        </w:tc>
        <w:tc>
          <w:tcPr>
            <w:tcW w:w="1218" w:type="dxa"/>
            <w:vAlign w:val="center"/>
          </w:tcPr>
          <w:p w14:paraId="70DD0DA8">
            <w:r>
              <w:rPr>
                <w:rFonts w:hint="eastAsia"/>
              </w:rPr>
              <w:t>2025-01-01</w:t>
            </w:r>
          </w:p>
        </w:tc>
      </w:tr>
      <w:tr w14:paraId="2D509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258C2FB">
            <w:pPr>
              <w:jc w:val="center"/>
            </w:pPr>
            <w:r>
              <w:rPr>
                <w:rFonts w:hint="eastAsia"/>
              </w:rPr>
              <w:t>2</w:t>
            </w:r>
          </w:p>
        </w:tc>
        <w:tc>
          <w:tcPr>
            <w:tcW w:w="4319" w:type="dxa"/>
            <w:vAlign w:val="center"/>
          </w:tcPr>
          <w:p w14:paraId="7830BBAA">
            <w:r>
              <w:rPr>
                <w:rFonts w:hint="eastAsia"/>
              </w:rPr>
              <w:t>南方绝对收益策略定期开放混合型发起式证券投资基金开放申购、赎回及转换业务的公告</w:t>
            </w:r>
          </w:p>
        </w:tc>
        <w:tc>
          <w:tcPr>
            <w:tcW w:w="2076" w:type="dxa"/>
            <w:vAlign w:val="center"/>
          </w:tcPr>
          <w:p w14:paraId="6E47DCAD">
            <w:r>
              <w:rPr>
                <w:rFonts w:hint="eastAsia"/>
              </w:rPr>
              <w:t>中国证券报、基金管理人网站、中国证监会基金电子披露网站</w:t>
            </w:r>
          </w:p>
        </w:tc>
        <w:tc>
          <w:tcPr>
            <w:tcW w:w="1218" w:type="dxa"/>
            <w:vAlign w:val="center"/>
          </w:tcPr>
          <w:p w14:paraId="306BD744">
            <w:r>
              <w:rPr>
                <w:rFonts w:hint="eastAsia"/>
              </w:rPr>
              <w:t>2025-03-11</w:t>
            </w:r>
          </w:p>
        </w:tc>
      </w:tr>
      <w:tr w14:paraId="0867A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771E48F">
            <w:pPr>
              <w:jc w:val="center"/>
            </w:pPr>
            <w:r>
              <w:rPr>
                <w:rFonts w:hint="eastAsia"/>
              </w:rPr>
              <w:t>3</w:t>
            </w:r>
          </w:p>
        </w:tc>
        <w:tc>
          <w:tcPr>
            <w:tcW w:w="4319" w:type="dxa"/>
            <w:vAlign w:val="center"/>
          </w:tcPr>
          <w:p w14:paraId="091F62F0">
            <w:r>
              <w:rPr>
                <w:rFonts w:hint="eastAsia"/>
              </w:rPr>
              <w:t>南方基金管理股份有限公司旗下公募基金通过证券公司证券交易及佣金支付情况（2024年度）</w:t>
            </w:r>
          </w:p>
        </w:tc>
        <w:tc>
          <w:tcPr>
            <w:tcW w:w="2076" w:type="dxa"/>
            <w:vAlign w:val="center"/>
          </w:tcPr>
          <w:p w14:paraId="603BE64F">
            <w:r>
              <w:rPr>
                <w:rFonts w:hint="eastAsia"/>
              </w:rPr>
              <w:t>中国证券报、基金管理人网站、中国证监会基金电子披露网站</w:t>
            </w:r>
          </w:p>
        </w:tc>
        <w:tc>
          <w:tcPr>
            <w:tcW w:w="1218" w:type="dxa"/>
            <w:vAlign w:val="center"/>
          </w:tcPr>
          <w:p w14:paraId="4874B94F">
            <w:r>
              <w:rPr>
                <w:rFonts w:hint="eastAsia"/>
              </w:rPr>
              <w:t>2025-03-31</w:t>
            </w:r>
          </w:p>
        </w:tc>
      </w:tr>
      <w:tr w14:paraId="0A296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A1EEA74">
            <w:pPr>
              <w:jc w:val="center"/>
            </w:pPr>
            <w:r>
              <w:rPr>
                <w:rFonts w:hint="eastAsia"/>
              </w:rPr>
              <w:t>4</w:t>
            </w:r>
          </w:p>
        </w:tc>
        <w:tc>
          <w:tcPr>
            <w:tcW w:w="4319" w:type="dxa"/>
            <w:vAlign w:val="center"/>
          </w:tcPr>
          <w:p w14:paraId="61D96797">
            <w:r>
              <w:rPr>
                <w:rFonts w:hint="eastAsia"/>
              </w:rPr>
              <w:t>南方绝对收益策略定期开放混合型发起式证券投资基金开放申购、赎回及转换业务的公告</w:t>
            </w:r>
          </w:p>
        </w:tc>
        <w:tc>
          <w:tcPr>
            <w:tcW w:w="2076" w:type="dxa"/>
            <w:vAlign w:val="center"/>
          </w:tcPr>
          <w:p w14:paraId="5FFC87E5">
            <w:r>
              <w:rPr>
                <w:rFonts w:hint="eastAsia"/>
              </w:rPr>
              <w:t>中国证券报、基金管理人网站、中国证监会基金电子披露网站</w:t>
            </w:r>
          </w:p>
        </w:tc>
        <w:tc>
          <w:tcPr>
            <w:tcW w:w="1218" w:type="dxa"/>
            <w:vAlign w:val="center"/>
          </w:tcPr>
          <w:p w14:paraId="7EF10382">
            <w:r>
              <w:rPr>
                <w:rFonts w:hint="eastAsia"/>
              </w:rPr>
              <w:t>2025-06-10</w:t>
            </w:r>
          </w:p>
        </w:tc>
      </w:tr>
      <w:tr w14:paraId="41C13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8A6CB6E">
            <w:pPr>
              <w:jc w:val="center"/>
            </w:pPr>
            <w:r>
              <w:rPr>
                <w:rFonts w:hint="eastAsia"/>
              </w:rPr>
              <w:t>5</w:t>
            </w:r>
          </w:p>
        </w:tc>
        <w:tc>
          <w:tcPr>
            <w:tcW w:w="4319" w:type="dxa"/>
            <w:vAlign w:val="center"/>
          </w:tcPr>
          <w:p w14:paraId="2B51DDC1">
            <w:r>
              <w:rPr>
                <w:rFonts w:hint="eastAsia"/>
              </w:rPr>
              <w:t>关于南方基金管理股份有限公司旗下基金调整停牌股票估值方法的提示性公告</w:t>
            </w:r>
          </w:p>
        </w:tc>
        <w:tc>
          <w:tcPr>
            <w:tcW w:w="2076" w:type="dxa"/>
            <w:vAlign w:val="center"/>
          </w:tcPr>
          <w:p w14:paraId="50954E9B">
            <w:r>
              <w:rPr>
                <w:rFonts w:hint="eastAsia"/>
              </w:rPr>
              <w:t>中国证券报、基金管理人网站、中国证监会基金电子披露网站</w:t>
            </w:r>
          </w:p>
        </w:tc>
        <w:tc>
          <w:tcPr>
            <w:tcW w:w="1218" w:type="dxa"/>
            <w:vAlign w:val="center"/>
          </w:tcPr>
          <w:p w14:paraId="07863973">
            <w:r>
              <w:rPr>
                <w:rFonts w:hint="eastAsia"/>
              </w:rPr>
              <w:t>2025-09-04</w:t>
            </w:r>
          </w:p>
        </w:tc>
      </w:tr>
      <w:tr w14:paraId="6474D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E5BC24F">
            <w:pPr>
              <w:jc w:val="center"/>
            </w:pPr>
            <w:r>
              <w:rPr>
                <w:rFonts w:hint="eastAsia"/>
              </w:rPr>
              <w:t>6</w:t>
            </w:r>
          </w:p>
        </w:tc>
        <w:tc>
          <w:tcPr>
            <w:tcW w:w="4319" w:type="dxa"/>
            <w:vAlign w:val="center"/>
          </w:tcPr>
          <w:p w14:paraId="4BC6493A">
            <w:r>
              <w:rPr>
                <w:rFonts w:hint="eastAsia"/>
              </w:rPr>
              <w:t>南方绝对收益策略定期开放混合型发起式证券投资基金开放申购、赎回及转换业务的公告</w:t>
            </w:r>
          </w:p>
        </w:tc>
        <w:tc>
          <w:tcPr>
            <w:tcW w:w="2076" w:type="dxa"/>
            <w:vAlign w:val="center"/>
          </w:tcPr>
          <w:p w14:paraId="1AFCD8AB">
            <w:r>
              <w:rPr>
                <w:rFonts w:hint="eastAsia"/>
              </w:rPr>
              <w:t>中国证券报、基金管理人网站、中国证监会基金电子披露网站</w:t>
            </w:r>
          </w:p>
        </w:tc>
        <w:tc>
          <w:tcPr>
            <w:tcW w:w="1218" w:type="dxa"/>
            <w:vAlign w:val="center"/>
          </w:tcPr>
          <w:p w14:paraId="42F01B0A">
            <w:r>
              <w:rPr>
                <w:rFonts w:hint="eastAsia"/>
              </w:rPr>
              <w:t>2025-09-09</w:t>
            </w:r>
          </w:p>
        </w:tc>
      </w:tr>
      <w:tr w14:paraId="098CB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C37AF9D">
            <w:pPr>
              <w:jc w:val="center"/>
            </w:pPr>
            <w:r>
              <w:rPr>
                <w:rFonts w:hint="eastAsia"/>
              </w:rPr>
              <w:t>7</w:t>
            </w:r>
          </w:p>
        </w:tc>
        <w:tc>
          <w:tcPr>
            <w:tcW w:w="4319" w:type="dxa"/>
            <w:vAlign w:val="center"/>
          </w:tcPr>
          <w:p w14:paraId="309FE0B8">
            <w:r>
              <w:rPr>
                <w:rFonts w:hint="eastAsia"/>
              </w:rPr>
              <w:t>南方绝对收益策略定期开放混合型发起式证券投资基金开放申购、赎回及转换业务的公告</w:t>
            </w:r>
          </w:p>
        </w:tc>
        <w:tc>
          <w:tcPr>
            <w:tcW w:w="2076" w:type="dxa"/>
            <w:vAlign w:val="center"/>
          </w:tcPr>
          <w:p w14:paraId="697668C9">
            <w:r>
              <w:rPr>
                <w:rFonts w:hint="eastAsia"/>
              </w:rPr>
              <w:t>中国证券报、基金管理人网站、中国证监会基金电子披露网站</w:t>
            </w:r>
          </w:p>
        </w:tc>
        <w:tc>
          <w:tcPr>
            <w:tcW w:w="1218" w:type="dxa"/>
            <w:vAlign w:val="center"/>
          </w:tcPr>
          <w:p w14:paraId="43F05EFB">
            <w:r>
              <w:rPr>
                <w:rFonts w:hint="eastAsia"/>
              </w:rPr>
              <w:t>2025-12-09</w:t>
            </w:r>
          </w:p>
        </w:tc>
      </w:tr>
    </w:tbl>
    <w:p w14:paraId="7052211F">
      <w:pPr>
        <w:pStyle w:val="26"/>
      </w:pPr>
      <w:bookmarkStart w:id="203" w:name="_Toc24448"/>
      <w:r>
        <w:t>影响投资者决策的其他重要信息</w:t>
      </w:r>
      <w:bookmarkEnd w:id="203"/>
    </w:p>
    <w:p w14:paraId="66F662EA">
      <w:pPr>
        <w:pStyle w:val="23"/>
      </w:pPr>
      <w:bookmarkStart w:id="204" w:name="_Toc1808"/>
      <w:r>
        <w:t>报告期内单一投资者持有基金份额比例达到或超过20%的情况</w:t>
      </w:r>
      <w:bookmarkEnd w:id="204"/>
    </w:p>
    <w:p w14:paraId="3FC7E168">
      <w:pPr>
        <w:pStyle w:val="18"/>
        <w:rPr>
          <w:rFonts w:hint="eastAsia"/>
        </w:rPr>
      </w:pPr>
      <w:r>
        <w:rPr>
          <w:rFonts w:hint="eastAsia"/>
        </w:rPr>
        <w:t>报告期内单一投资者持有基金份额比例不存在达到或超过20%的情况。</w:t>
      </w:r>
    </w:p>
    <w:p w14:paraId="2C197F4F">
      <w:pPr>
        <w:pStyle w:val="23"/>
      </w:pPr>
      <w:bookmarkStart w:id="205" w:name="_Toc635"/>
      <w:r>
        <w:t>影响投资者决策的其他重要信息</w:t>
      </w:r>
      <w:bookmarkEnd w:id="205"/>
    </w:p>
    <w:p w14:paraId="3C91C521">
      <w:pPr>
        <w:pStyle w:val="18"/>
        <w:rPr>
          <w:rFonts w:hint="eastAsia"/>
        </w:rPr>
      </w:pPr>
      <w:r>
        <w:rPr>
          <w:rFonts w:hint="eastAsia"/>
        </w:rPr>
        <w:t>无。</w:t>
      </w:r>
    </w:p>
    <w:p w14:paraId="3DA2403E">
      <w:pPr>
        <w:pStyle w:val="26"/>
      </w:pPr>
      <w:bookmarkStart w:id="206" w:name="_Toc16085"/>
      <w:r>
        <w:t>备查文件目录</w:t>
      </w:r>
      <w:bookmarkEnd w:id="206"/>
    </w:p>
    <w:p w14:paraId="7533374D">
      <w:pPr>
        <w:pStyle w:val="23"/>
      </w:pPr>
      <w:bookmarkStart w:id="207" w:name="_Toc12072"/>
      <w:r>
        <w:t>备查文件目录</w:t>
      </w:r>
      <w:bookmarkEnd w:id="207"/>
    </w:p>
    <w:p w14:paraId="714FF9B2">
      <w:pPr>
        <w:pStyle w:val="18"/>
        <w:rPr>
          <w:rFonts w:hint="eastAsia"/>
        </w:rPr>
      </w:pPr>
      <w:r>
        <w:rPr>
          <w:rFonts w:hint="eastAsia"/>
        </w:rPr>
        <w:t>1、中国证监会批准设立南方绝对收益策略定期开放混合型发起式证券投资基金的文件；</w:t>
      </w:r>
    </w:p>
    <w:p w14:paraId="7DD2601B">
      <w:pPr>
        <w:pStyle w:val="18"/>
        <w:rPr>
          <w:rFonts w:hint="eastAsia"/>
        </w:rPr>
      </w:pPr>
      <w:r>
        <w:rPr>
          <w:rFonts w:hint="eastAsia"/>
        </w:rPr>
        <w:t>2、《南方绝对收益策略定期开放混合型发起式证券投资基金基金合同》；</w:t>
      </w:r>
    </w:p>
    <w:p w14:paraId="313EE36F">
      <w:pPr>
        <w:pStyle w:val="18"/>
        <w:rPr>
          <w:rFonts w:hint="eastAsia"/>
        </w:rPr>
      </w:pPr>
      <w:r>
        <w:rPr>
          <w:rFonts w:hint="eastAsia"/>
        </w:rPr>
        <w:t>3、《南方绝对收益策略定期开放混合型发起式证券投资基金托管协议》；</w:t>
      </w:r>
    </w:p>
    <w:p w14:paraId="41A12AF7">
      <w:pPr>
        <w:pStyle w:val="18"/>
        <w:rPr>
          <w:rFonts w:hint="eastAsia"/>
        </w:rPr>
      </w:pPr>
      <w:r>
        <w:rPr>
          <w:rFonts w:hint="eastAsia"/>
        </w:rPr>
        <w:t>4、基金管理人业务资格批件、营业执照；</w:t>
      </w:r>
    </w:p>
    <w:p w14:paraId="404B3F33">
      <w:pPr>
        <w:pStyle w:val="18"/>
        <w:rPr>
          <w:rFonts w:hint="eastAsia"/>
        </w:rPr>
      </w:pPr>
      <w:r>
        <w:rPr>
          <w:rFonts w:hint="eastAsia"/>
        </w:rPr>
        <w:t>5、报告期内在选定报刊上披露的各项公告；</w:t>
      </w:r>
    </w:p>
    <w:p w14:paraId="14225D02">
      <w:pPr>
        <w:pStyle w:val="18"/>
        <w:rPr>
          <w:rFonts w:hint="eastAsia"/>
        </w:rPr>
      </w:pPr>
      <w:r>
        <w:rPr>
          <w:rFonts w:hint="eastAsia"/>
        </w:rPr>
        <w:t>6、《南方绝对收益策略定期开放混合型发起式证券投资基金2025年年度报告》原文。</w:t>
      </w:r>
    </w:p>
    <w:p w14:paraId="41EF93F2">
      <w:pPr>
        <w:pStyle w:val="23"/>
      </w:pPr>
      <w:bookmarkStart w:id="208" w:name="_Toc6782"/>
      <w:r>
        <w:t>存放地点</w:t>
      </w:r>
      <w:bookmarkEnd w:id="208"/>
    </w:p>
    <w:p w14:paraId="4D50706E">
      <w:pPr>
        <w:pStyle w:val="18"/>
        <w:rPr>
          <w:rFonts w:hint="eastAsia"/>
        </w:rPr>
      </w:pPr>
      <w:r>
        <w:rPr>
          <w:rFonts w:hint="eastAsia"/>
        </w:rPr>
        <w:t>深圳市福田区莲花街道益田路5999号基金大厦32-42楼。</w:t>
      </w:r>
    </w:p>
    <w:p w14:paraId="575862F0">
      <w:pPr>
        <w:pStyle w:val="23"/>
      </w:pPr>
      <w:bookmarkStart w:id="209" w:name="_Toc24128"/>
      <w:r>
        <w:t>查阅方式</w:t>
      </w:r>
      <w:bookmarkEnd w:id="209"/>
    </w:p>
    <w:p w14:paraId="063F5FBF">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416B81">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B9B782">
    <w:pPr>
      <w:pStyle w:val="7"/>
      <w:pBdr>
        <w:bottom w:val="single" w:color="auto" w:sz="4" w:space="1"/>
      </w:pBdr>
      <w:jc w:val="right"/>
    </w:pPr>
    <w:r>
      <w:t>南方绝对收益策略定期开放混合型发起式证券投资基金2025年年度报告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210EB7">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27F519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65</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2026-03-28T11:33:56Z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11DA43F0824E46AFB3179BE6D7FCEA7B_12</vt:lpwstr>
  </property>
</Properties>
</file>